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384C" w14:textId="77777777" w:rsidR="00B241BC" w:rsidRPr="003E6D64" w:rsidRDefault="00B241BC" w:rsidP="00B241BC">
      <w:pPr>
        <w:pBdr>
          <w:top w:val="double" w:sz="6" w:space="1" w:color="auto"/>
        </w:pBdr>
        <w:autoSpaceDE w:val="0"/>
        <w:autoSpaceDN w:val="0"/>
        <w:adjustRightInd w:val="0"/>
        <w:spacing w:line="288" w:lineRule="auto"/>
        <w:rPr>
          <w:szCs w:val="22"/>
        </w:rPr>
      </w:pPr>
      <w:bookmarkStart w:id="0" w:name="_Hlk102408440"/>
    </w:p>
    <w:p w14:paraId="4BE4B00C" w14:textId="77777777" w:rsidR="00B241BC" w:rsidRPr="003E6D64" w:rsidRDefault="00B241BC" w:rsidP="00B241BC">
      <w:pPr>
        <w:spacing w:line="288" w:lineRule="auto"/>
        <w:rPr>
          <w:i/>
          <w:iCs/>
          <w:szCs w:val="22"/>
        </w:rPr>
      </w:pPr>
      <w:r w:rsidRPr="003E6D64">
        <w:rPr>
          <w:i/>
          <w:iCs/>
          <w:szCs w:val="22"/>
        </w:rPr>
        <w:t>[Este Termo de securitização foi elaborado, inicialmente, segundo as regras e os procedimentos do Guia para padronização dos documentos dos títulos de renda fixa, referentes a [ordenação/precificação], sendo passível de modificação por meio de eventuais aditamentos e alterações posteriores. A ANBIMA não se responsabiliza pelo conteúdo e pelos acordos previstos neste Termo de securitização.]</w:t>
      </w:r>
      <w:r w:rsidRPr="003E6D64">
        <w:rPr>
          <w:rStyle w:val="Refdenotaderodap"/>
          <w:rFonts w:eastAsiaTheme="minorHAnsi"/>
          <w:i/>
          <w:iCs/>
        </w:rPr>
        <w:footnoteReference w:id="2"/>
      </w:r>
      <w:r w:rsidRPr="003E6D64" w:rsidDel="004B5922">
        <w:rPr>
          <w:i/>
          <w:iCs/>
          <w:szCs w:val="22"/>
        </w:rPr>
        <w:t xml:space="preserve"> </w:t>
      </w:r>
    </w:p>
    <w:p w14:paraId="1F42A0B1" w14:textId="77777777" w:rsidR="00B241BC" w:rsidRPr="003E6D64" w:rsidRDefault="00B241BC" w:rsidP="00B241BC">
      <w:pPr>
        <w:spacing w:line="288" w:lineRule="auto"/>
        <w:rPr>
          <w:i/>
          <w:iCs/>
          <w:szCs w:val="22"/>
        </w:rPr>
      </w:pPr>
    </w:p>
    <w:p w14:paraId="5A1B6218" w14:textId="77777777" w:rsidR="00B241BC" w:rsidRPr="003E6D64" w:rsidRDefault="00B241BC" w:rsidP="00B241BC">
      <w:pPr>
        <w:spacing w:line="288" w:lineRule="auto"/>
        <w:rPr>
          <w:bCs/>
          <w:szCs w:val="22"/>
        </w:rPr>
      </w:pPr>
      <w:r w:rsidRPr="003E6D64">
        <w:rPr>
          <w:b/>
          <w:szCs w:val="22"/>
        </w:rPr>
        <w:t>OS INVESTIDORES DEVEM ESTAR CIENTES DE QUE, QUANDO DA NEGOCIAÇÃO NO ÂMBITO DA B3, AS INFORMAÇÕES RELATIVAS A CLASSE E SÉRIE DOS CERTIFICADOS SENIORES E A CLASSE E SUBCLASSES DOS CERTIFICADOS SUBORDINADOS CONSTARÃO DO CAMPO DESCRIÇÃO ADICIONAL DO ATIVO JUNTO A B3.</w:t>
      </w:r>
    </w:p>
    <w:bookmarkEnd w:id="0"/>
    <w:p w14:paraId="678F0A9C" w14:textId="77777777" w:rsidR="00B241BC" w:rsidRPr="003E6D64" w:rsidRDefault="00B241BC" w:rsidP="00B241BC">
      <w:pPr>
        <w:spacing w:line="288" w:lineRule="auto"/>
        <w:jc w:val="center"/>
        <w:rPr>
          <w:szCs w:val="22"/>
        </w:rPr>
      </w:pPr>
      <w:r w:rsidRPr="003E6D64">
        <w:rPr>
          <w:b/>
          <w:bCs/>
          <w:smallCaps/>
          <w:szCs w:val="22"/>
        </w:rPr>
        <w:t>[</w:t>
      </w:r>
      <w:r w:rsidRPr="00F91122">
        <w:rPr>
          <w:b/>
          <w:bCs/>
          <w:smallCaps/>
          <w:szCs w:val="22"/>
          <w:highlight w:val="yellow"/>
        </w:rPr>
        <w:t>•</w:t>
      </w:r>
      <w:r w:rsidRPr="003E6D64">
        <w:rPr>
          <w:b/>
          <w:bCs/>
          <w:smallCaps/>
          <w:szCs w:val="22"/>
        </w:rPr>
        <w:t xml:space="preserve">] </w:t>
      </w:r>
      <w:r w:rsidRPr="003E6D64">
        <w:rPr>
          <w:szCs w:val="22"/>
        </w:rPr>
        <w:t>Campos em AMARELO foram usados para alternativas entre CRI, CRA, CR ou campos de livre preenchimento.</w:t>
      </w:r>
    </w:p>
    <w:p w14:paraId="7596DEFB" w14:textId="77777777" w:rsidR="00B241BC" w:rsidRPr="003E6D64" w:rsidRDefault="00B241BC" w:rsidP="00B241BC">
      <w:pPr>
        <w:spacing w:line="288" w:lineRule="auto"/>
        <w:jc w:val="center"/>
        <w:rPr>
          <w:szCs w:val="22"/>
        </w:rPr>
      </w:pPr>
      <w:r w:rsidRPr="003E6D64">
        <w:rPr>
          <w:szCs w:val="22"/>
        </w:rPr>
        <w:t>[</w:t>
      </w:r>
      <w:r w:rsidRPr="00F91122">
        <w:rPr>
          <w:szCs w:val="22"/>
          <w:highlight w:val="lightGray"/>
        </w:rPr>
        <w:t>•</w:t>
      </w:r>
      <w:r w:rsidRPr="003E6D64">
        <w:rPr>
          <w:szCs w:val="22"/>
        </w:rPr>
        <w:t>] Cor CINZA utilizada para estruturas específicas, mas corriqueiras</w:t>
      </w:r>
    </w:p>
    <w:p w14:paraId="37F53AFF" w14:textId="77777777" w:rsidR="00B241BC" w:rsidRPr="003E6D64" w:rsidRDefault="00B241BC" w:rsidP="00B241BC">
      <w:pPr>
        <w:spacing w:line="288" w:lineRule="auto"/>
        <w:jc w:val="center"/>
        <w:rPr>
          <w:b/>
          <w:bCs/>
          <w:smallCaps/>
          <w:szCs w:val="22"/>
        </w:rPr>
      </w:pPr>
      <w:r w:rsidRPr="003E6D64">
        <w:rPr>
          <w:szCs w:val="22"/>
        </w:rPr>
        <w:t>[</w:t>
      </w:r>
      <w:r w:rsidRPr="00F91122">
        <w:rPr>
          <w:szCs w:val="22"/>
          <w:highlight w:val="cyan"/>
        </w:rPr>
        <w:t>•</w:t>
      </w:r>
      <w:r w:rsidRPr="003E6D64">
        <w:rPr>
          <w:szCs w:val="22"/>
        </w:rPr>
        <w:t xml:space="preserve">] Cor azul para demais grifos dentro do TS, especialmente variações entre: PULVERIZADO E CORPORATIVO / CRI/CRA NA ORIGEM E </w:t>
      </w:r>
      <w:bookmarkStart w:id="1" w:name="_Hlk102409154"/>
      <w:r w:rsidRPr="003E6D64">
        <w:rPr>
          <w:szCs w:val="22"/>
        </w:rPr>
        <w:t>POR DESTINAÇÃO</w:t>
      </w:r>
      <w:bookmarkEnd w:id="1"/>
      <w:r w:rsidRPr="003E6D64">
        <w:rPr>
          <w:szCs w:val="22"/>
        </w:rPr>
        <w:t>.</w:t>
      </w:r>
    </w:p>
    <w:p w14:paraId="55E50D32" w14:textId="77777777" w:rsidR="00B241BC" w:rsidRPr="003E6D64" w:rsidRDefault="00B241BC" w:rsidP="00B241BC">
      <w:pPr>
        <w:spacing w:line="288" w:lineRule="auto"/>
        <w:rPr>
          <w:b/>
          <w:bCs/>
          <w:smallCaps/>
          <w:szCs w:val="22"/>
        </w:rPr>
      </w:pPr>
      <w:r w:rsidRPr="003E6D64">
        <w:rPr>
          <w:rFonts w:eastAsia="Batang"/>
          <w:smallCaps/>
          <w:kern w:val="22"/>
          <w:szCs w:val="22"/>
        </w:rPr>
        <w:t xml:space="preserve"> </w:t>
      </w:r>
    </w:p>
    <w:p w14:paraId="4F3818B8" w14:textId="77777777" w:rsidR="00B241BC" w:rsidRPr="003E6D64" w:rsidRDefault="00B241BC" w:rsidP="00B241BC">
      <w:pPr>
        <w:spacing w:line="288" w:lineRule="auto"/>
        <w:jc w:val="center"/>
        <w:rPr>
          <w:b/>
          <w:bCs/>
          <w:smallCaps/>
          <w:szCs w:val="22"/>
        </w:rPr>
      </w:pPr>
      <w:r w:rsidRPr="003E6D64">
        <w:rPr>
          <w:b/>
          <w:bCs/>
          <w:smallCaps/>
          <w:szCs w:val="22"/>
        </w:rPr>
        <w:t>TERMO DE SECURITIZAÇÃO DE [</w:t>
      </w:r>
      <w:r w:rsidRPr="003E6D64">
        <w:rPr>
          <w:b/>
          <w:bCs/>
          <w:smallCaps/>
          <w:szCs w:val="22"/>
          <w:highlight w:val="yellow"/>
        </w:rPr>
        <w:t xml:space="preserve">CRÉDITOS IMOBILIÁRIOS/ </w:t>
      </w:r>
      <w:r w:rsidRPr="003E6D64">
        <w:rPr>
          <w:b/>
          <w:smallCaps/>
          <w:szCs w:val="22"/>
          <w:highlight w:val="yellow"/>
        </w:rPr>
        <w:t>DIREITOS CREDITÓRIOS</w:t>
      </w:r>
      <w:r w:rsidRPr="003E6D64">
        <w:rPr>
          <w:b/>
          <w:bCs/>
          <w:smallCaps/>
          <w:szCs w:val="22"/>
          <w:highlight w:val="yellow"/>
        </w:rPr>
        <w:t xml:space="preserve"> DO AGRONEGÓCIO/ DIREITOS CREDITÓRIOS</w:t>
      </w:r>
      <w:r w:rsidRPr="003E6D64">
        <w:rPr>
          <w:b/>
          <w:bCs/>
          <w:smallCaps/>
          <w:szCs w:val="22"/>
        </w:rPr>
        <w:t>] [</w:t>
      </w:r>
      <w:r w:rsidRPr="003E6D64">
        <w:rPr>
          <w:b/>
          <w:bCs/>
          <w:smallCaps/>
          <w:szCs w:val="22"/>
          <w:highlight w:val="lightGray"/>
        </w:rPr>
        <w:t>DA CLASSE SÊNIOR E DA CLASSE SUBORDINADA</w:t>
      </w:r>
      <w:r w:rsidRPr="003E6D64">
        <w:rPr>
          <w:b/>
          <w:bCs/>
          <w:smallCaps/>
          <w:szCs w:val="22"/>
        </w:rPr>
        <w:t>]</w:t>
      </w:r>
      <w:r w:rsidRPr="003E6D64">
        <w:rPr>
          <w:rStyle w:val="Refdenotaderodap"/>
          <w:rFonts w:eastAsiaTheme="minorHAnsi"/>
          <w:b/>
          <w:bCs/>
          <w:smallCaps/>
        </w:rPr>
        <w:footnoteReference w:id="3"/>
      </w:r>
      <w:r w:rsidRPr="003E6D64">
        <w:rPr>
          <w:b/>
          <w:bCs/>
          <w:smallCaps/>
          <w:szCs w:val="22"/>
        </w:rPr>
        <w:t xml:space="preserve"> </w:t>
      </w:r>
    </w:p>
    <w:p w14:paraId="361937B7" w14:textId="77777777" w:rsidR="00B241BC" w:rsidRPr="003E6D64" w:rsidRDefault="00B241BC" w:rsidP="00B241BC">
      <w:pPr>
        <w:spacing w:line="288" w:lineRule="auto"/>
        <w:jc w:val="center"/>
        <w:rPr>
          <w:b/>
          <w:bCs/>
          <w:szCs w:val="22"/>
        </w:rPr>
      </w:pPr>
    </w:p>
    <w:p w14:paraId="007B3E67" w14:textId="77777777" w:rsidR="00B241BC" w:rsidRPr="003E6D64" w:rsidRDefault="00B241BC" w:rsidP="00B241BC">
      <w:pPr>
        <w:spacing w:line="288" w:lineRule="auto"/>
        <w:jc w:val="center"/>
        <w:rPr>
          <w:i/>
          <w:szCs w:val="22"/>
        </w:rPr>
      </w:pPr>
      <w:r w:rsidRPr="003E6D64">
        <w:rPr>
          <w:i/>
          <w:szCs w:val="22"/>
        </w:rPr>
        <w:t>para emissão de</w:t>
      </w:r>
    </w:p>
    <w:p w14:paraId="13159D82" w14:textId="77777777" w:rsidR="00B241BC" w:rsidRPr="003E6D64" w:rsidRDefault="00B241BC" w:rsidP="00B241BC">
      <w:pPr>
        <w:spacing w:line="288" w:lineRule="auto"/>
        <w:jc w:val="center"/>
        <w:rPr>
          <w:b/>
          <w:szCs w:val="22"/>
        </w:rPr>
      </w:pPr>
    </w:p>
    <w:p w14:paraId="3F483E86" w14:textId="77777777" w:rsidR="00B241BC" w:rsidRPr="003E6D64" w:rsidRDefault="00B241BC" w:rsidP="00B241BC">
      <w:pPr>
        <w:spacing w:line="288" w:lineRule="auto"/>
        <w:jc w:val="center"/>
        <w:rPr>
          <w:b/>
          <w:bCs/>
          <w:smallCaps/>
          <w:szCs w:val="22"/>
        </w:rPr>
      </w:pPr>
      <w:r w:rsidRPr="003E6D64">
        <w:rPr>
          <w:b/>
          <w:smallCaps/>
          <w:szCs w:val="22"/>
        </w:rPr>
        <w:t>Certificados de Recebíveis [</w:t>
      </w:r>
      <w:r w:rsidRPr="003E6D64">
        <w:rPr>
          <w:b/>
          <w:smallCaps/>
          <w:szCs w:val="22"/>
          <w:highlight w:val="yellow"/>
        </w:rPr>
        <w:t>Imobiliários / do Agronegócio</w:t>
      </w:r>
      <w:r w:rsidRPr="003E6D64">
        <w:rPr>
          <w:b/>
          <w:smallCaps/>
          <w:szCs w:val="22"/>
        </w:rPr>
        <w:t>]</w:t>
      </w:r>
    </w:p>
    <w:p w14:paraId="519365CB" w14:textId="77777777" w:rsidR="00B241BC" w:rsidRPr="003E6D64" w:rsidRDefault="00B241BC" w:rsidP="00B241BC">
      <w:pPr>
        <w:spacing w:line="288" w:lineRule="auto"/>
        <w:jc w:val="center"/>
        <w:rPr>
          <w:b/>
          <w:bCs/>
          <w:szCs w:val="22"/>
        </w:rPr>
      </w:pPr>
    </w:p>
    <w:p w14:paraId="1EB50D71" w14:textId="77777777" w:rsidR="00B241BC" w:rsidRPr="003E6D64" w:rsidRDefault="00B241BC" w:rsidP="00B241BC">
      <w:pPr>
        <w:spacing w:line="288" w:lineRule="auto"/>
        <w:jc w:val="center"/>
        <w:rPr>
          <w:b/>
          <w:smallCaps/>
          <w:szCs w:val="22"/>
        </w:rPr>
      </w:pPr>
      <w:r w:rsidRPr="003E6D64">
        <w:rPr>
          <w:b/>
          <w:smallCaps/>
          <w:szCs w:val="22"/>
        </w:rPr>
        <w:t>[Número da Emissão e Série]</w:t>
      </w:r>
    </w:p>
    <w:p w14:paraId="22D162B9" w14:textId="77777777" w:rsidR="00B241BC" w:rsidRPr="003E6D64" w:rsidRDefault="00B241BC" w:rsidP="00B241BC">
      <w:pPr>
        <w:spacing w:line="288" w:lineRule="auto"/>
        <w:jc w:val="center"/>
        <w:rPr>
          <w:b/>
          <w:bCs/>
          <w:smallCaps/>
          <w:szCs w:val="22"/>
        </w:rPr>
      </w:pPr>
      <w:r w:rsidRPr="003E6D64">
        <w:rPr>
          <w:b/>
          <w:smallCaps/>
          <w:szCs w:val="22"/>
        </w:rPr>
        <w:t>[Nome da Securitizadora</w:t>
      </w:r>
      <w:r w:rsidRPr="003E6D64">
        <w:rPr>
          <w:b/>
          <w:bCs/>
          <w:smallCaps/>
          <w:szCs w:val="22"/>
        </w:rPr>
        <w:t>]</w:t>
      </w:r>
    </w:p>
    <w:p w14:paraId="55C50F4C" w14:textId="77777777" w:rsidR="00B241BC" w:rsidRPr="003E6D64" w:rsidRDefault="00B241BC" w:rsidP="00B241BC">
      <w:pPr>
        <w:spacing w:line="288" w:lineRule="auto"/>
        <w:jc w:val="center"/>
        <w:rPr>
          <w:b/>
          <w:bCs/>
          <w:szCs w:val="22"/>
        </w:rPr>
      </w:pPr>
      <w:r w:rsidRPr="003E6D64">
        <w:rPr>
          <w:b/>
          <w:bCs/>
          <w:smallCaps/>
          <w:szCs w:val="22"/>
        </w:rPr>
        <w:t>CNPJ: [•]</w:t>
      </w:r>
    </w:p>
    <w:p w14:paraId="03E8CA61" w14:textId="77777777" w:rsidR="00B241BC" w:rsidRPr="003E6D64" w:rsidRDefault="00B241BC" w:rsidP="00B241BC">
      <w:pPr>
        <w:spacing w:line="288" w:lineRule="auto"/>
        <w:jc w:val="center"/>
        <w:rPr>
          <w:i/>
          <w:szCs w:val="22"/>
        </w:rPr>
      </w:pPr>
      <w:r w:rsidRPr="003E6D64">
        <w:rPr>
          <w:i/>
          <w:szCs w:val="22"/>
        </w:rPr>
        <w:t>Como Emissora</w:t>
      </w:r>
    </w:p>
    <w:p w14:paraId="14A890B5" w14:textId="77777777" w:rsidR="00B241BC" w:rsidRPr="003E6D64" w:rsidRDefault="00B241BC" w:rsidP="00B241BC">
      <w:pPr>
        <w:spacing w:line="288" w:lineRule="auto"/>
        <w:jc w:val="center"/>
        <w:rPr>
          <w:szCs w:val="22"/>
          <w:highlight w:val="yellow"/>
        </w:rPr>
      </w:pPr>
      <w:r w:rsidRPr="003E6D64">
        <w:rPr>
          <w:szCs w:val="22"/>
        </w:rPr>
        <w:t>[</w:t>
      </w:r>
      <w:r w:rsidRPr="003E6D64">
        <w:rPr>
          <w:szCs w:val="22"/>
          <w:highlight w:val="yellow"/>
        </w:rPr>
        <w:t>Logo Securitizadora]</w:t>
      </w:r>
    </w:p>
    <w:p w14:paraId="21C41C57" w14:textId="77777777" w:rsidR="00B241BC" w:rsidRPr="003E6D64" w:rsidRDefault="00B241BC" w:rsidP="00B241BC">
      <w:pPr>
        <w:spacing w:line="288" w:lineRule="auto"/>
        <w:jc w:val="center"/>
        <w:rPr>
          <w:b/>
          <w:szCs w:val="22"/>
        </w:rPr>
      </w:pPr>
    </w:p>
    <w:p w14:paraId="7B7FEC00" w14:textId="77777777" w:rsidR="00B241BC" w:rsidRPr="003E6D64" w:rsidRDefault="00B241BC" w:rsidP="00B241BC">
      <w:pPr>
        <w:spacing w:line="288" w:lineRule="auto"/>
        <w:jc w:val="center"/>
        <w:rPr>
          <w:i/>
          <w:szCs w:val="22"/>
        </w:rPr>
      </w:pPr>
      <w:r w:rsidRPr="003E6D64">
        <w:rPr>
          <w:i/>
          <w:szCs w:val="22"/>
        </w:rPr>
        <w:t>celebrado com</w:t>
      </w:r>
    </w:p>
    <w:p w14:paraId="758DB741" w14:textId="77777777" w:rsidR="00B241BC" w:rsidRPr="003E6D64" w:rsidRDefault="00B241BC" w:rsidP="00B241BC">
      <w:pPr>
        <w:spacing w:line="288" w:lineRule="auto"/>
        <w:jc w:val="center"/>
        <w:rPr>
          <w:b/>
          <w:bCs/>
          <w:szCs w:val="22"/>
        </w:rPr>
      </w:pPr>
    </w:p>
    <w:p w14:paraId="58BC312C" w14:textId="77777777" w:rsidR="00B241BC" w:rsidRPr="003E6D64" w:rsidRDefault="00B241BC" w:rsidP="00B241BC">
      <w:pPr>
        <w:spacing w:line="288" w:lineRule="auto"/>
        <w:jc w:val="center"/>
        <w:rPr>
          <w:b/>
          <w:bCs/>
          <w:smallCaps/>
          <w:szCs w:val="22"/>
        </w:rPr>
      </w:pPr>
      <w:r w:rsidRPr="003E6D64">
        <w:rPr>
          <w:b/>
          <w:bCs/>
          <w:smallCaps/>
          <w:szCs w:val="22"/>
        </w:rPr>
        <w:t>[</w:t>
      </w:r>
      <w:r w:rsidRPr="003E6D64">
        <w:rPr>
          <w:b/>
          <w:smallCaps/>
          <w:szCs w:val="22"/>
          <w:highlight w:val="yellow"/>
        </w:rPr>
        <w:t>Nome do Agente Fiduciário</w:t>
      </w:r>
      <w:r w:rsidRPr="003E6D64">
        <w:rPr>
          <w:b/>
          <w:bCs/>
          <w:smallCaps/>
          <w:szCs w:val="22"/>
        </w:rPr>
        <w:t>]</w:t>
      </w:r>
    </w:p>
    <w:p w14:paraId="46B748DD" w14:textId="77777777" w:rsidR="00B241BC" w:rsidRPr="003E6D64" w:rsidRDefault="00B241BC" w:rsidP="00B241BC">
      <w:pPr>
        <w:spacing w:line="288" w:lineRule="auto"/>
        <w:jc w:val="center"/>
        <w:rPr>
          <w:b/>
          <w:bCs/>
          <w:szCs w:val="22"/>
        </w:rPr>
      </w:pPr>
      <w:r w:rsidRPr="003E6D64">
        <w:rPr>
          <w:i/>
          <w:szCs w:val="22"/>
        </w:rPr>
        <w:lastRenderedPageBreak/>
        <w:t>Como Agente Fiduciário</w:t>
      </w:r>
    </w:p>
    <w:p w14:paraId="00732500" w14:textId="77777777" w:rsidR="00B241BC" w:rsidRPr="003E6D64" w:rsidRDefault="00B241BC" w:rsidP="00B241BC">
      <w:pPr>
        <w:spacing w:line="288" w:lineRule="auto"/>
        <w:jc w:val="center"/>
        <w:rPr>
          <w:b/>
          <w:bCs/>
          <w:szCs w:val="22"/>
        </w:rPr>
      </w:pPr>
    </w:p>
    <w:p w14:paraId="5C5F14E4" w14:textId="77777777" w:rsidR="00B241BC" w:rsidRPr="003E6D64" w:rsidRDefault="00B241BC" w:rsidP="00B241BC">
      <w:pPr>
        <w:spacing w:line="288" w:lineRule="auto"/>
        <w:jc w:val="center"/>
        <w:rPr>
          <w:b/>
          <w:bCs/>
          <w:smallCaps/>
          <w:szCs w:val="22"/>
        </w:rPr>
      </w:pPr>
      <w:r w:rsidRPr="003E6D64">
        <w:rPr>
          <w:b/>
          <w:bCs/>
          <w:smallCaps/>
          <w:szCs w:val="22"/>
        </w:rPr>
        <w:t xml:space="preserve">lastreados em </w:t>
      </w:r>
      <w:r w:rsidRPr="003E6D64">
        <w:rPr>
          <w:b/>
          <w:smallCaps/>
          <w:szCs w:val="22"/>
        </w:rPr>
        <w:t>[</w:t>
      </w:r>
      <w:r w:rsidRPr="003E6D64">
        <w:rPr>
          <w:b/>
          <w:smallCaps/>
          <w:szCs w:val="22"/>
          <w:highlight w:val="yellow"/>
        </w:rPr>
        <w:t>Créditos Imobiliários /Direitos Creditórios do Agronegócio / Créditos Vinculados</w:t>
      </w:r>
      <w:r w:rsidRPr="003E6D64">
        <w:rPr>
          <w:b/>
          <w:smallCaps/>
          <w:szCs w:val="22"/>
        </w:rPr>
        <w:t>] [</w:t>
      </w:r>
      <w:r w:rsidRPr="003E6D64">
        <w:rPr>
          <w:b/>
          <w:smallCaps/>
          <w:szCs w:val="22"/>
          <w:highlight w:val="yellow"/>
        </w:rPr>
        <w:t>Cedidos / Devidos</w:t>
      </w:r>
      <w:r w:rsidRPr="003E6D64">
        <w:rPr>
          <w:b/>
          <w:smallCaps/>
          <w:szCs w:val="22"/>
        </w:rPr>
        <w:t xml:space="preserve">] </w:t>
      </w:r>
      <w:r w:rsidRPr="003E6D64">
        <w:rPr>
          <w:b/>
          <w:bCs/>
          <w:smallCaps/>
          <w:szCs w:val="22"/>
        </w:rPr>
        <w:t xml:space="preserve">por </w:t>
      </w:r>
    </w:p>
    <w:p w14:paraId="46B148E5" w14:textId="77777777" w:rsidR="00B241BC" w:rsidRPr="003E6D64" w:rsidRDefault="00B241BC" w:rsidP="00B241BC">
      <w:pPr>
        <w:spacing w:line="288" w:lineRule="auto"/>
        <w:jc w:val="center"/>
        <w:rPr>
          <w:b/>
          <w:smallCaps/>
          <w:szCs w:val="22"/>
        </w:rPr>
      </w:pPr>
    </w:p>
    <w:p w14:paraId="1A4644DF" w14:textId="77777777" w:rsidR="00B241BC" w:rsidRPr="003E6D64" w:rsidRDefault="00B241BC" w:rsidP="00B241BC">
      <w:pPr>
        <w:spacing w:line="288" w:lineRule="auto"/>
        <w:jc w:val="center"/>
        <w:rPr>
          <w:b/>
          <w:bCs/>
          <w:szCs w:val="22"/>
        </w:rPr>
      </w:pPr>
      <w:r w:rsidRPr="003E6D64">
        <w:rPr>
          <w:b/>
          <w:smallCaps/>
          <w:szCs w:val="22"/>
        </w:rPr>
        <w:t xml:space="preserve">[Nome da </w:t>
      </w:r>
      <w:r w:rsidRPr="003E6D64">
        <w:rPr>
          <w:b/>
          <w:smallCaps/>
          <w:szCs w:val="22"/>
          <w:highlight w:val="lightGray"/>
        </w:rPr>
        <w:t>Devedora/Cedente</w:t>
      </w:r>
      <w:r w:rsidRPr="003E6D64">
        <w:rPr>
          <w:b/>
          <w:smallCaps/>
          <w:szCs w:val="22"/>
        </w:rPr>
        <w:t>]</w:t>
      </w:r>
    </w:p>
    <w:p w14:paraId="14CCE406" w14:textId="77777777" w:rsidR="00B241BC" w:rsidRPr="003E6D64" w:rsidRDefault="00B241BC" w:rsidP="00B241BC">
      <w:pPr>
        <w:spacing w:line="288" w:lineRule="auto"/>
        <w:jc w:val="center"/>
        <w:rPr>
          <w:b/>
          <w:bCs/>
          <w:szCs w:val="22"/>
        </w:rPr>
      </w:pPr>
    </w:p>
    <w:p w14:paraId="135478D3" w14:textId="77777777" w:rsidR="00B241BC" w:rsidRPr="003E6D64" w:rsidRDefault="00B241BC" w:rsidP="00B241BC">
      <w:pPr>
        <w:spacing w:line="288" w:lineRule="auto"/>
        <w:jc w:val="center"/>
        <w:rPr>
          <w:szCs w:val="22"/>
        </w:rPr>
      </w:pPr>
      <w:r w:rsidRPr="003E6D64">
        <w:rPr>
          <w:szCs w:val="22"/>
        </w:rPr>
        <w:t xml:space="preserve">Datado de </w:t>
      </w:r>
      <w:r w:rsidRPr="003E6D64">
        <w:rPr>
          <w:b/>
          <w:smallCaps/>
          <w:szCs w:val="22"/>
        </w:rPr>
        <w:t>[•]</w:t>
      </w:r>
      <w:r w:rsidRPr="003E6D64">
        <w:rPr>
          <w:szCs w:val="22"/>
        </w:rPr>
        <w:t xml:space="preserve"> de </w:t>
      </w:r>
      <w:r w:rsidRPr="003E6D64">
        <w:rPr>
          <w:b/>
          <w:smallCaps/>
          <w:szCs w:val="22"/>
        </w:rPr>
        <w:t>[•]</w:t>
      </w:r>
      <w:r w:rsidRPr="003E6D64">
        <w:rPr>
          <w:szCs w:val="22"/>
        </w:rPr>
        <w:t xml:space="preserve"> de </w:t>
      </w:r>
      <w:r w:rsidRPr="003E6D64">
        <w:rPr>
          <w:b/>
          <w:smallCaps/>
          <w:szCs w:val="22"/>
        </w:rPr>
        <w:t>[•]</w:t>
      </w:r>
      <w:r w:rsidRPr="003E6D64">
        <w:rPr>
          <w:szCs w:val="22"/>
        </w:rPr>
        <w:t xml:space="preserve"> </w:t>
      </w:r>
    </w:p>
    <w:p w14:paraId="2AABE46F" w14:textId="77777777" w:rsidR="00B241BC" w:rsidRPr="003E6D64" w:rsidRDefault="00B241BC" w:rsidP="00B241BC">
      <w:pPr>
        <w:pBdr>
          <w:top w:val="double" w:sz="6" w:space="1" w:color="auto"/>
        </w:pBdr>
        <w:autoSpaceDE w:val="0"/>
        <w:autoSpaceDN w:val="0"/>
        <w:adjustRightInd w:val="0"/>
        <w:spacing w:line="288" w:lineRule="auto"/>
        <w:jc w:val="center"/>
        <w:rPr>
          <w:szCs w:val="22"/>
        </w:rPr>
      </w:pPr>
    </w:p>
    <w:p w14:paraId="1F674F7E" w14:textId="77777777" w:rsidR="00B241BC" w:rsidRPr="003E6D64" w:rsidRDefault="00B241BC" w:rsidP="00B241BC">
      <w:pPr>
        <w:spacing w:line="288" w:lineRule="auto"/>
        <w:rPr>
          <w:rFonts w:eastAsia="MS Mincho"/>
          <w:szCs w:val="22"/>
        </w:rPr>
        <w:sectPr w:rsidR="00B241BC" w:rsidRPr="003E6D64" w:rsidSect="00B241BC">
          <w:headerReference w:type="default" r:id="rId9"/>
          <w:footerReference w:type="default" r:id="rId10"/>
          <w:headerReference w:type="first" r:id="rId11"/>
          <w:pgSz w:w="11906" w:h="16838" w:code="9"/>
          <w:pgMar w:top="1134" w:right="1701" w:bottom="1417" w:left="1701" w:header="680" w:footer="680" w:gutter="0"/>
          <w:paperSrc w:first="2" w:other="2"/>
          <w:cols w:space="720"/>
          <w:docGrid w:linePitch="354"/>
        </w:sectPr>
      </w:pPr>
    </w:p>
    <w:p w14:paraId="766E1C9F" w14:textId="77777777" w:rsidR="00B241BC" w:rsidRDefault="00B241BC" w:rsidP="00B241BC">
      <w:pPr>
        <w:pStyle w:val="Default"/>
        <w:spacing w:line="288" w:lineRule="auto"/>
        <w:jc w:val="center"/>
        <w:rPr>
          <w:rFonts w:ascii="Segoe UI" w:eastAsia="Times New Roman" w:hAnsi="Segoe UI" w:cs="Segoe UI"/>
          <w:b/>
          <w:bCs/>
          <w:color w:val="auto"/>
          <w:sz w:val="22"/>
          <w:szCs w:val="22"/>
          <w:lang w:eastAsia="pt-BR"/>
        </w:rPr>
      </w:pPr>
    </w:p>
    <w:p w14:paraId="411414E9" w14:textId="77777777" w:rsidR="00B241BC" w:rsidRPr="00B241BC" w:rsidRDefault="00B241BC" w:rsidP="00B241BC">
      <w:pPr>
        <w:autoSpaceDE w:val="0"/>
        <w:autoSpaceDN w:val="0"/>
        <w:adjustRightInd w:val="0"/>
        <w:spacing w:line="288" w:lineRule="auto"/>
        <w:jc w:val="center"/>
        <w:rPr>
          <w:b/>
          <w:bCs/>
          <w:color w:val="auto"/>
          <w:szCs w:val="22"/>
        </w:rPr>
      </w:pPr>
      <w:r w:rsidRPr="00B241BC">
        <w:rPr>
          <w:b/>
          <w:bCs/>
          <w:color w:val="auto"/>
          <w:szCs w:val="22"/>
        </w:rPr>
        <w:t>SUMÁRIO</w:t>
      </w:r>
    </w:p>
    <w:sdt>
      <w:sdtPr>
        <w:rPr>
          <w:rFonts w:ascii="Calibri" w:eastAsia="Calibri" w:hAnsi="Calibri" w:cs="Calibri"/>
          <w:color w:val="auto"/>
          <w:sz w:val="24"/>
          <w:szCs w:val="22"/>
          <w:lang w:eastAsia="en-US"/>
        </w:rPr>
        <w:id w:val="-1240946501"/>
        <w:docPartObj>
          <w:docPartGallery w:val="Table of Contents"/>
          <w:docPartUnique/>
        </w:docPartObj>
      </w:sdtPr>
      <w:sdtEndPr>
        <w:rPr>
          <w:b/>
          <w:bCs/>
        </w:rPr>
      </w:sdtEndPr>
      <w:sdtContent>
        <w:p w14:paraId="3A72F860" w14:textId="77777777" w:rsidR="00B241BC" w:rsidRPr="00B241BC" w:rsidRDefault="00B241BC" w:rsidP="00B241BC">
          <w:pPr>
            <w:keepNext/>
            <w:keepLines/>
            <w:spacing w:before="240" w:line="288" w:lineRule="auto"/>
            <w:jc w:val="left"/>
            <w:rPr>
              <w:color w:val="auto"/>
              <w:szCs w:val="22"/>
            </w:rPr>
          </w:pPr>
        </w:p>
        <w:p w14:paraId="67AF4A86"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r w:rsidRPr="00B241BC">
            <w:rPr>
              <w:rFonts w:eastAsia="Calibri"/>
              <w:color w:val="auto"/>
              <w:szCs w:val="22"/>
              <w:lang w:eastAsia="en-US"/>
            </w:rPr>
            <w:fldChar w:fldCharType="begin"/>
          </w:r>
          <w:r w:rsidRPr="00B241BC">
            <w:rPr>
              <w:rFonts w:eastAsia="Calibri"/>
              <w:color w:val="auto"/>
              <w:szCs w:val="22"/>
              <w:lang w:eastAsia="en-US"/>
            </w:rPr>
            <w:instrText xml:space="preserve"> TOC \o "1-3" \h \z \u </w:instrText>
          </w:r>
          <w:r w:rsidRPr="00B241BC">
            <w:rPr>
              <w:rFonts w:eastAsia="Calibri"/>
              <w:color w:val="auto"/>
              <w:szCs w:val="22"/>
              <w:lang w:eastAsia="en-US"/>
            </w:rPr>
            <w:fldChar w:fldCharType="separate"/>
          </w:r>
          <w:hyperlink w:anchor="_Toc105783825" w:history="1">
            <w:r w:rsidRPr="00B241BC">
              <w:rPr>
                <w:rFonts w:eastAsia="Calibri"/>
                <w:noProof/>
                <w:color w:val="auto"/>
                <w:spacing w:val="-1"/>
                <w:szCs w:val="22"/>
                <w:lang w:eastAsia="en-US"/>
              </w:rPr>
              <w:t>1.</w:t>
            </w:r>
            <w:r w:rsidRPr="00B241BC">
              <w:rPr>
                <w:rFonts w:eastAsia="Calibri"/>
                <w:noProof/>
                <w:color w:val="auto"/>
                <w:szCs w:val="22"/>
                <w:lang w:eastAsia="en-US"/>
              </w:rPr>
              <w:tab/>
              <w:t>DEFINIÇÕES E AUTORIZAÇÕES</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_Toc105783825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5</w:t>
            </w:r>
            <w:r w:rsidRPr="00B241BC">
              <w:rPr>
                <w:rFonts w:eastAsia="Calibri"/>
                <w:noProof/>
                <w:webHidden/>
                <w:color w:val="auto"/>
                <w:szCs w:val="22"/>
                <w:lang w:eastAsia="en-US"/>
              </w:rPr>
              <w:fldChar w:fldCharType="end"/>
            </w:r>
          </w:hyperlink>
        </w:p>
        <w:p w14:paraId="4ACAD3BE"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26" w:history="1">
            <w:r w:rsidRPr="00B241BC">
              <w:rPr>
                <w:rFonts w:eastAsia="Calibri"/>
                <w:bCs/>
                <w:noProof/>
                <w:color w:val="auto"/>
                <w:szCs w:val="22"/>
                <w:lang w:eastAsia="en-US"/>
              </w:rPr>
              <w:t>2.</w:t>
            </w:r>
            <w:r w:rsidRPr="00B241BC">
              <w:rPr>
                <w:rFonts w:eastAsia="Calibri"/>
                <w:noProof/>
                <w:color w:val="auto"/>
                <w:szCs w:val="22"/>
                <w:lang w:eastAsia="en-US"/>
              </w:rPr>
              <w:tab/>
            </w:r>
            <w:r w:rsidRPr="00B241BC">
              <w:rPr>
                <w:rFonts w:eastAsia="Calibri"/>
                <w:bCs/>
                <w:noProof/>
                <w:color w:val="auto"/>
                <w:szCs w:val="22"/>
                <w:lang w:eastAsia="en-US"/>
              </w:rPr>
              <w:t xml:space="preserve">DO OBJETO E DOS </w:t>
            </w:r>
            <w:r w:rsidRPr="00B241BC">
              <w:rPr>
                <w:rFonts w:eastAsia="Calibri"/>
                <w:bCs/>
                <w:noProof/>
                <w:color w:val="auto"/>
                <w:szCs w:val="22"/>
                <w:highlight w:val="yellow"/>
                <w:lang w:eastAsia="en-US"/>
              </w:rPr>
              <w:t xml:space="preserve">[CRÉDITOS IMOBILIÁRIOS/ DIREITOS CREDITÓRIOS DO AGRONEGÓCIO/ </w:t>
            </w:r>
            <w:r w:rsidRPr="00B241BC">
              <w:rPr>
                <w:rFonts w:eastAsia="Calibri"/>
                <w:noProof/>
                <w:color w:val="auto"/>
                <w:szCs w:val="22"/>
                <w:highlight w:val="yellow"/>
                <w:lang w:eastAsia="en-US"/>
              </w:rPr>
              <w:t>CRÉDITOS VINCULADOS</w:t>
            </w:r>
            <w:r w:rsidRPr="00B241BC">
              <w:rPr>
                <w:rFonts w:eastAsia="Calibri"/>
                <w:bCs/>
                <w:noProof/>
                <w:color w:val="auto"/>
                <w:szCs w:val="22"/>
                <w:highlight w:val="yellow"/>
                <w:lang w:eastAsia="en-US"/>
              </w:rPr>
              <w:t>]</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_Toc105783826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26</w:t>
            </w:r>
            <w:r w:rsidRPr="00B241BC">
              <w:rPr>
                <w:rFonts w:eastAsia="Calibri"/>
                <w:noProof/>
                <w:webHidden/>
                <w:color w:val="auto"/>
                <w:szCs w:val="22"/>
                <w:lang w:eastAsia="en-US"/>
              </w:rPr>
              <w:fldChar w:fldCharType="end"/>
            </w:r>
          </w:hyperlink>
        </w:p>
        <w:p w14:paraId="6229EA6D"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27" w:history="1">
            <w:r w:rsidRPr="00B241BC">
              <w:rPr>
                <w:rFonts w:eastAsia="Calibri"/>
                <w:bCs/>
                <w:noProof/>
                <w:color w:val="auto"/>
                <w:szCs w:val="22"/>
                <w:lang w:eastAsia="en-US"/>
              </w:rPr>
              <w:t>3.</w:t>
            </w:r>
            <w:r w:rsidRPr="00B241BC">
              <w:rPr>
                <w:rFonts w:eastAsia="Calibri"/>
                <w:noProof/>
                <w:color w:val="auto"/>
                <w:szCs w:val="22"/>
                <w:lang w:eastAsia="en-US"/>
              </w:rPr>
              <w:tab/>
            </w:r>
            <w:r w:rsidRPr="00B241BC">
              <w:rPr>
                <w:rFonts w:eastAsia="Calibri"/>
                <w:bCs/>
                <w:noProof/>
                <w:color w:val="auto"/>
                <w:szCs w:val="22"/>
                <w:lang w:eastAsia="en-US"/>
              </w:rPr>
              <w:t>CARACTERÍSTICAS DA EMISSÃO</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_Toc105783827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32</w:t>
            </w:r>
            <w:r w:rsidRPr="00B241BC">
              <w:rPr>
                <w:rFonts w:eastAsia="Calibri"/>
                <w:noProof/>
                <w:webHidden/>
                <w:color w:val="auto"/>
                <w:szCs w:val="22"/>
                <w:lang w:eastAsia="en-US"/>
              </w:rPr>
              <w:fldChar w:fldCharType="end"/>
            </w:r>
          </w:hyperlink>
        </w:p>
        <w:p w14:paraId="7D133F98"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28" w:history="1">
            <w:r w:rsidRPr="00B241BC">
              <w:rPr>
                <w:rFonts w:eastAsia="Calibri"/>
                <w:bCs/>
                <w:noProof/>
                <w:color w:val="auto"/>
                <w:szCs w:val="22"/>
                <w:lang w:eastAsia="en-US"/>
              </w:rPr>
              <w:t>4.</w:t>
            </w:r>
            <w:r w:rsidRPr="00B241BC">
              <w:rPr>
                <w:rFonts w:eastAsia="Calibri"/>
                <w:noProof/>
                <w:color w:val="auto"/>
                <w:szCs w:val="22"/>
                <w:lang w:eastAsia="en-US"/>
              </w:rPr>
              <w:tab/>
            </w:r>
            <w:r w:rsidRPr="00B241BC">
              <w:rPr>
                <w:rFonts w:eastAsia="Calibri"/>
                <w:bCs/>
                <w:noProof/>
                <w:color w:val="auto"/>
                <w:szCs w:val="22"/>
                <w:lang w:eastAsia="en-US"/>
              </w:rPr>
              <w:t>CARACTERÍSTICAS GERAIS DOS CERTIFICADOS</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_Toc105783828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45</w:t>
            </w:r>
            <w:r w:rsidRPr="00B241BC">
              <w:rPr>
                <w:rFonts w:eastAsia="Calibri"/>
                <w:noProof/>
                <w:webHidden/>
                <w:color w:val="auto"/>
                <w:szCs w:val="22"/>
                <w:lang w:eastAsia="en-US"/>
              </w:rPr>
              <w:fldChar w:fldCharType="end"/>
            </w:r>
          </w:hyperlink>
        </w:p>
        <w:p w14:paraId="667BAEEA"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29" w:history="1">
            <w:r w:rsidRPr="00B241BC">
              <w:rPr>
                <w:rFonts w:eastAsia="Calibri"/>
                <w:bCs/>
                <w:noProof/>
                <w:color w:val="auto"/>
                <w:szCs w:val="22"/>
                <w:lang w:eastAsia="en-US"/>
              </w:rPr>
              <w:t>5.</w:t>
            </w:r>
            <w:r w:rsidRPr="00B241BC">
              <w:rPr>
                <w:rFonts w:eastAsia="Calibri"/>
                <w:noProof/>
                <w:color w:val="auto"/>
                <w:szCs w:val="22"/>
                <w:lang w:eastAsia="en-US"/>
              </w:rPr>
              <w:tab/>
            </w:r>
            <w:r w:rsidRPr="00B241BC">
              <w:rPr>
                <w:rFonts w:eastAsia="Calibri"/>
                <w:bCs/>
                <w:noProof/>
                <w:color w:val="auto"/>
                <w:szCs w:val="22"/>
                <w:lang w:eastAsia="en-US"/>
              </w:rPr>
              <w:t>[</w:t>
            </w:r>
            <w:r w:rsidRPr="00B241BC">
              <w:rPr>
                <w:rFonts w:eastAsia="Calibri"/>
                <w:bCs/>
                <w:noProof/>
                <w:color w:val="auto"/>
                <w:szCs w:val="22"/>
                <w:highlight w:val="yellow"/>
                <w:lang w:eastAsia="en-US"/>
              </w:rPr>
              <w:t>ATUALIZAÇÃO MONETÁRIA,</w:t>
            </w:r>
            <w:r w:rsidRPr="00B241BC">
              <w:rPr>
                <w:rFonts w:eastAsia="Calibri"/>
                <w:bCs/>
                <w:noProof/>
                <w:color w:val="auto"/>
                <w:szCs w:val="22"/>
                <w:lang w:eastAsia="en-US"/>
              </w:rPr>
              <w:t xml:space="preserve">] REMUNERAÇÃO E AMORTIZAÇÃO PROGRAMADA </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_Toc105783829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49</w:t>
            </w:r>
            <w:r w:rsidRPr="00B241BC">
              <w:rPr>
                <w:rFonts w:eastAsia="Calibri"/>
                <w:noProof/>
                <w:webHidden/>
                <w:color w:val="auto"/>
                <w:szCs w:val="22"/>
                <w:lang w:eastAsia="en-US"/>
              </w:rPr>
              <w:fldChar w:fldCharType="end"/>
            </w:r>
          </w:hyperlink>
        </w:p>
        <w:p w14:paraId="31F23B39"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34" w:history="1">
            <w:r w:rsidRPr="00B241BC">
              <w:rPr>
                <w:rFonts w:eastAsia="Calibri"/>
                <w:bCs/>
                <w:noProof/>
                <w:color w:val="auto"/>
                <w:szCs w:val="22"/>
                <w:lang w:eastAsia="en-US"/>
              </w:rPr>
              <w:t>6.</w:t>
            </w:r>
            <w:r w:rsidRPr="00B241BC">
              <w:rPr>
                <w:rFonts w:eastAsia="Calibri"/>
                <w:noProof/>
                <w:color w:val="auto"/>
                <w:szCs w:val="22"/>
                <w:lang w:eastAsia="en-US"/>
              </w:rPr>
              <w:tab/>
            </w:r>
            <w:r w:rsidRPr="00B241BC">
              <w:rPr>
                <w:rFonts w:eastAsia="Calibri"/>
                <w:bCs/>
                <w:noProof/>
                <w:color w:val="auto"/>
                <w:szCs w:val="22"/>
                <w:lang w:eastAsia="en-US"/>
              </w:rPr>
              <w:t>RESGATE ANTECIPADO E AMORTIZAÇÃO EXTRAORDINÁRIA</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_Toc105783834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50</w:t>
            </w:r>
            <w:r w:rsidRPr="00B241BC">
              <w:rPr>
                <w:rFonts w:eastAsia="Calibri"/>
                <w:noProof/>
                <w:webHidden/>
                <w:color w:val="auto"/>
                <w:szCs w:val="22"/>
                <w:lang w:eastAsia="en-US"/>
              </w:rPr>
              <w:fldChar w:fldCharType="end"/>
            </w:r>
          </w:hyperlink>
        </w:p>
        <w:p w14:paraId="34D6C8FB"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36" w:history="1">
            <w:r w:rsidRPr="00B241BC">
              <w:rPr>
                <w:rFonts w:eastAsia="Calibri"/>
                <w:bCs/>
                <w:noProof/>
                <w:color w:val="auto"/>
                <w:szCs w:val="22"/>
                <w:lang w:eastAsia="en-US"/>
              </w:rPr>
              <w:t>7.</w:t>
            </w:r>
            <w:r w:rsidRPr="00B241BC">
              <w:rPr>
                <w:rFonts w:eastAsia="Calibri"/>
                <w:noProof/>
                <w:color w:val="auto"/>
                <w:szCs w:val="22"/>
                <w:lang w:eastAsia="en-US"/>
              </w:rPr>
              <w:tab/>
            </w:r>
            <w:r w:rsidRPr="00B241BC">
              <w:rPr>
                <w:rFonts w:eastAsia="Calibri"/>
                <w:bCs/>
                <w:noProof/>
                <w:color w:val="auto"/>
                <w:szCs w:val="22"/>
                <w:lang w:eastAsia="en-US"/>
              </w:rPr>
              <w:t>OFERTA DE RESGATE ANTECIPADO E VENCIMENTO ANTECIPADO</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_Toc105783836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55</w:t>
            </w:r>
            <w:r w:rsidRPr="00B241BC">
              <w:rPr>
                <w:rFonts w:eastAsia="Calibri"/>
                <w:noProof/>
                <w:webHidden/>
                <w:color w:val="auto"/>
                <w:szCs w:val="22"/>
                <w:lang w:eastAsia="en-US"/>
              </w:rPr>
              <w:fldChar w:fldCharType="end"/>
            </w:r>
          </w:hyperlink>
        </w:p>
        <w:p w14:paraId="2EE925C4"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46" w:history="1">
            <w:r w:rsidRPr="00B241BC">
              <w:rPr>
                <w:rFonts w:eastAsia="Calibri"/>
                <w:bCs/>
                <w:noProof/>
                <w:color w:val="auto"/>
                <w:szCs w:val="22"/>
                <w:lang w:eastAsia="en-US"/>
              </w:rPr>
              <w:t>8.</w:t>
            </w:r>
            <w:r w:rsidRPr="00B241BC">
              <w:rPr>
                <w:rFonts w:eastAsia="Calibri"/>
                <w:noProof/>
                <w:color w:val="auto"/>
                <w:szCs w:val="22"/>
                <w:lang w:eastAsia="en-US"/>
              </w:rPr>
              <w:tab/>
            </w:r>
            <w:r w:rsidRPr="00B241BC">
              <w:rPr>
                <w:rFonts w:eastAsia="Calibri"/>
                <w:bCs/>
                <w:noProof/>
                <w:color w:val="auto"/>
                <w:szCs w:val="22"/>
                <w:lang w:eastAsia="en-US"/>
              </w:rPr>
              <w:t>GARANTIAS</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_Toc105783846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59</w:t>
            </w:r>
            <w:r w:rsidRPr="00B241BC">
              <w:rPr>
                <w:rFonts w:eastAsia="Calibri"/>
                <w:noProof/>
                <w:webHidden/>
                <w:color w:val="auto"/>
                <w:szCs w:val="22"/>
                <w:lang w:eastAsia="en-US"/>
              </w:rPr>
              <w:fldChar w:fldCharType="end"/>
            </w:r>
          </w:hyperlink>
        </w:p>
        <w:p w14:paraId="415AAF36"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48" w:history="1">
            <w:r w:rsidRPr="00B241BC">
              <w:rPr>
                <w:rFonts w:eastAsia="Calibri"/>
                <w:bCs/>
                <w:noProof/>
                <w:color w:val="auto"/>
                <w:szCs w:val="22"/>
                <w:lang w:eastAsia="en-US"/>
              </w:rPr>
              <w:t>9.</w:t>
            </w:r>
            <w:r w:rsidRPr="00B241BC">
              <w:rPr>
                <w:rFonts w:eastAsia="Calibri"/>
                <w:noProof/>
                <w:color w:val="auto"/>
                <w:szCs w:val="22"/>
                <w:lang w:eastAsia="en-US"/>
              </w:rPr>
              <w:tab/>
            </w:r>
            <w:r w:rsidRPr="00B241BC">
              <w:rPr>
                <w:rFonts w:eastAsia="Calibri"/>
                <w:bCs/>
                <w:noProof/>
                <w:color w:val="auto"/>
                <w:szCs w:val="22"/>
                <w:lang w:eastAsia="en-US"/>
              </w:rPr>
              <w:t>REGIME FIDUCIÁRIO E ADMINISTRAÇÃO DO PATRIMÔNIO SEPARADO</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_Toc105783848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60</w:t>
            </w:r>
            <w:r w:rsidRPr="00B241BC">
              <w:rPr>
                <w:rFonts w:eastAsia="Calibri"/>
                <w:noProof/>
                <w:webHidden/>
                <w:color w:val="auto"/>
                <w:szCs w:val="22"/>
                <w:lang w:eastAsia="en-US"/>
              </w:rPr>
              <w:fldChar w:fldCharType="end"/>
            </w:r>
          </w:hyperlink>
        </w:p>
        <w:p w14:paraId="4F0090BE"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49" w:history="1">
            <w:r w:rsidRPr="00B241BC">
              <w:rPr>
                <w:rFonts w:eastAsia="Calibri"/>
                <w:bCs/>
                <w:noProof/>
                <w:color w:val="auto"/>
                <w:szCs w:val="22"/>
                <w:lang w:eastAsia="en-US"/>
              </w:rPr>
              <w:t>10.</w:t>
            </w:r>
            <w:r w:rsidRPr="00B241BC">
              <w:rPr>
                <w:rFonts w:eastAsia="Calibri"/>
                <w:noProof/>
                <w:color w:val="auto"/>
                <w:szCs w:val="22"/>
                <w:lang w:eastAsia="en-US"/>
              </w:rPr>
              <w:tab/>
            </w:r>
            <w:r w:rsidRPr="00B241BC">
              <w:rPr>
                <w:rFonts w:eastAsia="Calibri"/>
                <w:bCs/>
                <w:noProof/>
                <w:color w:val="auto"/>
                <w:szCs w:val="22"/>
                <w:lang w:eastAsia="en-US"/>
              </w:rPr>
              <w:t>DECLARAÇÕES E OBRIGAÇÕES DA EMISSORA</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_Toc105783849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64</w:t>
            </w:r>
            <w:r w:rsidRPr="00B241BC">
              <w:rPr>
                <w:rFonts w:eastAsia="Calibri"/>
                <w:noProof/>
                <w:webHidden/>
                <w:color w:val="auto"/>
                <w:szCs w:val="22"/>
                <w:lang w:eastAsia="en-US"/>
              </w:rPr>
              <w:fldChar w:fldCharType="end"/>
            </w:r>
          </w:hyperlink>
        </w:p>
        <w:p w14:paraId="63BDB8F7"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0" w:history="1">
            <w:r w:rsidRPr="00B241BC">
              <w:rPr>
                <w:rFonts w:eastAsia="Calibri"/>
                <w:bCs/>
                <w:noProof/>
                <w:color w:val="auto"/>
                <w:szCs w:val="22"/>
                <w:lang w:eastAsia="en-US"/>
              </w:rPr>
              <w:t>11.</w:t>
            </w:r>
            <w:r w:rsidRPr="00B241BC">
              <w:rPr>
                <w:rFonts w:eastAsia="Calibri"/>
                <w:noProof/>
                <w:color w:val="auto"/>
                <w:szCs w:val="22"/>
                <w:lang w:eastAsia="en-US"/>
              </w:rPr>
              <w:tab/>
            </w:r>
            <w:r w:rsidRPr="00B241BC">
              <w:rPr>
                <w:rFonts w:eastAsia="Calibri"/>
                <w:bCs/>
                <w:noProof/>
                <w:color w:val="auto"/>
                <w:szCs w:val="22"/>
                <w:lang w:eastAsia="en-US"/>
              </w:rPr>
              <w:t>AGENTE FIDUCIÁRIO E OUTROS PRESTADORES DE SERVIÇO</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_Toc105783850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69</w:t>
            </w:r>
            <w:r w:rsidRPr="00B241BC">
              <w:rPr>
                <w:rFonts w:eastAsia="Calibri"/>
                <w:noProof/>
                <w:webHidden/>
                <w:color w:val="auto"/>
                <w:szCs w:val="22"/>
                <w:lang w:eastAsia="en-US"/>
              </w:rPr>
              <w:fldChar w:fldCharType="end"/>
            </w:r>
          </w:hyperlink>
        </w:p>
        <w:p w14:paraId="006DC3CF"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1" w:history="1">
            <w:r w:rsidRPr="00B241BC">
              <w:rPr>
                <w:rFonts w:eastAsia="Calibri"/>
                <w:bCs/>
                <w:noProof/>
                <w:color w:val="auto"/>
                <w:szCs w:val="22"/>
                <w:lang w:eastAsia="en-US"/>
              </w:rPr>
              <w:t>12.</w:t>
            </w:r>
            <w:r w:rsidRPr="00B241BC">
              <w:rPr>
                <w:rFonts w:eastAsia="Calibri"/>
                <w:noProof/>
                <w:color w:val="auto"/>
                <w:szCs w:val="22"/>
                <w:lang w:eastAsia="en-US"/>
              </w:rPr>
              <w:tab/>
            </w:r>
            <w:r w:rsidRPr="00B241BC">
              <w:rPr>
                <w:rFonts w:eastAsia="Calibri"/>
                <w:bCs/>
                <w:noProof/>
                <w:color w:val="auto"/>
                <w:szCs w:val="22"/>
                <w:lang w:eastAsia="en-US"/>
              </w:rPr>
              <w:t>ASSEMBLEIA ESPECIAL DE TITULARES DE CERTIFICADOS</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_Toc105783851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80</w:t>
            </w:r>
            <w:r w:rsidRPr="00B241BC">
              <w:rPr>
                <w:rFonts w:eastAsia="Calibri"/>
                <w:noProof/>
                <w:webHidden/>
                <w:color w:val="auto"/>
                <w:szCs w:val="22"/>
                <w:lang w:eastAsia="en-US"/>
              </w:rPr>
              <w:fldChar w:fldCharType="end"/>
            </w:r>
          </w:hyperlink>
        </w:p>
        <w:p w14:paraId="0DFD9B24"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2" w:history="1">
            <w:r w:rsidRPr="00B241BC">
              <w:rPr>
                <w:rFonts w:eastAsia="Calibri"/>
                <w:bCs/>
                <w:noProof/>
                <w:color w:val="auto"/>
                <w:szCs w:val="22"/>
                <w:lang w:eastAsia="en-US"/>
              </w:rPr>
              <w:t>13.</w:t>
            </w:r>
            <w:r w:rsidRPr="00B241BC">
              <w:rPr>
                <w:rFonts w:eastAsia="Calibri"/>
                <w:noProof/>
                <w:color w:val="auto"/>
                <w:szCs w:val="22"/>
                <w:lang w:eastAsia="en-US"/>
              </w:rPr>
              <w:tab/>
            </w:r>
            <w:r w:rsidRPr="00B241BC">
              <w:rPr>
                <w:rFonts w:eastAsia="Calibri"/>
                <w:bCs/>
                <w:noProof/>
                <w:color w:val="auto"/>
                <w:szCs w:val="22"/>
                <w:lang w:eastAsia="en-US"/>
              </w:rPr>
              <w:t>LIQUIDAÇÃO DO PATRIMÔNIO SEPARADO</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_Toc105783852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88</w:t>
            </w:r>
            <w:r w:rsidRPr="00B241BC">
              <w:rPr>
                <w:rFonts w:eastAsia="Calibri"/>
                <w:noProof/>
                <w:webHidden/>
                <w:color w:val="auto"/>
                <w:szCs w:val="22"/>
                <w:lang w:eastAsia="en-US"/>
              </w:rPr>
              <w:fldChar w:fldCharType="end"/>
            </w:r>
          </w:hyperlink>
        </w:p>
        <w:p w14:paraId="55357DBC"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3" w:history="1">
            <w:r w:rsidRPr="00B241BC">
              <w:rPr>
                <w:rFonts w:eastAsia="Calibri"/>
                <w:bCs/>
                <w:noProof/>
                <w:color w:val="auto"/>
                <w:szCs w:val="22"/>
                <w:lang w:eastAsia="en-US"/>
              </w:rPr>
              <w:t>14.</w:t>
            </w:r>
            <w:r w:rsidRPr="00B241BC">
              <w:rPr>
                <w:rFonts w:eastAsia="Calibri"/>
                <w:noProof/>
                <w:color w:val="auto"/>
                <w:szCs w:val="22"/>
                <w:lang w:eastAsia="en-US"/>
              </w:rPr>
              <w:tab/>
            </w:r>
            <w:r w:rsidRPr="00B241BC">
              <w:rPr>
                <w:rFonts w:eastAsia="Calibri"/>
                <w:bCs/>
                <w:noProof/>
                <w:color w:val="auto"/>
                <w:szCs w:val="22"/>
                <w:lang w:eastAsia="en-US"/>
              </w:rPr>
              <w:t>DESPESAS DO PATRIMÔNIO SEPARADO E FUNDO DE DESPESAS</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_Toc105783853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90</w:t>
            </w:r>
            <w:r w:rsidRPr="00B241BC">
              <w:rPr>
                <w:rFonts w:eastAsia="Calibri"/>
                <w:noProof/>
                <w:webHidden/>
                <w:color w:val="auto"/>
                <w:szCs w:val="22"/>
                <w:lang w:eastAsia="en-US"/>
              </w:rPr>
              <w:fldChar w:fldCharType="end"/>
            </w:r>
          </w:hyperlink>
        </w:p>
        <w:p w14:paraId="0025697C"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4" w:history="1">
            <w:r w:rsidRPr="00B241BC">
              <w:rPr>
                <w:rFonts w:eastAsia="Calibri"/>
                <w:bCs/>
                <w:noProof/>
                <w:color w:val="auto"/>
                <w:szCs w:val="22"/>
                <w:lang w:eastAsia="en-US"/>
              </w:rPr>
              <w:t>15.</w:t>
            </w:r>
            <w:r w:rsidRPr="00B241BC">
              <w:rPr>
                <w:rFonts w:eastAsia="Calibri"/>
                <w:noProof/>
                <w:color w:val="auto"/>
                <w:szCs w:val="22"/>
                <w:lang w:eastAsia="en-US"/>
              </w:rPr>
              <w:tab/>
            </w:r>
            <w:r w:rsidRPr="00B241BC">
              <w:rPr>
                <w:rFonts w:eastAsia="Calibri"/>
                <w:bCs/>
                <w:noProof/>
                <w:color w:val="auto"/>
                <w:szCs w:val="22"/>
                <w:lang w:eastAsia="en-US"/>
              </w:rPr>
              <w:t>ORDEM DE PAGAMENTOS</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_Toc105783854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94</w:t>
            </w:r>
            <w:r w:rsidRPr="00B241BC">
              <w:rPr>
                <w:rFonts w:eastAsia="Calibri"/>
                <w:noProof/>
                <w:webHidden/>
                <w:color w:val="auto"/>
                <w:szCs w:val="22"/>
                <w:lang w:eastAsia="en-US"/>
              </w:rPr>
              <w:fldChar w:fldCharType="end"/>
            </w:r>
          </w:hyperlink>
        </w:p>
        <w:p w14:paraId="364C5D1D"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5" w:history="1">
            <w:r w:rsidRPr="00B241BC">
              <w:rPr>
                <w:rFonts w:eastAsia="Calibri"/>
                <w:bCs/>
                <w:noProof/>
                <w:color w:val="auto"/>
                <w:szCs w:val="22"/>
                <w:lang w:eastAsia="en-US"/>
              </w:rPr>
              <w:t>16.</w:t>
            </w:r>
            <w:r w:rsidRPr="00B241BC">
              <w:rPr>
                <w:rFonts w:eastAsia="Calibri"/>
                <w:noProof/>
                <w:color w:val="auto"/>
                <w:szCs w:val="22"/>
                <w:lang w:eastAsia="en-US"/>
              </w:rPr>
              <w:tab/>
            </w:r>
            <w:r w:rsidRPr="00B241BC">
              <w:rPr>
                <w:rFonts w:eastAsia="Calibri"/>
                <w:bCs/>
                <w:noProof/>
                <w:color w:val="auto"/>
                <w:szCs w:val="22"/>
                <w:lang w:eastAsia="en-US"/>
              </w:rPr>
              <w:t>COMUNICAÇÕES E PUBLICIDADE</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_Toc105783855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95</w:t>
            </w:r>
            <w:r w:rsidRPr="00B241BC">
              <w:rPr>
                <w:rFonts w:eastAsia="Calibri"/>
                <w:noProof/>
                <w:webHidden/>
                <w:color w:val="auto"/>
                <w:szCs w:val="22"/>
                <w:lang w:eastAsia="en-US"/>
              </w:rPr>
              <w:fldChar w:fldCharType="end"/>
            </w:r>
          </w:hyperlink>
        </w:p>
        <w:p w14:paraId="2A9CFBAD"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6" w:history="1">
            <w:r w:rsidRPr="00B241BC">
              <w:rPr>
                <w:rFonts w:eastAsia="Calibri"/>
                <w:bCs/>
                <w:noProof/>
                <w:color w:val="auto"/>
                <w:szCs w:val="22"/>
                <w:lang w:eastAsia="en-US"/>
              </w:rPr>
              <w:t>17.</w:t>
            </w:r>
            <w:r w:rsidRPr="00B241BC">
              <w:rPr>
                <w:rFonts w:eastAsia="Calibri"/>
                <w:noProof/>
                <w:color w:val="auto"/>
                <w:szCs w:val="22"/>
                <w:lang w:eastAsia="en-US"/>
              </w:rPr>
              <w:tab/>
            </w:r>
            <w:r w:rsidRPr="00B241BC">
              <w:rPr>
                <w:rFonts w:eastAsia="Calibri"/>
                <w:bCs/>
                <w:noProof/>
                <w:color w:val="auto"/>
                <w:szCs w:val="22"/>
                <w:lang w:eastAsia="en-US"/>
              </w:rPr>
              <w:t>TRATAMENTO TRIBUTÁRIO APLICÁVEL AOS INVESTIDORES</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_Toc105783856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96</w:t>
            </w:r>
            <w:r w:rsidRPr="00B241BC">
              <w:rPr>
                <w:rFonts w:eastAsia="Calibri"/>
                <w:noProof/>
                <w:webHidden/>
                <w:color w:val="auto"/>
                <w:szCs w:val="22"/>
                <w:lang w:eastAsia="en-US"/>
              </w:rPr>
              <w:fldChar w:fldCharType="end"/>
            </w:r>
          </w:hyperlink>
        </w:p>
        <w:p w14:paraId="636FF16A"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7" w:history="1">
            <w:r w:rsidRPr="00B241BC">
              <w:rPr>
                <w:rFonts w:eastAsia="Calibri"/>
                <w:bCs/>
                <w:noProof/>
                <w:color w:val="auto"/>
                <w:szCs w:val="22"/>
                <w:lang w:eastAsia="en-US"/>
              </w:rPr>
              <w:t>18.</w:t>
            </w:r>
            <w:r w:rsidRPr="00B241BC">
              <w:rPr>
                <w:rFonts w:eastAsia="Calibri"/>
                <w:noProof/>
                <w:color w:val="auto"/>
                <w:szCs w:val="22"/>
                <w:lang w:eastAsia="en-US"/>
              </w:rPr>
              <w:tab/>
            </w:r>
            <w:r w:rsidRPr="00B241BC">
              <w:rPr>
                <w:rFonts w:eastAsia="Calibri"/>
                <w:bCs/>
                <w:noProof/>
                <w:color w:val="auto"/>
                <w:szCs w:val="22"/>
                <w:lang w:eastAsia="en-US"/>
              </w:rPr>
              <w:t>DISPOSIÇÕES GERAIS</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_Toc105783857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96</w:t>
            </w:r>
            <w:r w:rsidRPr="00B241BC">
              <w:rPr>
                <w:rFonts w:eastAsia="Calibri"/>
                <w:noProof/>
                <w:webHidden/>
                <w:color w:val="auto"/>
                <w:szCs w:val="22"/>
                <w:lang w:eastAsia="en-US"/>
              </w:rPr>
              <w:fldChar w:fldCharType="end"/>
            </w:r>
          </w:hyperlink>
        </w:p>
        <w:p w14:paraId="588D59FB"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8" w:history="1">
            <w:r w:rsidRPr="00B241BC">
              <w:rPr>
                <w:rFonts w:eastAsia="Calibri"/>
                <w:bCs/>
                <w:noProof/>
                <w:color w:val="auto"/>
                <w:szCs w:val="22"/>
                <w:lang w:eastAsia="en-US"/>
              </w:rPr>
              <w:t>19.</w:t>
            </w:r>
            <w:r w:rsidRPr="00B241BC">
              <w:rPr>
                <w:rFonts w:eastAsia="Calibri"/>
                <w:noProof/>
                <w:color w:val="auto"/>
                <w:szCs w:val="22"/>
                <w:lang w:eastAsia="en-US"/>
              </w:rPr>
              <w:tab/>
            </w:r>
            <w:r w:rsidRPr="00B241BC">
              <w:rPr>
                <w:rFonts w:eastAsia="Calibri"/>
                <w:bCs/>
                <w:noProof/>
                <w:color w:val="auto"/>
                <w:szCs w:val="22"/>
                <w:lang w:eastAsia="en-US"/>
              </w:rPr>
              <w:t>FATORES DE RISCO</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_Toc105783858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99</w:t>
            </w:r>
            <w:r w:rsidRPr="00B241BC">
              <w:rPr>
                <w:rFonts w:eastAsia="Calibri"/>
                <w:noProof/>
                <w:webHidden/>
                <w:color w:val="auto"/>
                <w:szCs w:val="22"/>
                <w:lang w:eastAsia="en-US"/>
              </w:rPr>
              <w:fldChar w:fldCharType="end"/>
            </w:r>
          </w:hyperlink>
        </w:p>
        <w:p w14:paraId="41C1D04B"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9" w:history="1">
            <w:r w:rsidRPr="00B241BC">
              <w:rPr>
                <w:rFonts w:eastAsia="Calibri"/>
                <w:bCs/>
                <w:noProof/>
                <w:color w:val="auto"/>
                <w:szCs w:val="22"/>
                <w:lang w:eastAsia="en-US"/>
              </w:rPr>
              <w:t>20.</w:t>
            </w:r>
            <w:r w:rsidRPr="00B241BC">
              <w:rPr>
                <w:rFonts w:eastAsia="Calibri"/>
                <w:noProof/>
                <w:color w:val="auto"/>
                <w:szCs w:val="22"/>
                <w:lang w:eastAsia="en-US"/>
              </w:rPr>
              <w:tab/>
            </w:r>
            <w:r w:rsidRPr="00B241BC">
              <w:rPr>
                <w:rFonts w:eastAsia="Calibri"/>
                <w:bCs/>
                <w:noProof/>
                <w:color w:val="auto"/>
                <w:szCs w:val="22"/>
                <w:lang w:eastAsia="en-US"/>
              </w:rPr>
              <w:t>LEI E FORO</w:t>
            </w:r>
            <w:r w:rsidRPr="00B241BC">
              <w:rPr>
                <w:rFonts w:eastAsia="Calibri"/>
                <w:noProof/>
                <w:webHidden/>
                <w:color w:val="auto"/>
                <w:szCs w:val="22"/>
                <w:lang w:eastAsia="en-US"/>
              </w:rPr>
              <w:tab/>
            </w:r>
            <w:r w:rsidRPr="00B241BC">
              <w:rPr>
                <w:rFonts w:eastAsia="Calibri"/>
                <w:noProof/>
                <w:webHidden/>
                <w:color w:val="auto"/>
                <w:szCs w:val="22"/>
                <w:lang w:eastAsia="en-US"/>
              </w:rPr>
              <w:fldChar w:fldCharType="begin"/>
            </w:r>
            <w:r w:rsidRPr="00B241BC">
              <w:rPr>
                <w:rFonts w:eastAsia="Calibri"/>
                <w:noProof/>
                <w:webHidden/>
                <w:color w:val="auto"/>
                <w:szCs w:val="22"/>
                <w:lang w:eastAsia="en-US"/>
              </w:rPr>
              <w:instrText xml:space="preserve"> PAGEREF _Toc105783859 \h </w:instrText>
            </w:r>
            <w:r w:rsidRPr="00B241BC">
              <w:rPr>
                <w:rFonts w:eastAsia="Calibri"/>
                <w:noProof/>
                <w:webHidden/>
                <w:color w:val="auto"/>
                <w:szCs w:val="22"/>
                <w:lang w:eastAsia="en-US"/>
              </w:rPr>
            </w:r>
            <w:r w:rsidRPr="00B241BC">
              <w:rPr>
                <w:rFonts w:eastAsia="Calibri"/>
                <w:noProof/>
                <w:webHidden/>
                <w:color w:val="auto"/>
                <w:szCs w:val="22"/>
                <w:lang w:eastAsia="en-US"/>
              </w:rPr>
              <w:fldChar w:fldCharType="separate"/>
            </w:r>
            <w:r w:rsidRPr="00B241BC">
              <w:rPr>
                <w:rFonts w:eastAsia="Calibri"/>
                <w:noProof/>
                <w:webHidden/>
                <w:color w:val="auto"/>
                <w:szCs w:val="22"/>
                <w:lang w:eastAsia="en-US"/>
              </w:rPr>
              <w:t>99</w:t>
            </w:r>
            <w:r w:rsidRPr="00B241BC">
              <w:rPr>
                <w:rFonts w:eastAsia="Calibri"/>
                <w:noProof/>
                <w:webHidden/>
                <w:color w:val="auto"/>
                <w:szCs w:val="22"/>
                <w:lang w:eastAsia="en-US"/>
              </w:rPr>
              <w:fldChar w:fldCharType="end"/>
            </w:r>
          </w:hyperlink>
        </w:p>
        <w:p w14:paraId="4360AC7B"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6" w:history="1">
            <w:r w:rsidRPr="00B241BC">
              <w:rPr>
                <w:rFonts w:eastAsia="Calibri"/>
                <w:bCs/>
                <w:noProof/>
                <w:color w:val="auto"/>
                <w:szCs w:val="22"/>
                <w:lang w:eastAsia="en-US"/>
              </w:rPr>
              <w:t>ANEXO I - CARACTERÍSTICAS DOS CREDITÓRIOS [</w:t>
            </w:r>
            <w:r w:rsidRPr="00B241BC">
              <w:rPr>
                <w:rFonts w:eastAsia="Calibri"/>
                <w:bCs/>
                <w:noProof/>
                <w:color w:val="auto"/>
                <w:szCs w:val="22"/>
                <w:highlight w:val="yellow"/>
                <w:lang w:eastAsia="en-US"/>
              </w:rPr>
              <w:t>DO AGRONEGÓCIO/IMOBILIÁRIOS</w:t>
            </w:r>
            <w:r w:rsidRPr="00B241BC">
              <w:rPr>
                <w:rFonts w:eastAsia="Calibri"/>
                <w:bCs/>
                <w:noProof/>
                <w:color w:val="auto"/>
                <w:szCs w:val="22"/>
                <w:lang w:eastAsia="en-US"/>
              </w:rPr>
              <w:t>]</w:t>
            </w:r>
            <w:r w:rsidRPr="00B241BC">
              <w:rPr>
                <w:rFonts w:eastAsia="Calibri"/>
                <w:noProof/>
                <w:webHidden/>
                <w:color w:val="auto"/>
                <w:szCs w:val="22"/>
                <w:lang w:eastAsia="en-US"/>
              </w:rPr>
              <w:tab/>
              <w:t>101</w:t>
            </w:r>
          </w:hyperlink>
        </w:p>
        <w:p w14:paraId="6EC5BF5A"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7" w:history="1">
            <w:r w:rsidRPr="00B241BC">
              <w:rPr>
                <w:rFonts w:eastAsia="Calibri"/>
                <w:bCs/>
                <w:noProof/>
                <w:color w:val="auto"/>
                <w:szCs w:val="22"/>
                <w:lang w:eastAsia="en-US"/>
              </w:rPr>
              <w:t>ANEXO II – CRONOGRAMA DE PAGAMENTOS E CÁLCULO DA REMUNERAÇÃO</w:t>
            </w:r>
            <w:r w:rsidRPr="00B241BC">
              <w:rPr>
                <w:rFonts w:eastAsia="Calibri"/>
                <w:noProof/>
                <w:webHidden/>
                <w:color w:val="auto"/>
                <w:szCs w:val="22"/>
                <w:lang w:eastAsia="en-US"/>
              </w:rPr>
              <w:tab/>
              <w:t>104</w:t>
            </w:r>
          </w:hyperlink>
        </w:p>
        <w:p w14:paraId="334AC347"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8" w:history="1">
            <w:r w:rsidRPr="00B241BC">
              <w:rPr>
                <w:rFonts w:eastAsia="Calibri"/>
                <w:bCs/>
                <w:noProof/>
                <w:color w:val="auto"/>
                <w:szCs w:val="22"/>
                <w:lang w:eastAsia="en-US"/>
              </w:rPr>
              <w:t>ANEXO III – DESPESAS COM PRESTADORES DE SERVIÇO</w:t>
            </w:r>
            <w:r w:rsidRPr="00B241BC">
              <w:rPr>
                <w:rFonts w:eastAsia="Calibri"/>
                <w:noProof/>
                <w:webHidden/>
                <w:color w:val="auto"/>
                <w:szCs w:val="22"/>
                <w:lang w:eastAsia="en-US"/>
              </w:rPr>
              <w:tab/>
              <w:t>105</w:t>
            </w:r>
          </w:hyperlink>
        </w:p>
        <w:p w14:paraId="56323DB4"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9" w:history="1">
            <w:r w:rsidRPr="00B241BC">
              <w:rPr>
                <w:rFonts w:eastAsia="Calibri"/>
                <w:bCs/>
                <w:noProof/>
                <w:color w:val="auto"/>
                <w:szCs w:val="22"/>
                <w:lang w:eastAsia="en-US"/>
              </w:rPr>
              <w:t>ANEXO IV – FATORES DE RISCO</w:t>
            </w:r>
            <w:r w:rsidRPr="00B241BC">
              <w:rPr>
                <w:rFonts w:eastAsia="Calibri"/>
                <w:noProof/>
                <w:webHidden/>
                <w:color w:val="auto"/>
                <w:szCs w:val="22"/>
                <w:lang w:eastAsia="en-US"/>
              </w:rPr>
              <w:tab/>
              <w:t>117</w:t>
            </w:r>
          </w:hyperlink>
        </w:p>
        <w:p w14:paraId="60760418"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9" w:history="1">
            <w:r w:rsidRPr="00B241BC">
              <w:rPr>
                <w:rFonts w:eastAsia="Calibri"/>
                <w:bCs/>
                <w:noProof/>
                <w:color w:val="auto"/>
                <w:szCs w:val="22"/>
                <w:lang w:eastAsia="en-US"/>
              </w:rPr>
              <w:t>ANEXO V – DECLARAÇÕES</w:t>
            </w:r>
            <w:r w:rsidRPr="00B241BC">
              <w:rPr>
                <w:rFonts w:eastAsia="Calibri"/>
                <w:noProof/>
                <w:webHidden/>
                <w:color w:val="auto"/>
                <w:szCs w:val="22"/>
                <w:lang w:eastAsia="en-US"/>
              </w:rPr>
              <w:tab/>
              <w:t>144</w:t>
            </w:r>
          </w:hyperlink>
        </w:p>
        <w:p w14:paraId="2A880787"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9" w:history="1">
            <w:r w:rsidRPr="00B241BC">
              <w:rPr>
                <w:rFonts w:eastAsia="Calibri"/>
                <w:bCs/>
                <w:noProof/>
                <w:color w:val="auto"/>
                <w:szCs w:val="22"/>
                <w:lang w:eastAsia="en-US"/>
              </w:rPr>
              <w:t>ANEXO VI – RELAÇÃO DE EMISSÕES DO AGENTE FIDUCIÁRIO COM A EMISSORA</w:t>
            </w:r>
            <w:r w:rsidRPr="00B241BC">
              <w:rPr>
                <w:rFonts w:eastAsia="Calibri"/>
                <w:noProof/>
                <w:webHidden/>
                <w:color w:val="auto"/>
                <w:szCs w:val="22"/>
                <w:lang w:eastAsia="en-US"/>
              </w:rPr>
              <w:tab/>
              <w:t>148</w:t>
            </w:r>
          </w:hyperlink>
        </w:p>
        <w:p w14:paraId="3F9594B8"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9" w:history="1">
            <w:r w:rsidRPr="00B241BC">
              <w:rPr>
                <w:rFonts w:eastAsia="Calibri"/>
                <w:bCs/>
                <w:noProof/>
                <w:color w:val="auto"/>
                <w:szCs w:val="22"/>
                <w:lang w:eastAsia="en-US"/>
              </w:rPr>
              <w:t>ANEXO VII – CRONOGRAMA INDICATIVO E DESTINAÇÃO DE RECURSOS</w:t>
            </w:r>
            <w:r w:rsidRPr="00B241BC">
              <w:rPr>
                <w:rFonts w:eastAsia="Calibri"/>
                <w:noProof/>
                <w:webHidden/>
                <w:color w:val="auto"/>
                <w:szCs w:val="22"/>
                <w:lang w:eastAsia="en-US"/>
              </w:rPr>
              <w:tab/>
              <w:t>150</w:t>
            </w:r>
          </w:hyperlink>
        </w:p>
        <w:p w14:paraId="6877260A"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9" w:history="1">
            <w:r w:rsidRPr="00B241BC">
              <w:rPr>
                <w:rFonts w:eastAsia="Calibri"/>
                <w:bCs/>
                <w:noProof/>
                <w:color w:val="auto"/>
                <w:szCs w:val="22"/>
                <w:lang w:eastAsia="en-US"/>
              </w:rPr>
              <w:t>ANEXO VIII – TRATAMENTO TRIBUTÁRIO APLICÁVEL AOS INVESTIDORES</w:t>
            </w:r>
            <w:r w:rsidRPr="00B241BC">
              <w:rPr>
                <w:rFonts w:eastAsia="Calibri"/>
                <w:noProof/>
                <w:webHidden/>
                <w:color w:val="auto"/>
                <w:szCs w:val="22"/>
                <w:lang w:eastAsia="en-US"/>
              </w:rPr>
              <w:tab/>
              <w:t>153</w:t>
            </w:r>
          </w:hyperlink>
        </w:p>
        <w:p w14:paraId="3DFB4D9C"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9" w:history="1">
            <w:r w:rsidRPr="00B241BC">
              <w:rPr>
                <w:rFonts w:eastAsia="Calibri"/>
                <w:bCs/>
                <w:noProof/>
                <w:color w:val="auto"/>
                <w:szCs w:val="22"/>
                <w:lang w:eastAsia="en-US"/>
              </w:rPr>
              <w:t>ANEXO IX – MODELO DE SOLICITAÇÃO DE ALTERAÇÃO DE CONTA DE LIVRE MOVIMENTAÇÃO</w:t>
            </w:r>
            <w:r w:rsidRPr="00B241BC">
              <w:rPr>
                <w:rFonts w:eastAsia="Calibri"/>
                <w:noProof/>
                <w:webHidden/>
                <w:color w:val="auto"/>
                <w:szCs w:val="22"/>
                <w:lang w:eastAsia="en-US"/>
              </w:rPr>
              <w:tab/>
              <w:t>157</w:t>
            </w:r>
          </w:hyperlink>
        </w:p>
        <w:p w14:paraId="6CDD3CCD"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9" w:history="1">
            <w:r w:rsidRPr="00B241BC">
              <w:rPr>
                <w:rFonts w:eastAsia="Calibri"/>
                <w:bCs/>
                <w:noProof/>
                <w:color w:val="auto"/>
                <w:szCs w:val="22"/>
                <w:lang w:eastAsia="en-US"/>
              </w:rPr>
              <w:t>ANEXO X – DESCRIÇÃO DAS GARANTIAS</w:t>
            </w:r>
            <w:r w:rsidRPr="00B241BC">
              <w:rPr>
                <w:rFonts w:eastAsia="Calibri"/>
                <w:noProof/>
                <w:webHidden/>
                <w:color w:val="auto"/>
                <w:szCs w:val="22"/>
                <w:lang w:eastAsia="en-US"/>
              </w:rPr>
              <w:tab/>
              <w:t>159</w:t>
            </w:r>
          </w:hyperlink>
        </w:p>
        <w:p w14:paraId="7E726A39"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9" w:history="1">
            <w:r w:rsidRPr="00B241BC">
              <w:rPr>
                <w:rFonts w:eastAsia="Calibri"/>
                <w:bCs/>
                <w:noProof/>
                <w:color w:val="auto"/>
                <w:szCs w:val="22"/>
                <w:lang w:eastAsia="en-US"/>
              </w:rPr>
              <w:t>ANEXO XI – DESCRIÇÃO DOS CRITÉRIOS DE ELEGIBILIDADE DO LASTRO</w:t>
            </w:r>
            <w:r w:rsidRPr="00B241BC">
              <w:rPr>
                <w:rFonts w:eastAsia="Calibri"/>
                <w:noProof/>
                <w:webHidden/>
                <w:color w:val="auto"/>
                <w:szCs w:val="22"/>
                <w:lang w:eastAsia="en-US"/>
              </w:rPr>
              <w:tab/>
              <w:t>160</w:t>
            </w:r>
          </w:hyperlink>
        </w:p>
        <w:p w14:paraId="06620053"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9" w:history="1">
            <w:r w:rsidRPr="00B241BC">
              <w:rPr>
                <w:rFonts w:eastAsia="Calibri"/>
                <w:bCs/>
                <w:noProof/>
                <w:color w:val="auto"/>
                <w:szCs w:val="22"/>
                <w:lang w:eastAsia="en-US"/>
              </w:rPr>
              <w:t>ANEXO XII – CONDIÇÕES APLICÁVEIS AO RESGATE ANTECIPADO E AMORTIZAÇÃO EXTRAORDINÁRIA</w:t>
            </w:r>
            <w:r w:rsidRPr="00B241BC">
              <w:rPr>
                <w:rFonts w:eastAsia="Calibri"/>
                <w:noProof/>
                <w:webHidden/>
                <w:color w:val="auto"/>
                <w:szCs w:val="22"/>
                <w:lang w:eastAsia="en-US"/>
              </w:rPr>
              <w:tab/>
              <w:t>161</w:t>
            </w:r>
          </w:hyperlink>
        </w:p>
        <w:p w14:paraId="78B32E1D" w14:textId="77777777" w:rsidR="00B241BC" w:rsidRPr="00B241BC" w:rsidRDefault="00B241BC" w:rsidP="00B241BC">
          <w:pPr>
            <w:tabs>
              <w:tab w:val="left" w:pos="440"/>
              <w:tab w:val="right" w:leader="dot" w:pos="8494"/>
            </w:tabs>
            <w:spacing w:line="288" w:lineRule="auto"/>
            <w:jc w:val="left"/>
            <w:rPr>
              <w:rFonts w:eastAsia="Calibri"/>
              <w:noProof/>
              <w:color w:val="auto"/>
              <w:szCs w:val="22"/>
              <w:lang w:eastAsia="en-US"/>
            </w:rPr>
          </w:pPr>
          <w:hyperlink w:anchor="_Toc105783859" w:history="1">
            <w:r w:rsidRPr="00B241BC">
              <w:rPr>
                <w:rFonts w:eastAsia="Calibri"/>
                <w:bCs/>
                <w:noProof/>
                <w:color w:val="auto"/>
                <w:szCs w:val="22"/>
                <w:lang w:eastAsia="en-US"/>
              </w:rPr>
              <w:t>ANEXO XIII – MODELO DE TERMO DE ADESÃO</w:t>
            </w:r>
            <w:r w:rsidRPr="00B241BC">
              <w:rPr>
                <w:rFonts w:eastAsia="Calibri"/>
                <w:noProof/>
                <w:webHidden/>
                <w:color w:val="auto"/>
                <w:szCs w:val="22"/>
                <w:lang w:eastAsia="en-US"/>
              </w:rPr>
              <w:tab/>
              <w:t>162</w:t>
            </w:r>
          </w:hyperlink>
        </w:p>
        <w:p w14:paraId="19AE3C5C" w14:textId="0CFD170F" w:rsidR="00B241BC" w:rsidRDefault="00B241BC" w:rsidP="00B241BC">
          <w:pPr>
            <w:pStyle w:val="Default"/>
            <w:spacing w:line="288" w:lineRule="auto"/>
            <w:jc w:val="center"/>
            <w:rPr>
              <w:rFonts w:ascii="Segoe UI" w:eastAsia="Times New Roman" w:hAnsi="Segoe UI" w:cs="Segoe UI"/>
              <w:b/>
              <w:bCs/>
              <w:color w:val="auto"/>
              <w:sz w:val="22"/>
              <w:szCs w:val="22"/>
              <w:lang w:eastAsia="pt-BR"/>
            </w:rPr>
          </w:pPr>
          <w:r w:rsidRPr="00B241BC">
            <w:rPr>
              <w:rFonts w:ascii="Segoe UI" w:eastAsia="Calibri" w:hAnsi="Segoe UI" w:cs="Segoe UI"/>
              <w:color w:val="auto"/>
              <w:sz w:val="22"/>
              <w:szCs w:val="22"/>
            </w:rPr>
            <w:fldChar w:fldCharType="end"/>
          </w:r>
        </w:p>
      </w:sdtContent>
    </w:sdt>
    <w:sdt>
      <w:sdtPr>
        <w:rPr>
          <w:rFonts w:ascii="Segoe UI" w:eastAsiaTheme="minorHAnsi" w:hAnsi="Segoe UI" w:cs="Segoe UI"/>
          <w:b w:val="0"/>
          <w:bCs w:val="0"/>
          <w:color w:val="auto"/>
          <w:sz w:val="22"/>
          <w:szCs w:val="22"/>
          <w:lang w:eastAsia="en-US"/>
        </w:rPr>
        <w:id w:val="-217909911"/>
        <w:docPartObj>
          <w:docPartGallery w:val="Table of Contents"/>
          <w:docPartUnique/>
        </w:docPartObj>
      </w:sdtPr>
      <w:sdtEndPr>
        <w:rPr>
          <w:rFonts w:eastAsia="Times New Roman"/>
          <w:color w:val="000000" w:themeColor="text1"/>
          <w:lang w:eastAsia="pt-BR"/>
        </w:rPr>
      </w:sdtEndPr>
      <w:sdtContent>
        <w:p w14:paraId="16C1CA99" w14:textId="22D27706" w:rsidR="00B241BC" w:rsidRDefault="00B241BC" w:rsidP="00B241BC">
          <w:pPr>
            <w:pStyle w:val="CabealhodoSumrio"/>
            <w:spacing w:line="288" w:lineRule="auto"/>
          </w:pPr>
        </w:p>
        <w:p w14:paraId="63532EAF" w14:textId="7AD984EA" w:rsidR="00B241BC" w:rsidRPr="003E6D64" w:rsidRDefault="00000000" w:rsidP="00B241BC">
          <w:pPr>
            <w:spacing w:line="288" w:lineRule="auto"/>
            <w:rPr>
              <w:szCs w:val="22"/>
            </w:rPr>
          </w:pPr>
        </w:p>
      </w:sdtContent>
    </w:sdt>
    <w:p w14:paraId="0932DFBF" w14:textId="77777777" w:rsidR="00B241BC" w:rsidRPr="003E6D64" w:rsidRDefault="00B241BC" w:rsidP="00B241BC">
      <w:pPr>
        <w:spacing w:line="288" w:lineRule="auto"/>
        <w:rPr>
          <w:szCs w:val="22"/>
        </w:rPr>
      </w:pPr>
      <w:r w:rsidRPr="003E6D64">
        <w:rPr>
          <w:szCs w:val="22"/>
        </w:rPr>
        <w:br w:type="page"/>
      </w:r>
    </w:p>
    <w:p w14:paraId="7FBE52A3" w14:textId="77777777" w:rsidR="00B241BC" w:rsidRPr="003E6D64" w:rsidRDefault="00B241BC" w:rsidP="00B241BC">
      <w:pPr>
        <w:spacing w:line="288" w:lineRule="auto"/>
        <w:rPr>
          <w:szCs w:val="22"/>
        </w:rPr>
      </w:pPr>
      <w:bookmarkStart w:id="2" w:name="_Toc79594227"/>
      <w:r w:rsidRPr="003E6D64">
        <w:rPr>
          <w:b/>
          <w:bCs/>
          <w:szCs w:val="22"/>
        </w:rPr>
        <w:lastRenderedPageBreak/>
        <w:t xml:space="preserve">TERMO DE SECURITIZAÇÃO DE </w:t>
      </w:r>
      <w:r w:rsidRPr="003E6D64">
        <w:rPr>
          <w:b/>
          <w:szCs w:val="22"/>
        </w:rPr>
        <w:t>[</w:t>
      </w:r>
      <w:r w:rsidRPr="003E6D64">
        <w:rPr>
          <w:b/>
          <w:szCs w:val="22"/>
          <w:highlight w:val="yellow"/>
        </w:rPr>
        <w:t>CRÉDITOS IMOBILIÁRIOS/DIREITOS CREDITÓRIOS DO AGRONEGÓCIO/CRÉDITOS VINCULADOS</w:t>
      </w:r>
      <w:r w:rsidRPr="003E6D64">
        <w:rPr>
          <w:b/>
          <w:szCs w:val="22"/>
        </w:rPr>
        <w:t>]</w:t>
      </w:r>
      <w:r w:rsidRPr="003E6D64">
        <w:rPr>
          <w:b/>
          <w:bCs/>
          <w:szCs w:val="22"/>
        </w:rPr>
        <w:t xml:space="preserve"> DAS </w:t>
      </w:r>
      <w:r w:rsidRPr="003E6D64">
        <w:rPr>
          <w:b/>
          <w:szCs w:val="22"/>
        </w:rPr>
        <w:t>[</w:t>
      </w:r>
      <w:r w:rsidRPr="003E6D64">
        <w:rPr>
          <w:b/>
          <w:szCs w:val="22"/>
          <w:highlight w:val="yellow"/>
        </w:rPr>
        <w:t>SÉRIES</w:t>
      </w:r>
      <w:r w:rsidRPr="003E6D64">
        <w:rPr>
          <w:b/>
          <w:szCs w:val="22"/>
        </w:rPr>
        <w:t>]</w:t>
      </w:r>
      <w:r w:rsidRPr="003E6D64">
        <w:rPr>
          <w:b/>
          <w:bCs/>
          <w:szCs w:val="22"/>
        </w:rPr>
        <w:t xml:space="preserve"> [</w:t>
      </w:r>
      <w:r w:rsidRPr="003E6D64">
        <w:rPr>
          <w:b/>
          <w:bCs/>
          <w:smallCaps/>
          <w:szCs w:val="22"/>
          <w:highlight w:val="lightGray"/>
        </w:rPr>
        <w:t xml:space="preserve">DA CLASSE SÊNIOR E DA CLASSE SUBORDINADA] </w:t>
      </w:r>
      <w:r w:rsidRPr="003E6D64">
        <w:rPr>
          <w:b/>
          <w:bCs/>
          <w:szCs w:val="22"/>
        </w:rPr>
        <w:t xml:space="preserve">DA </w:t>
      </w:r>
      <w:r w:rsidRPr="003E6D64">
        <w:rPr>
          <w:b/>
          <w:szCs w:val="22"/>
        </w:rPr>
        <w:t>[</w:t>
      </w:r>
      <w:r w:rsidRPr="003E6D64">
        <w:rPr>
          <w:b/>
          <w:szCs w:val="22"/>
          <w:highlight w:val="yellow"/>
        </w:rPr>
        <w:t>EMISSÃO</w:t>
      </w:r>
      <w:r w:rsidRPr="003E6D64">
        <w:rPr>
          <w:b/>
          <w:szCs w:val="22"/>
        </w:rPr>
        <w:t>]</w:t>
      </w:r>
      <w:r w:rsidRPr="003E6D64">
        <w:rPr>
          <w:b/>
          <w:bCs/>
          <w:szCs w:val="22"/>
        </w:rPr>
        <w:t xml:space="preserve"> DE CERTIFICADOS DE RECEBÍVEIS </w:t>
      </w:r>
      <w:r w:rsidRPr="003E6D64">
        <w:rPr>
          <w:b/>
          <w:szCs w:val="22"/>
        </w:rPr>
        <w:t>[</w:t>
      </w:r>
      <w:r w:rsidRPr="003E6D64">
        <w:rPr>
          <w:b/>
          <w:szCs w:val="22"/>
          <w:highlight w:val="yellow"/>
        </w:rPr>
        <w:t>DO AGRONEGÓCIO/ IMOBILIÁRIO</w:t>
      </w:r>
      <w:r w:rsidRPr="003E6D64">
        <w:rPr>
          <w:b/>
          <w:szCs w:val="22"/>
        </w:rPr>
        <w:t xml:space="preserve">] </w:t>
      </w:r>
      <w:r w:rsidRPr="003E6D64">
        <w:rPr>
          <w:b/>
          <w:bCs/>
          <w:szCs w:val="22"/>
        </w:rPr>
        <w:t xml:space="preserve">DA </w:t>
      </w:r>
      <w:r w:rsidRPr="003E6D64">
        <w:rPr>
          <w:b/>
          <w:szCs w:val="22"/>
        </w:rPr>
        <w:t>[</w:t>
      </w:r>
      <w:r w:rsidRPr="003E6D64">
        <w:rPr>
          <w:b/>
          <w:szCs w:val="22"/>
          <w:highlight w:val="yellow"/>
        </w:rPr>
        <w:t>COMPANHIA SECURITIZADORA</w:t>
      </w:r>
      <w:r w:rsidRPr="003E6D64">
        <w:rPr>
          <w:b/>
          <w:szCs w:val="22"/>
        </w:rPr>
        <w:t>]</w:t>
      </w:r>
      <w:r w:rsidRPr="003E6D64">
        <w:rPr>
          <w:b/>
          <w:bCs/>
          <w:szCs w:val="22"/>
        </w:rPr>
        <w:t xml:space="preserve"> LASTREADOS EM </w:t>
      </w:r>
      <w:r w:rsidRPr="003E6D64">
        <w:rPr>
          <w:b/>
          <w:szCs w:val="22"/>
        </w:rPr>
        <w:t>[</w:t>
      </w:r>
      <w:r w:rsidRPr="003E6D64">
        <w:rPr>
          <w:b/>
          <w:szCs w:val="22"/>
          <w:highlight w:val="yellow"/>
        </w:rPr>
        <w:t>CRÉDITOS IMOBILIÁRIOS/DIREITOS CREDITÓRIOS DO AGRONEGÓCIO/CRÉDITOS VINCULADOS</w:t>
      </w:r>
      <w:r w:rsidRPr="003E6D64">
        <w:rPr>
          <w:b/>
          <w:szCs w:val="22"/>
        </w:rPr>
        <w:t>] [</w:t>
      </w:r>
      <w:r w:rsidRPr="003E6D64">
        <w:rPr>
          <w:b/>
          <w:szCs w:val="22"/>
          <w:highlight w:val="yellow"/>
        </w:rPr>
        <w:t>CEDIDOS/DEVIDOS POR</w:t>
      </w:r>
      <w:r w:rsidRPr="00F91122">
        <w:rPr>
          <w:b/>
          <w:szCs w:val="22"/>
          <w:highlight w:val="yellow"/>
        </w:rPr>
        <w:t xml:space="preserve"> </w:t>
      </w:r>
      <w:r>
        <w:rPr>
          <w:b/>
          <w:highlight w:val="yellow"/>
        </w:rPr>
        <w:t>[•]</w:t>
      </w:r>
      <w:r w:rsidRPr="003E6D64">
        <w:rPr>
          <w:b/>
          <w:szCs w:val="22"/>
        </w:rPr>
        <w:t>]</w:t>
      </w:r>
    </w:p>
    <w:p w14:paraId="43753685" w14:textId="77777777" w:rsidR="00B241BC" w:rsidRPr="003E6D64" w:rsidRDefault="00B241BC" w:rsidP="00B241BC">
      <w:pPr>
        <w:spacing w:line="288" w:lineRule="auto"/>
        <w:rPr>
          <w:b/>
          <w:i/>
          <w:iCs/>
          <w:szCs w:val="22"/>
        </w:rPr>
      </w:pPr>
    </w:p>
    <w:p w14:paraId="02B9572D" w14:textId="77777777" w:rsidR="00B241BC" w:rsidRPr="003E6D64" w:rsidRDefault="00B241BC" w:rsidP="00B241BC">
      <w:pPr>
        <w:spacing w:line="288" w:lineRule="auto"/>
        <w:rPr>
          <w:szCs w:val="22"/>
        </w:rPr>
      </w:pPr>
      <w:r w:rsidRPr="003E6D64">
        <w:rPr>
          <w:szCs w:val="22"/>
        </w:rPr>
        <w:t>Pelo presente instrumento particular,</w:t>
      </w:r>
    </w:p>
    <w:p w14:paraId="1B51F812" w14:textId="77777777" w:rsidR="00B241BC" w:rsidRPr="003E6D64" w:rsidRDefault="00B241BC" w:rsidP="00B241BC">
      <w:pPr>
        <w:pStyle w:val="Default"/>
        <w:spacing w:line="288" w:lineRule="auto"/>
        <w:rPr>
          <w:rFonts w:ascii="Segoe UI" w:hAnsi="Segoe UI" w:cs="Segoe UI"/>
          <w:color w:val="auto"/>
          <w:sz w:val="22"/>
          <w:szCs w:val="22"/>
        </w:rPr>
      </w:pPr>
    </w:p>
    <w:p w14:paraId="32A69027" w14:textId="77777777" w:rsidR="00B241BC" w:rsidRPr="003E6D64" w:rsidRDefault="00B241BC" w:rsidP="00B241BC">
      <w:pPr>
        <w:pStyle w:val="Default"/>
        <w:spacing w:line="288" w:lineRule="auto"/>
        <w:jc w:val="both"/>
        <w:rPr>
          <w:rFonts w:ascii="Segoe UI" w:hAnsi="Segoe UI" w:cs="Segoe UI"/>
          <w:color w:val="auto"/>
          <w:sz w:val="22"/>
          <w:szCs w:val="22"/>
        </w:rPr>
      </w:pPr>
      <w:r w:rsidRPr="003E6D64">
        <w:rPr>
          <w:rFonts w:ascii="Segoe UI" w:hAnsi="Segoe UI" w:cs="Segoe UI"/>
          <w:b/>
          <w:bCs/>
          <w:color w:val="auto"/>
          <w:sz w:val="22"/>
          <w:szCs w:val="22"/>
        </w:rPr>
        <w:t>[</w:t>
      </w:r>
      <w:r w:rsidRPr="003E6D64">
        <w:rPr>
          <w:rFonts w:ascii="Segoe UI" w:hAnsi="Segoe UI" w:cs="Segoe UI"/>
          <w:b/>
          <w:color w:val="auto"/>
          <w:sz w:val="22"/>
          <w:szCs w:val="22"/>
        </w:rPr>
        <w:t>COMPANHIA SECURITIZADORA</w:t>
      </w:r>
      <w:r w:rsidRPr="003E6D64">
        <w:rPr>
          <w:rFonts w:ascii="Segoe UI" w:hAnsi="Segoe UI" w:cs="Segoe UI"/>
          <w:b/>
          <w:bCs/>
          <w:color w:val="auto"/>
          <w:sz w:val="22"/>
          <w:szCs w:val="22"/>
        </w:rPr>
        <w:t>]</w:t>
      </w:r>
      <w:r w:rsidRPr="003E6D64">
        <w:rPr>
          <w:rFonts w:ascii="Segoe UI" w:hAnsi="Segoe UI" w:cs="Segoe UI"/>
          <w:color w:val="auto"/>
          <w:sz w:val="22"/>
          <w:szCs w:val="22"/>
        </w:rPr>
        <w:t>, [qualificação],</w:t>
      </w:r>
      <w:r w:rsidRPr="003E6D64">
        <w:rPr>
          <w:rFonts w:ascii="Segoe UI" w:eastAsia="Segoe UI" w:hAnsi="Segoe UI" w:cs="Segoe UI"/>
          <w:color w:val="auto"/>
          <w:sz w:val="22"/>
          <w:szCs w:val="22"/>
        </w:rPr>
        <w:t xml:space="preserve"> com sede na cidade de </w:t>
      </w:r>
      <w:r>
        <w:rPr>
          <w:rFonts w:ascii="Segoe UI" w:hAnsi="Segoe UI" w:cs="Segoe UI"/>
          <w:color w:val="auto"/>
          <w:sz w:val="22"/>
          <w:szCs w:val="22"/>
        </w:rPr>
        <w:t>[•]</w:t>
      </w:r>
      <w:r w:rsidRPr="003E6D64">
        <w:rPr>
          <w:rFonts w:ascii="Segoe UI" w:hAnsi="Segoe UI" w:cs="Segoe UI"/>
          <w:color w:val="auto"/>
          <w:sz w:val="22"/>
          <w:szCs w:val="22"/>
        </w:rPr>
        <w:t>,</w:t>
      </w:r>
      <w:r w:rsidRPr="003E6D64">
        <w:rPr>
          <w:rFonts w:ascii="Segoe UI" w:eastAsia="Segoe UI" w:hAnsi="Segoe UI" w:cs="Segoe UI"/>
          <w:color w:val="auto"/>
          <w:sz w:val="22"/>
          <w:szCs w:val="22"/>
        </w:rPr>
        <w:t xml:space="preserve"> Estado de </w:t>
      </w:r>
      <w:r>
        <w:rPr>
          <w:rFonts w:ascii="Segoe UI" w:hAnsi="Segoe UI" w:cs="Segoe UI"/>
          <w:color w:val="auto"/>
          <w:sz w:val="22"/>
          <w:szCs w:val="22"/>
        </w:rPr>
        <w:t>[•]</w:t>
      </w:r>
      <w:r w:rsidRPr="003E6D64">
        <w:rPr>
          <w:rFonts w:ascii="Segoe UI" w:hAnsi="Segoe UI" w:cs="Segoe UI"/>
          <w:color w:val="auto"/>
          <w:sz w:val="22"/>
          <w:szCs w:val="22"/>
        </w:rPr>
        <w:t>,</w:t>
      </w:r>
      <w:r w:rsidRPr="003E6D64">
        <w:rPr>
          <w:rFonts w:ascii="Segoe UI" w:eastAsia="Segoe UI" w:hAnsi="Segoe UI" w:cs="Segoe UI"/>
          <w:color w:val="auto"/>
          <w:sz w:val="22"/>
          <w:szCs w:val="22"/>
        </w:rPr>
        <w:t xml:space="preserve"> CEP </w:t>
      </w:r>
      <w:r>
        <w:rPr>
          <w:rFonts w:ascii="Segoe UI" w:hAnsi="Segoe UI" w:cs="Segoe UI"/>
          <w:color w:val="auto"/>
          <w:sz w:val="22"/>
          <w:szCs w:val="22"/>
        </w:rPr>
        <w:t>[•]</w:t>
      </w:r>
      <w:r w:rsidRPr="003E6D64">
        <w:rPr>
          <w:rFonts w:ascii="Segoe UI" w:hAnsi="Segoe UI" w:cs="Segoe UI"/>
          <w:color w:val="auto"/>
          <w:sz w:val="22"/>
          <w:szCs w:val="22"/>
        </w:rPr>
        <w:t>, inscrita no Cadastro Nacional da Pessoa Jurídica do Ministério da Fazenda (“</w:t>
      </w:r>
      <w:r w:rsidRPr="003E6D64">
        <w:rPr>
          <w:rFonts w:ascii="Segoe UI" w:hAnsi="Segoe UI" w:cs="Segoe UI"/>
          <w:color w:val="auto"/>
          <w:sz w:val="22"/>
          <w:szCs w:val="22"/>
          <w:u w:val="single"/>
        </w:rPr>
        <w:t>CNPJ</w:t>
      </w:r>
      <w:r w:rsidRPr="003E6D64">
        <w:rPr>
          <w:rFonts w:ascii="Segoe UI" w:hAnsi="Segoe UI" w:cs="Segoe UI"/>
          <w:color w:val="auto"/>
          <w:sz w:val="22"/>
          <w:szCs w:val="22"/>
        </w:rPr>
        <w:t xml:space="preserve">”) sob o nº </w:t>
      </w:r>
      <w:r>
        <w:rPr>
          <w:rFonts w:ascii="Segoe UI" w:hAnsi="Segoe UI" w:cs="Segoe UI"/>
          <w:color w:val="auto"/>
          <w:sz w:val="22"/>
          <w:szCs w:val="22"/>
        </w:rPr>
        <w:t>[•]</w:t>
      </w:r>
      <w:r w:rsidRPr="003E6D64">
        <w:rPr>
          <w:rFonts w:ascii="Segoe UI" w:hAnsi="Segoe UI" w:cs="Segoe UI"/>
          <w:color w:val="auto"/>
          <w:sz w:val="22"/>
          <w:szCs w:val="22"/>
        </w:rPr>
        <w:t>, neste ato representada na forma dos seus documentos constitutivos (“</w:t>
      </w:r>
      <w:r w:rsidRPr="003E6D64">
        <w:rPr>
          <w:rFonts w:ascii="Segoe UI" w:hAnsi="Segoe UI" w:cs="Segoe UI"/>
          <w:color w:val="auto"/>
          <w:sz w:val="22"/>
          <w:szCs w:val="22"/>
          <w:u w:val="single"/>
        </w:rPr>
        <w:t>Emissora</w:t>
      </w:r>
      <w:r w:rsidRPr="003E6D64">
        <w:rPr>
          <w:rFonts w:ascii="Segoe UI" w:hAnsi="Segoe UI" w:cs="Segoe UI"/>
          <w:color w:val="auto"/>
          <w:sz w:val="22"/>
          <w:szCs w:val="22"/>
        </w:rPr>
        <w:t>”); e</w:t>
      </w:r>
    </w:p>
    <w:p w14:paraId="3AF4E8D5" w14:textId="77777777" w:rsidR="00B241BC" w:rsidRPr="003E6D64" w:rsidRDefault="00B241BC" w:rsidP="00B241BC">
      <w:pPr>
        <w:pStyle w:val="Default"/>
        <w:spacing w:line="288" w:lineRule="auto"/>
        <w:rPr>
          <w:rFonts w:ascii="Segoe UI" w:hAnsi="Segoe UI" w:cs="Segoe UI"/>
          <w:color w:val="auto"/>
          <w:sz w:val="22"/>
          <w:szCs w:val="22"/>
        </w:rPr>
      </w:pPr>
    </w:p>
    <w:p w14:paraId="609503DA" w14:textId="77777777" w:rsidR="00B241BC" w:rsidRPr="003E6D64" w:rsidRDefault="00B241BC" w:rsidP="00B241BC">
      <w:pPr>
        <w:pStyle w:val="Default"/>
        <w:spacing w:line="288" w:lineRule="auto"/>
        <w:rPr>
          <w:rFonts w:ascii="Segoe UI" w:hAnsi="Segoe UI" w:cs="Segoe UI"/>
          <w:color w:val="auto"/>
          <w:sz w:val="22"/>
          <w:szCs w:val="22"/>
        </w:rPr>
      </w:pPr>
      <w:r w:rsidRPr="003E6D64">
        <w:rPr>
          <w:rFonts w:ascii="Segoe UI" w:hAnsi="Segoe UI" w:cs="Segoe UI"/>
          <w:color w:val="auto"/>
          <w:sz w:val="22"/>
          <w:szCs w:val="22"/>
        </w:rPr>
        <w:t xml:space="preserve">na qualidade de agente fiduciário, </w:t>
      </w:r>
    </w:p>
    <w:p w14:paraId="4FC19F2E" w14:textId="77777777" w:rsidR="00B241BC" w:rsidRPr="003E6D64" w:rsidRDefault="00B241BC" w:rsidP="00B241BC">
      <w:pPr>
        <w:pStyle w:val="Default"/>
        <w:spacing w:line="288" w:lineRule="auto"/>
        <w:rPr>
          <w:rFonts w:ascii="Segoe UI" w:hAnsi="Segoe UI" w:cs="Segoe UI"/>
          <w:color w:val="auto"/>
          <w:sz w:val="22"/>
          <w:szCs w:val="22"/>
        </w:rPr>
      </w:pPr>
    </w:p>
    <w:p w14:paraId="52049182" w14:textId="77777777" w:rsidR="00B241BC" w:rsidRPr="003E6D64" w:rsidRDefault="00B241BC" w:rsidP="00B241BC">
      <w:pPr>
        <w:pStyle w:val="Default"/>
        <w:spacing w:line="288" w:lineRule="auto"/>
        <w:rPr>
          <w:rFonts w:ascii="Segoe UI" w:hAnsi="Segoe UI" w:cs="Segoe UI"/>
          <w:color w:val="auto"/>
          <w:sz w:val="22"/>
          <w:szCs w:val="22"/>
        </w:rPr>
      </w:pPr>
      <w:r w:rsidRPr="003E6D64">
        <w:rPr>
          <w:rFonts w:ascii="Segoe UI" w:hAnsi="Segoe UI" w:cs="Segoe UI"/>
          <w:color w:val="auto"/>
          <w:sz w:val="22"/>
          <w:szCs w:val="22"/>
        </w:rPr>
        <w:t xml:space="preserve">[•], [qualificação], com sede na cidade de </w:t>
      </w:r>
      <w:r>
        <w:rPr>
          <w:rFonts w:ascii="Segoe UI" w:hAnsi="Segoe UI" w:cs="Segoe UI"/>
          <w:color w:val="auto"/>
          <w:sz w:val="22"/>
          <w:szCs w:val="22"/>
        </w:rPr>
        <w:t>[•]</w:t>
      </w:r>
      <w:r w:rsidRPr="003E6D64">
        <w:rPr>
          <w:rFonts w:ascii="Segoe UI" w:hAnsi="Segoe UI" w:cs="Segoe UI"/>
          <w:color w:val="auto"/>
          <w:sz w:val="22"/>
          <w:szCs w:val="22"/>
        </w:rPr>
        <w:t xml:space="preserve">, Estado de </w:t>
      </w:r>
      <w:r>
        <w:rPr>
          <w:rFonts w:ascii="Segoe UI" w:hAnsi="Segoe UI" w:cs="Segoe UI"/>
          <w:color w:val="auto"/>
          <w:sz w:val="22"/>
          <w:szCs w:val="22"/>
        </w:rPr>
        <w:t>[•]</w:t>
      </w:r>
      <w:r w:rsidRPr="003E6D64">
        <w:rPr>
          <w:rFonts w:ascii="Segoe UI" w:hAnsi="Segoe UI" w:cs="Segoe UI"/>
          <w:color w:val="auto"/>
          <w:sz w:val="22"/>
          <w:szCs w:val="22"/>
        </w:rPr>
        <w:t xml:space="preserve">, CEP </w:t>
      </w:r>
      <w:r>
        <w:rPr>
          <w:rFonts w:ascii="Segoe UI" w:hAnsi="Segoe UI" w:cs="Segoe UI"/>
          <w:color w:val="auto"/>
          <w:sz w:val="22"/>
          <w:szCs w:val="22"/>
        </w:rPr>
        <w:t>[•]</w:t>
      </w:r>
      <w:r w:rsidRPr="003E6D64">
        <w:rPr>
          <w:rFonts w:ascii="Segoe UI" w:hAnsi="Segoe UI" w:cs="Segoe UI"/>
          <w:color w:val="auto"/>
          <w:sz w:val="22"/>
          <w:szCs w:val="22"/>
        </w:rPr>
        <w:t xml:space="preserve">, inscrita no CNPJ sob o nº </w:t>
      </w:r>
      <w:r>
        <w:rPr>
          <w:rFonts w:ascii="Segoe UI" w:hAnsi="Segoe UI" w:cs="Segoe UI"/>
          <w:color w:val="auto"/>
          <w:sz w:val="22"/>
          <w:szCs w:val="22"/>
        </w:rPr>
        <w:t>[•]</w:t>
      </w:r>
      <w:r w:rsidRPr="003E6D64">
        <w:rPr>
          <w:rFonts w:ascii="Segoe UI" w:hAnsi="Segoe UI" w:cs="Segoe UI"/>
          <w:color w:val="auto"/>
          <w:sz w:val="22"/>
          <w:szCs w:val="22"/>
        </w:rPr>
        <w:t>, neste ato representada na forma dos seus documentos constitutivos (“</w:t>
      </w:r>
      <w:r w:rsidRPr="003E6D64">
        <w:rPr>
          <w:rFonts w:ascii="Segoe UI" w:hAnsi="Segoe UI" w:cs="Segoe UI"/>
          <w:color w:val="auto"/>
          <w:sz w:val="22"/>
          <w:szCs w:val="22"/>
          <w:u w:val="single"/>
        </w:rPr>
        <w:t>Agente Fiduciário</w:t>
      </w:r>
      <w:r w:rsidRPr="003E6D64">
        <w:rPr>
          <w:rFonts w:ascii="Segoe UI" w:hAnsi="Segoe UI" w:cs="Segoe UI"/>
          <w:color w:val="auto"/>
          <w:sz w:val="22"/>
          <w:szCs w:val="22"/>
        </w:rPr>
        <w:t xml:space="preserve">”); </w:t>
      </w:r>
    </w:p>
    <w:p w14:paraId="144F145A" w14:textId="77777777" w:rsidR="00B241BC" w:rsidRPr="003E6D64" w:rsidRDefault="00B241BC" w:rsidP="00B241BC">
      <w:pPr>
        <w:pStyle w:val="Default"/>
        <w:spacing w:line="288" w:lineRule="auto"/>
        <w:rPr>
          <w:rFonts w:ascii="Segoe UI" w:hAnsi="Segoe UI" w:cs="Segoe UI"/>
          <w:color w:val="auto"/>
          <w:sz w:val="22"/>
          <w:szCs w:val="22"/>
        </w:rPr>
      </w:pPr>
    </w:p>
    <w:p w14:paraId="38CC784B" w14:textId="77777777" w:rsidR="00B241BC" w:rsidRPr="003E6D64" w:rsidRDefault="00B241BC" w:rsidP="00B241BC">
      <w:pPr>
        <w:pStyle w:val="Default"/>
        <w:spacing w:line="288" w:lineRule="auto"/>
        <w:jc w:val="both"/>
        <w:rPr>
          <w:rFonts w:ascii="Segoe UI" w:hAnsi="Segoe UI" w:cs="Segoe UI"/>
          <w:color w:val="auto"/>
          <w:sz w:val="22"/>
          <w:szCs w:val="22"/>
        </w:rPr>
      </w:pPr>
      <w:r w:rsidRPr="003E6D64">
        <w:rPr>
          <w:rFonts w:ascii="Segoe UI" w:hAnsi="Segoe UI" w:cs="Segoe UI"/>
          <w:color w:val="auto"/>
          <w:sz w:val="22"/>
          <w:szCs w:val="22"/>
        </w:rPr>
        <w:t>Firmam o presente “</w:t>
      </w:r>
      <w:r w:rsidRPr="003E6D64">
        <w:rPr>
          <w:rFonts w:ascii="Segoe UI" w:hAnsi="Segoe UI" w:cs="Segoe UI"/>
          <w:i/>
          <w:iCs/>
          <w:color w:val="auto"/>
          <w:sz w:val="22"/>
          <w:szCs w:val="22"/>
        </w:rPr>
        <w:t>Termo de Securitização de [</w:t>
      </w:r>
      <w:r w:rsidRPr="003E6D64">
        <w:rPr>
          <w:rFonts w:ascii="Segoe UI" w:hAnsi="Segoe UI" w:cs="Segoe UI"/>
          <w:i/>
          <w:iCs/>
          <w:color w:val="auto"/>
          <w:sz w:val="22"/>
          <w:szCs w:val="22"/>
          <w:highlight w:val="yellow"/>
        </w:rPr>
        <w:t>Créditos Imobiliários/Direitos Creditórios do Agronegócio/</w:t>
      </w:r>
      <w:r w:rsidRPr="003E6D64">
        <w:rPr>
          <w:rFonts w:ascii="Segoe UI" w:hAnsi="Segoe UI" w:cs="Segoe UI"/>
          <w:i/>
          <w:color w:val="auto"/>
          <w:sz w:val="22"/>
          <w:szCs w:val="22"/>
          <w:highlight w:val="yellow"/>
        </w:rPr>
        <w:t>Créditos Vinculados</w:t>
      </w:r>
      <w:r w:rsidRPr="003E6D64">
        <w:rPr>
          <w:rFonts w:ascii="Segoe UI" w:hAnsi="Segoe UI" w:cs="Segoe UI"/>
          <w:i/>
          <w:iCs/>
          <w:color w:val="auto"/>
          <w:sz w:val="22"/>
          <w:szCs w:val="22"/>
        </w:rPr>
        <w:t>] das [</w:t>
      </w:r>
      <w:r w:rsidRPr="003E6D64">
        <w:rPr>
          <w:rFonts w:ascii="Segoe UI" w:hAnsi="Segoe UI" w:cs="Segoe UI"/>
          <w:i/>
          <w:color w:val="auto"/>
          <w:sz w:val="22"/>
          <w:szCs w:val="22"/>
          <w:highlight w:val="yellow"/>
        </w:rPr>
        <w:t>Séries</w:t>
      </w:r>
      <w:r w:rsidRPr="003E6D64">
        <w:rPr>
          <w:rFonts w:ascii="Segoe UI" w:hAnsi="Segoe UI" w:cs="Segoe UI"/>
          <w:i/>
          <w:iCs/>
          <w:color w:val="auto"/>
          <w:sz w:val="22"/>
          <w:szCs w:val="22"/>
        </w:rPr>
        <w:t>] [</w:t>
      </w:r>
      <w:r w:rsidRPr="003E6D64">
        <w:rPr>
          <w:rFonts w:ascii="Segoe UI" w:hAnsi="Segoe UI" w:cs="Segoe UI"/>
          <w:i/>
          <w:iCs/>
          <w:color w:val="auto"/>
          <w:sz w:val="22"/>
          <w:szCs w:val="22"/>
          <w:highlight w:val="lightGray"/>
        </w:rPr>
        <w:t>da Classe Sênior e da Classe Subordinada</w:t>
      </w:r>
      <w:r w:rsidRPr="003E6D64">
        <w:rPr>
          <w:rFonts w:ascii="Segoe UI" w:hAnsi="Segoe UI" w:cs="Segoe UI"/>
          <w:i/>
          <w:iCs/>
          <w:color w:val="auto"/>
          <w:sz w:val="22"/>
          <w:szCs w:val="22"/>
        </w:rPr>
        <w:t>] da [</w:t>
      </w:r>
      <w:r w:rsidRPr="003E6D64">
        <w:rPr>
          <w:rFonts w:ascii="Segoe UI" w:hAnsi="Segoe UI" w:cs="Segoe UI"/>
          <w:i/>
          <w:color w:val="auto"/>
          <w:sz w:val="22"/>
          <w:szCs w:val="22"/>
          <w:highlight w:val="yellow"/>
        </w:rPr>
        <w:t>Emissão</w:t>
      </w:r>
      <w:r w:rsidRPr="003E6D64">
        <w:rPr>
          <w:rFonts w:ascii="Segoe UI" w:hAnsi="Segoe UI" w:cs="Segoe UI"/>
          <w:i/>
          <w:iCs/>
          <w:color w:val="auto"/>
          <w:sz w:val="22"/>
          <w:szCs w:val="22"/>
        </w:rPr>
        <w:t>] de Certificados de Recebíveis [</w:t>
      </w:r>
      <w:r w:rsidRPr="003E6D64">
        <w:rPr>
          <w:rFonts w:ascii="Segoe UI" w:hAnsi="Segoe UI" w:cs="Segoe UI"/>
          <w:i/>
          <w:iCs/>
          <w:color w:val="auto"/>
          <w:sz w:val="22"/>
          <w:szCs w:val="22"/>
          <w:highlight w:val="yellow"/>
        </w:rPr>
        <w:t>do Agronegócio/ Imobiliário</w:t>
      </w:r>
      <w:r w:rsidRPr="003E6D64">
        <w:rPr>
          <w:rFonts w:ascii="Segoe UI" w:hAnsi="Segoe UI" w:cs="Segoe UI"/>
          <w:i/>
          <w:iCs/>
          <w:color w:val="auto"/>
          <w:sz w:val="22"/>
          <w:szCs w:val="22"/>
        </w:rPr>
        <w:t xml:space="preserve"> da [</w:t>
      </w:r>
      <w:r w:rsidRPr="003E6D64">
        <w:rPr>
          <w:rFonts w:ascii="Segoe UI" w:hAnsi="Segoe UI" w:cs="Segoe UI"/>
          <w:i/>
          <w:iCs/>
          <w:color w:val="auto"/>
          <w:sz w:val="22"/>
          <w:szCs w:val="22"/>
          <w:highlight w:val="yellow"/>
        </w:rPr>
        <w:t>Companhia Securitizadora</w:t>
      </w:r>
      <w:r w:rsidRPr="003E6D64">
        <w:rPr>
          <w:rFonts w:ascii="Segoe UI" w:hAnsi="Segoe UI" w:cs="Segoe UI"/>
          <w:i/>
          <w:iCs/>
          <w:color w:val="auto"/>
          <w:sz w:val="22"/>
          <w:szCs w:val="22"/>
        </w:rPr>
        <w:t>] Lastreados em [</w:t>
      </w:r>
      <w:r w:rsidRPr="003E6D64">
        <w:rPr>
          <w:rFonts w:ascii="Segoe UI" w:hAnsi="Segoe UI" w:cs="Segoe UI"/>
          <w:i/>
          <w:iCs/>
          <w:color w:val="auto"/>
          <w:sz w:val="22"/>
          <w:szCs w:val="22"/>
          <w:highlight w:val="yellow"/>
        </w:rPr>
        <w:t>Créditos Imobiliários/Direitos Creditórios do Agronegócio/</w:t>
      </w:r>
      <w:r w:rsidRPr="003E6D64">
        <w:rPr>
          <w:rFonts w:ascii="Segoe UI" w:hAnsi="Segoe UI" w:cs="Segoe UI"/>
          <w:i/>
          <w:color w:val="auto"/>
          <w:sz w:val="22"/>
          <w:szCs w:val="22"/>
          <w:highlight w:val="yellow"/>
        </w:rPr>
        <w:t>Créditos Vinculados</w:t>
      </w:r>
      <w:r w:rsidRPr="003E6D64">
        <w:rPr>
          <w:rFonts w:ascii="Segoe UI" w:hAnsi="Segoe UI" w:cs="Segoe UI"/>
          <w:i/>
          <w:iCs/>
          <w:color w:val="auto"/>
          <w:sz w:val="22"/>
          <w:szCs w:val="22"/>
        </w:rPr>
        <w:t>]</w:t>
      </w:r>
      <w:r w:rsidRPr="003E6D64">
        <w:rPr>
          <w:rFonts w:ascii="Segoe UI" w:hAnsi="Segoe UI" w:cs="Segoe UI"/>
          <w:i/>
          <w:color w:val="auto"/>
          <w:sz w:val="22"/>
          <w:szCs w:val="22"/>
          <w:highlight w:val="yellow"/>
        </w:rPr>
        <w:t xml:space="preserve"> </w:t>
      </w:r>
      <w:r w:rsidRPr="003E6D64">
        <w:rPr>
          <w:rFonts w:ascii="Segoe UI" w:hAnsi="Segoe UI" w:cs="Segoe UI"/>
          <w:i/>
          <w:color w:val="auto"/>
          <w:sz w:val="22"/>
          <w:szCs w:val="22"/>
        </w:rPr>
        <w:t>[</w:t>
      </w:r>
      <w:r w:rsidRPr="003E6D64">
        <w:rPr>
          <w:rFonts w:ascii="Segoe UI" w:hAnsi="Segoe UI" w:cs="Segoe UI"/>
          <w:i/>
          <w:color w:val="auto"/>
          <w:sz w:val="22"/>
          <w:szCs w:val="22"/>
          <w:highlight w:val="yellow"/>
        </w:rPr>
        <w:t>Cedidos</w:t>
      </w:r>
      <w:r w:rsidRPr="003E6D64">
        <w:rPr>
          <w:rFonts w:ascii="Segoe UI" w:hAnsi="Segoe UI" w:cs="Segoe UI"/>
          <w:i/>
          <w:iCs/>
          <w:color w:val="auto"/>
          <w:sz w:val="22"/>
          <w:szCs w:val="22"/>
          <w:highlight w:val="yellow"/>
        </w:rPr>
        <w:t>/Devidos</w:t>
      </w:r>
      <w:r w:rsidRPr="003E6D64">
        <w:rPr>
          <w:rFonts w:ascii="Segoe UI" w:hAnsi="Segoe UI" w:cs="Segoe UI"/>
          <w:i/>
          <w:color w:val="auto"/>
          <w:sz w:val="22"/>
          <w:szCs w:val="22"/>
          <w:highlight w:val="yellow"/>
        </w:rPr>
        <w:t xml:space="preserve"> por </w:t>
      </w:r>
      <w:r>
        <w:rPr>
          <w:rFonts w:ascii="Segoe UI" w:hAnsi="Segoe UI" w:cs="Segoe UI"/>
          <w:i/>
          <w:color w:val="auto"/>
          <w:sz w:val="22"/>
          <w:szCs w:val="22"/>
          <w:highlight w:val="yellow"/>
        </w:rPr>
        <w:t>[•]</w:t>
      </w:r>
      <w:r w:rsidRPr="003E6D64">
        <w:rPr>
          <w:rFonts w:ascii="Segoe UI" w:hAnsi="Segoe UI" w:cs="Segoe UI"/>
          <w:i/>
          <w:iCs/>
          <w:color w:val="auto"/>
          <w:sz w:val="22"/>
          <w:szCs w:val="22"/>
        </w:rPr>
        <w:t>]</w:t>
      </w:r>
      <w:r w:rsidRPr="003E6D64">
        <w:rPr>
          <w:rFonts w:ascii="Segoe UI" w:hAnsi="Segoe UI" w:cs="Segoe UI"/>
          <w:color w:val="auto"/>
          <w:sz w:val="22"/>
          <w:szCs w:val="22"/>
        </w:rPr>
        <w:t>”, de acordo com as seguintes cláusulas e condições.</w:t>
      </w:r>
    </w:p>
    <w:p w14:paraId="172FA68C" w14:textId="77777777" w:rsidR="00B241BC" w:rsidRPr="00B241BC" w:rsidRDefault="00B241BC" w:rsidP="00B241BC">
      <w:pPr>
        <w:pStyle w:val="Ttulo1"/>
        <w:tabs>
          <w:tab w:val="left" w:pos="1470"/>
        </w:tabs>
        <w:spacing w:before="0" w:line="288" w:lineRule="auto"/>
        <w:rPr>
          <w:rFonts w:ascii="Segoe UI" w:hAnsi="Segoe UI" w:cs="Segoe UI"/>
          <w:color w:val="auto"/>
          <w:sz w:val="22"/>
          <w:szCs w:val="22"/>
        </w:rPr>
      </w:pPr>
      <w:bookmarkStart w:id="3" w:name="_Hlk173257782"/>
    </w:p>
    <w:p w14:paraId="1A14FF69" w14:textId="77777777" w:rsidR="00B241BC" w:rsidRPr="00B241BC" w:rsidRDefault="00B241BC" w:rsidP="00B241BC">
      <w:pPr>
        <w:pStyle w:val="Ttulo1"/>
        <w:numPr>
          <w:ilvl w:val="0"/>
          <w:numId w:val="28"/>
        </w:numPr>
        <w:tabs>
          <w:tab w:val="left" w:pos="1470"/>
        </w:tabs>
        <w:spacing w:before="0" w:line="288" w:lineRule="auto"/>
        <w:rPr>
          <w:rFonts w:ascii="Segoe UI" w:hAnsi="Segoe UI" w:cs="Segoe UI"/>
          <w:color w:val="auto"/>
          <w:sz w:val="22"/>
          <w:szCs w:val="22"/>
        </w:rPr>
      </w:pPr>
      <w:bookmarkStart w:id="4" w:name="_Toc105783825"/>
      <w:r w:rsidRPr="00B241BC">
        <w:rPr>
          <w:rFonts w:ascii="Segoe UI" w:hAnsi="Segoe UI" w:cs="Segoe UI"/>
          <w:color w:val="auto"/>
          <w:sz w:val="22"/>
          <w:szCs w:val="22"/>
        </w:rPr>
        <w:t>DEFINIÇÕES E AUTORIZAÇÕES</w:t>
      </w:r>
      <w:bookmarkEnd w:id="2"/>
      <w:bookmarkEnd w:id="4"/>
    </w:p>
    <w:bookmarkEnd w:id="3"/>
    <w:p w14:paraId="32971B9D" w14:textId="77777777" w:rsidR="00B241BC" w:rsidRPr="00B241BC" w:rsidRDefault="00B241BC" w:rsidP="00B241BC">
      <w:pPr>
        <w:spacing w:line="288" w:lineRule="auto"/>
        <w:rPr>
          <w:color w:val="auto"/>
          <w:szCs w:val="22"/>
        </w:rPr>
      </w:pPr>
    </w:p>
    <w:p w14:paraId="6A0B1FEA" w14:textId="77777777" w:rsidR="00B241BC" w:rsidRPr="00B241BC" w:rsidRDefault="00B241BC" w:rsidP="00B241BC">
      <w:pPr>
        <w:pStyle w:val="PargrafodaLista"/>
        <w:numPr>
          <w:ilvl w:val="1"/>
          <w:numId w:val="30"/>
        </w:numPr>
        <w:tabs>
          <w:tab w:val="left" w:pos="1418"/>
        </w:tabs>
        <w:spacing w:after="0" w:line="288" w:lineRule="auto"/>
        <w:contextualSpacing w:val="0"/>
        <w:jc w:val="both"/>
        <w:rPr>
          <w:rFonts w:ascii="Segoe UI" w:hAnsi="Segoe UI" w:cs="Segoe UI"/>
          <w:b/>
          <w:bCs/>
        </w:rPr>
      </w:pPr>
      <w:r w:rsidRPr="00B241BC">
        <w:rPr>
          <w:rFonts w:ascii="Segoe UI" w:hAnsi="Segoe UI" w:cs="Segoe UI"/>
        </w:rPr>
        <w:t>Os termos abaixo listados, no singular ou no plural, terão os significados que lhes são aqui atribuídos quando iniciados com letra maiúscula no corpo deste Termo:</w:t>
      </w:r>
    </w:p>
    <w:p w14:paraId="47D43198" w14:textId="77777777" w:rsidR="00B241BC" w:rsidRPr="00B241BC" w:rsidRDefault="00B241BC" w:rsidP="00B241BC">
      <w:pPr>
        <w:spacing w:line="288" w:lineRule="auto"/>
        <w:rPr>
          <w:color w:val="auto"/>
          <w:szCs w:val="22"/>
        </w:rPr>
      </w:pPr>
    </w:p>
    <w:tbl>
      <w:tblPr>
        <w:tblStyle w:val="TabeladeGrade1Clara1"/>
        <w:tblW w:w="8500" w:type="dxa"/>
        <w:tblLook w:val="0600" w:firstRow="0" w:lastRow="0" w:firstColumn="0" w:lastColumn="0" w:noHBand="1" w:noVBand="1"/>
      </w:tblPr>
      <w:tblGrid>
        <w:gridCol w:w="3331"/>
        <w:gridCol w:w="5169"/>
      </w:tblGrid>
      <w:tr w:rsidR="00B241BC" w:rsidRPr="00B241BC" w14:paraId="1BE652FB" w14:textId="77777777" w:rsidTr="006F2B70">
        <w:trPr>
          <w:trHeight w:val="1134"/>
        </w:trPr>
        <w:tc>
          <w:tcPr>
            <w:tcW w:w="3331" w:type="dxa"/>
          </w:tcPr>
          <w:p w14:paraId="327F690A" w14:textId="77777777" w:rsidR="00B241BC" w:rsidRPr="00B241BC" w:rsidRDefault="00B241BC" w:rsidP="006F2B70">
            <w:pPr>
              <w:spacing w:line="288" w:lineRule="auto"/>
              <w:rPr>
                <w:rFonts w:ascii="Segoe UI" w:hAnsi="Segoe UI" w:cs="Segoe UI"/>
                <w:highlight w:val="lightGray"/>
              </w:rPr>
            </w:pPr>
            <w:r w:rsidRPr="00B241BC">
              <w:rPr>
                <w:rFonts w:ascii="Segoe UI" w:hAnsi="Segoe UI" w:cs="Segoe UI"/>
                <w:highlight w:val="lightGray"/>
              </w:rPr>
              <w:t>“</w:t>
            </w:r>
            <w:r w:rsidRPr="00B241BC">
              <w:rPr>
                <w:rFonts w:ascii="Segoe UI" w:hAnsi="Segoe UI" w:cs="Segoe UI"/>
                <w:highlight w:val="lightGray"/>
                <w:u w:val="single"/>
              </w:rPr>
              <w:t>Agência de Classificação de Risco</w:t>
            </w:r>
            <w:r w:rsidRPr="00B241BC">
              <w:rPr>
                <w:rFonts w:ascii="Segoe UI" w:hAnsi="Segoe UI" w:cs="Segoe UI"/>
                <w:highlight w:val="lightGray"/>
              </w:rPr>
              <w:t>” ou “</w:t>
            </w:r>
            <w:r w:rsidRPr="00B241BC">
              <w:rPr>
                <w:rFonts w:ascii="Segoe UI" w:hAnsi="Segoe UI" w:cs="Segoe UI"/>
                <w:highlight w:val="lightGray"/>
                <w:u w:val="single"/>
              </w:rPr>
              <w:t xml:space="preserve">Agência de </w:t>
            </w:r>
            <w:r w:rsidRPr="00B241BC">
              <w:rPr>
                <w:rFonts w:ascii="Segoe UI" w:hAnsi="Segoe UI" w:cs="Segoe UI"/>
                <w:i/>
                <w:highlight w:val="lightGray"/>
                <w:u w:val="single"/>
              </w:rPr>
              <w:t>Rating</w:t>
            </w:r>
            <w:r w:rsidRPr="00B241BC">
              <w:rPr>
                <w:rFonts w:ascii="Segoe UI" w:hAnsi="Segoe UI" w:cs="Segoe UI"/>
                <w:highlight w:val="lightGray"/>
              </w:rPr>
              <w:t>”</w:t>
            </w:r>
          </w:p>
        </w:tc>
        <w:tc>
          <w:tcPr>
            <w:tcW w:w="5169" w:type="dxa"/>
          </w:tcPr>
          <w:p w14:paraId="5CED6FC9" w14:textId="77777777" w:rsidR="00B241BC" w:rsidRPr="00B241BC" w:rsidRDefault="00B241BC" w:rsidP="006F2B70">
            <w:pPr>
              <w:spacing w:line="288" w:lineRule="auto"/>
              <w:rPr>
                <w:rFonts w:ascii="Segoe UI" w:hAnsi="Segoe UI" w:cs="Segoe UI"/>
                <w:highlight w:val="lightGray"/>
              </w:rPr>
            </w:pPr>
            <w:r w:rsidRPr="00B241BC">
              <w:rPr>
                <w:rFonts w:ascii="Segoe UI" w:hAnsi="Segoe UI" w:cs="Segoe UI"/>
                <w:highlight w:val="lightGray"/>
              </w:rPr>
              <w:t xml:space="preserve">significa [•], que realizará a classificação de risco dos Certificados, ou quem vier a </w:t>
            </w:r>
            <w:proofErr w:type="gramStart"/>
            <w:r w:rsidRPr="00B241BC">
              <w:rPr>
                <w:rFonts w:ascii="Segoe UI" w:hAnsi="Segoe UI" w:cs="Segoe UI"/>
                <w:highlight w:val="lightGray"/>
              </w:rPr>
              <w:t>substituí-la</w:t>
            </w:r>
            <w:proofErr w:type="gramEnd"/>
            <w:r w:rsidRPr="00B241BC">
              <w:rPr>
                <w:rFonts w:ascii="Segoe UI" w:hAnsi="Segoe UI" w:cs="Segoe UI"/>
                <w:highlight w:val="lightGray"/>
              </w:rPr>
              <w:t>.</w:t>
            </w:r>
          </w:p>
        </w:tc>
      </w:tr>
      <w:tr w:rsidR="00B241BC" w:rsidRPr="00F91122" w14:paraId="5C965A29" w14:textId="77777777" w:rsidTr="006F2B70">
        <w:trPr>
          <w:trHeight w:val="1134"/>
        </w:trPr>
        <w:tc>
          <w:tcPr>
            <w:tcW w:w="3331" w:type="dxa"/>
          </w:tcPr>
          <w:p w14:paraId="6E0A1C4E"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Agente Fiduciário</w:t>
            </w:r>
            <w:r w:rsidRPr="003E6D64">
              <w:rPr>
                <w:rFonts w:ascii="Segoe UI" w:hAnsi="Segoe UI" w:cs="Segoe UI"/>
              </w:rPr>
              <w:t>”</w:t>
            </w:r>
          </w:p>
        </w:tc>
        <w:tc>
          <w:tcPr>
            <w:tcW w:w="5169" w:type="dxa"/>
          </w:tcPr>
          <w:p w14:paraId="14ECD439" w14:textId="77777777" w:rsidR="00B241BC" w:rsidRPr="003E6D64" w:rsidRDefault="00B241BC" w:rsidP="006F2B70">
            <w:pPr>
              <w:spacing w:line="288" w:lineRule="auto"/>
              <w:rPr>
                <w:rFonts w:ascii="Segoe UI" w:hAnsi="Segoe UI" w:cs="Segoe UI"/>
                <w:b/>
              </w:rPr>
            </w:pPr>
            <w:r w:rsidRPr="003E6D64">
              <w:rPr>
                <w:rFonts w:ascii="Segoe UI" w:hAnsi="Segoe UI" w:cs="Segoe UI"/>
              </w:rPr>
              <w:t xml:space="preserve">significa </w:t>
            </w:r>
            <w:r>
              <w:rPr>
                <w:rFonts w:ascii="Segoe UI" w:hAnsi="Segoe UI" w:cs="Segoe UI"/>
              </w:rPr>
              <w:t>[•]</w:t>
            </w:r>
            <w:r w:rsidRPr="003E6D64">
              <w:rPr>
                <w:rFonts w:ascii="Segoe UI" w:hAnsi="Segoe UI" w:cs="Segoe UI"/>
              </w:rPr>
              <w:t>, qualificada no preâmbulo, na qualidade de representante da comunhão de Titulares de Certificados, ou quem vier a substituí-lo.</w:t>
            </w:r>
          </w:p>
        </w:tc>
      </w:tr>
      <w:tr w:rsidR="00B241BC" w:rsidRPr="00F91122" w14:paraId="68F27F67" w14:textId="77777777" w:rsidTr="006F2B70">
        <w:trPr>
          <w:trHeight w:val="1134"/>
        </w:trPr>
        <w:tc>
          <w:tcPr>
            <w:tcW w:w="3331" w:type="dxa"/>
          </w:tcPr>
          <w:p w14:paraId="0F0DAD5D" w14:textId="77777777" w:rsidR="00B241BC" w:rsidRPr="003E6D64" w:rsidRDefault="00B241BC" w:rsidP="006F2B70">
            <w:pPr>
              <w:spacing w:line="288" w:lineRule="auto"/>
              <w:rPr>
                <w:rFonts w:ascii="Segoe UI" w:hAnsi="Segoe UI" w:cs="Segoe UI"/>
              </w:rPr>
            </w:pPr>
            <w:r w:rsidRPr="003E6D64">
              <w:rPr>
                <w:rFonts w:ascii="Segoe UI" w:hAnsi="Segoe UI" w:cs="Segoe UI"/>
              </w:rPr>
              <w:lastRenderedPageBreak/>
              <w:t>“</w:t>
            </w:r>
            <w:r w:rsidRPr="003E6D64">
              <w:rPr>
                <w:rFonts w:ascii="Segoe UI" w:hAnsi="Segoe UI" w:cs="Segoe UI"/>
                <w:u w:val="single"/>
              </w:rPr>
              <w:t>Agente de Liquidação</w:t>
            </w:r>
            <w:r w:rsidRPr="003E6D64">
              <w:rPr>
                <w:rFonts w:ascii="Segoe UI" w:hAnsi="Segoe UI" w:cs="Segoe UI"/>
              </w:rPr>
              <w:t>” ou “</w:t>
            </w:r>
            <w:r w:rsidRPr="003E6D64">
              <w:rPr>
                <w:rFonts w:ascii="Segoe UI" w:hAnsi="Segoe UI" w:cs="Segoe UI"/>
                <w:u w:val="single"/>
              </w:rPr>
              <w:t>Banco Liquidante</w:t>
            </w:r>
            <w:r w:rsidRPr="003E6D64">
              <w:rPr>
                <w:rFonts w:ascii="Segoe UI" w:hAnsi="Segoe UI" w:cs="Segoe UI"/>
              </w:rPr>
              <w:t>”</w:t>
            </w:r>
          </w:p>
        </w:tc>
        <w:tc>
          <w:tcPr>
            <w:tcW w:w="5169" w:type="dxa"/>
          </w:tcPr>
          <w:p w14:paraId="1AC093CA" w14:textId="77777777" w:rsidR="00B241BC" w:rsidRPr="003E6D64" w:rsidRDefault="00B241BC" w:rsidP="006F2B70">
            <w:pPr>
              <w:spacing w:line="288" w:lineRule="auto"/>
              <w:rPr>
                <w:rFonts w:ascii="Segoe UI" w:hAnsi="Segoe UI" w:cs="Segoe UI"/>
              </w:rPr>
            </w:pPr>
            <w:r w:rsidRPr="003E6D64">
              <w:rPr>
                <w:rFonts w:ascii="Segoe UI" w:hAnsi="Segoe UI" w:cs="Segoe UI"/>
              </w:rPr>
              <w:t>significa o</w:t>
            </w:r>
            <w:r w:rsidRPr="003E6D64">
              <w:rPr>
                <w:rFonts w:ascii="Segoe UI" w:hAnsi="Segoe UI" w:cs="Segoe UI"/>
                <w:b/>
                <w:bCs/>
              </w:rPr>
              <w:t xml:space="preserve"> </w:t>
            </w:r>
            <w:r>
              <w:rPr>
                <w:rFonts w:ascii="Segoe UI" w:hAnsi="Segoe UI" w:cs="Segoe UI"/>
              </w:rPr>
              <w:t>[•]</w:t>
            </w:r>
            <w:r w:rsidRPr="003E6D64">
              <w:rPr>
                <w:rFonts w:ascii="Segoe UI" w:hAnsi="Segoe UI" w:cs="Segoe UI"/>
              </w:rPr>
              <w:t xml:space="preserve">, instituição financeira, com sede na </w:t>
            </w:r>
            <w:r>
              <w:rPr>
                <w:rFonts w:ascii="Segoe UI" w:hAnsi="Segoe UI" w:cs="Segoe UI"/>
              </w:rPr>
              <w:t>[•]</w:t>
            </w:r>
            <w:r w:rsidRPr="003E6D64">
              <w:rPr>
                <w:rFonts w:ascii="Segoe UI" w:hAnsi="Segoe UI" w:cs="Segoe UI"/>
              </w:rPr>
              <w:t xml:space="preserve">, Estado de </w:t>
            </w:r>
            <w:r>
              <w:rPr>
                <w:rFonts w:ascii="Segoe UI" w:hAnsi="Segoe UI" w:cs="Segoe UI"/>
              </w:rPr>
              <w:t>[•]</w:t>
            </w:r>
            <w:r w:rsidRPr="003E6D64">
              <w:rPr>
                <w:rFonts w:ascii="Segoe UI" w:hAnsi="Segoe UI" w:cs="Segoe UI"/>
              </w:rPr>
              <w:t xml:space="preserve">, CEP </w:t>
            </w:r>
            <w:r>
              <w:rPr>
                <w:rFonts w:ascii="Segoe UI" w:hAnsi="Segoe UI" w:cs="Segoe UI"/>
              </w:rPr>
              <w:t>[•]</w:t>
            </w:r>
            <w:r w:rsidRPr="003E6D64">
              <w:rPr>
                <w:rFonts w:ascii="Segoe UI" w:hAnsi="Segoe UI" w:cs="Segoe UI"/>
              </w:rPr>
              <w:t xml:space="preserve">, inscrita no CNPJ sob o nº </w:t>
            </w:r>
            <w:r>
              <w:rPr>
                <w:rFonts w:ascii="Segoe UI" w:hAnsi="Segoe UI" w:cs="Segoe UI"/>
              </w:rPr>
              <w:t>[•]</w:t>
            </w:r>
            <w:r w:rsidRPr="003E6D64">
              <w:rPr>
                <w:rFonts w:ascii="Segoe UI" w:hAnsi="Segoe UI" w:cs="Segoe UI"/>
              </w:rPr>
              <w:t>, que será a instituição responsável pela operacionalização do pagamento e a liquidação de quaisquer valores devidos pela Emissora aos Titulares dos Certificados, ou quem vier a substituí-lo.</w:t>
            </w:r>
          </w:p>
        </w:tc>
      </w:tr>
      <w:tr w:rsidR="00B241BC" w:rsidRPr="00F91122" w14:paraId="42C843A8" w14:textId="77777777" w:rsidTr="006F2B70">
        <w:trPr>
          <w:trHeight w:val="1134"/>
        </w:trPr>
        <w:tc>
          <w:tcPr>
            <w:tcW w:w="3331" w:type="dxa"/>
          </w:tcPr>
          <w:p w14:paraId="3A0E7626" w14:textId="77777777" w:rsidR="00B241BC" w:rsidRPr="003E6D64" w:rsidRDefault="00B241BC" w:rsidP="006F2B70">
            <w:pPr>
              <w:spacing w:line="288" w:lineRule="auto"/>
              <w:rPr>
                <w:rFonts w:ascii="Segoe UI" w:hAnsi="Segoe UI" w:cs="Segoe UI"/>
              </w:rPr>
            </w:pPr>
            <w:r w:rsidRPr="003E6D64">
              <w:rPr>
                <w:rFonts w:ascii="Segoe UI" w:hAnsi="Segoe UI" w:cs="Segoe UI"/>
                <w:highlight w:val="lightGray"/>
              </w:rPr>
              <w:t>“</w:t>
            </w:r>
            <w:r w:rsidRPr="003E6D64">
              <w:rPr>
                <w:rFonts w:ascii="Segoe UI" w:hAnsi="Segoe UI" w:cs="Segoe UI"/>
                <w:highlight w:val="lightGray"/>
                <w:u w:val="single"/>
              </w:rPr>
              <w:t>Amortização Extraordinária</w:t>
            </w:r>
            <w:r w:rsidRPr="003E6D64">
              <w:rPr>
                <w:rFonts w:ascii="Segoe UI" w:hAnsi="Segoe UI" w:cs="Segoe UI"/>
                <w:highlight w:val="lightGray"/>
              </w:rPr>
              <w:t>”</w:t>
            </w:r>
          </w:p>
        </w:tc>
        <w:tc>
          <w:tcPr>
            <w:tcW w:w="5169" w:type="dxa"/>
          </w:tcPr>
          <w:p w14:paraId="57D76094"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r w:rsidRPr="003E6D64">
              <w:rPr>
                <w:rFonts w:ascii="Segoe UI" w:hAnsi="Segoe UI" w:cs="Segoe UI"/>
                <w:highlight w:val="lightGray"/>
              </w:rPr>
              <w:t xml:space="preserve">significa a amortização extraordinária parcial dos Certificados nas hipóteses e na forma prevista na Cláusula </w:t>
            </w:r>
            <w:r>
              <w:rPr>
                <w:rFonts w:ascii="Segoe UI" w:hAnsi="Segoe UI" w:cs="Segoe UI"/>
                <w:highlight w:val="lightGray"/>
              </w:rPr>
              <w:t>6.3</w:t>
            </w:r>
            <w:r w:rsidRPr="003E6D64">
              <w:rPr>
                <w:rFonts w:ascii="Segoe UI" w:hAnsi="Segoe UI" w:cs="Segoe UI"/>
                <w:highlight w:val="lightGray"/>
              </w:rPr>
              <w:t xml:space="preserve"> deste Termo de Securitização.</w:t>
            </w:r>
          </w:p>
          <w:p w14:paraId="7CA0E042" w14:textId="77777777" w:rsidR="00B241BC" w:rsidRPr="003E6D64" w:rsidRDefault="00B241BC" w:rsidP="006F2B70">
            <w:pPr>
              <w:spacing w:line="288" w:lineRule="auto"/>
              <w:rPr>
                <w:rFonts w:ascii="Segoe UI" w:hAnsi="Segoe UI" w:cs="Segoe UI"/>
              </w:rPr>
            </w:pPr>
          </w:p>
        </w:tc>
      </w:tr>
      <w:tr w:rsidR="00B241BC" w:rsidRPr="00F91122" w14:paraId="5C2E4F14" w14:textId="77777777" w:rsidTr="006F2B70">
        <w:trPr>
          <w:trHeight w:val="1134"/>
        </w:trPr>
        <w:tc>
          <w:tcPr>
            <w:tcW w:w="3331" w:type="dxa"/>
          </w:tcPr>
          <w:p w14:paraId="17D84B4A"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Amortização Programada</w:t>
            </w:r>
            <w:r w:rsidRPr="003E6D64">
              <w:rPr>
                <w:rFonts w:ascii="Segoe UI" w:hAnsi="Segoe UI" w:cs="Segoe UI"/>
                <w:highlight w:val="lightGray"/>
              </w:rPr>
              <w:t>”</w:t>
            </w:r>
          </w:p>
        </w:tc>
        <w:tc>
          <w:tcPr>
            <w:tcW w:w="5169" w:type="dxa"/>
          </w:tcPr>
          <w:p w14:paraId="5FCD25C1"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right="-2"/>
              <w:rPr>
                <w:rFonts w:ascii="Segoe UI" w:hAnsi="Segoe UI" w:cs="Segoe UI"/>
                <w:highlight w:val="lightGray"/>
              </w:rPr>
            </w:pPr>
            <w:r w:rsidRPr="003E6D64">
              <w:rPr>
                <w:rFonts w:ascii="Segoe UI" w:hAnsi="Segoe UI" w:cs="Segoe UI"/>
                <w:highlight w:val="lightGray"/>
              </w:rPr>
              <w:t xml:space="preserve">significa a amortização do Valor Nominal Unitário </w:t>
            </w:r>
            <w:proofErr w:type="gramStart"/>
            <w:r w:rsidRPr="003E6D64">
              <w:rPr>
                <w:rFonts w:ascii="Segoe UI" w:hAnsi="Segoe UI" w:cs="Segoe UI"/>
                <w:highlight w:val="lightGray"/>
              </w:rPr>
              <w:t>[Atualizado</w:t>
            </w:r>
            <w:proofErr w:type="gramEnd"/>
            <w:r w:rsidRPr="003E6D64">
              <w:rPr>
                <w:rFonts w:ascii="Segoe UI" w:hAnsi="Segoe UI" w:cs="Segoe UI"/>
                <w:highlight w:val="lightGray"/>
              </w:rPr>
              <w:t xml:space="preserve">] ou do saldo do Valor Nominal Unitário </w:t>
            </w:r>
            <w:proofErr w:type="gramStart"/>
            <w:r w:rsidRPr="003E6D64">
              <w:rPr>
                <w:rFonts w:ascii="Segoe UI" w:hAnsi="Segoe UI" w:cs="Segoe UI"/>
                <w:highlight w:val="lightGray"/>
              </w:rPr>
              <w:t>[Atualizado</w:t>
            </w:r>
            <w:proofErr w:type="gramEnd"/>
            <w:r w:rsidRPr="003E6D64">
              <w:rPr>
                <w:rFonts w:ascii="Segoe UI" w:hAnsi="Segoe UI" w:cs="Segoe UI"/>
                <w:highlight w:val="lightGray"/>
              </w:rPr>
              <w:t xml:space="preserve">], conforme o caso, dos Certificados, conforme descrita na Cláusula </w:t>
            </w:r>
            <w:r w:rsidRPr="003E6D64">
              <w:rPr>
                <w:highlight w:val="lightGray"/>
              </w:rPr>
              <w:fldChar w:fldCharType="begin"/>
            </w:r>
            <w:r w:rsidRPr="003E6D64">
              <w:rPr>
                <w:rFonts w:ascii="Segoe UI" w:hAnsi="Segoe UI" w:cs="Segoe UI"/>
                <w:highlight w:val="lightGray"/>
              </w:rPr>
              <w:instrText xml:space="preserve"> REF _Ref103277533 \r \h  \* MERGEFORMAT </w:instrText>
            </w:r>
            <w:r w:rsidRPr="003E6D64">
              <w:rPr>
                <w:highlight w:val="lightGray"/>
              </w:rPr>
            </w:r>
            <w:r w:rsidRPr="003E6D64">
              <w:rPr>
                <w:highlight w:val="lightGray"/>
              </w:rPr>
              <w:fldChar w:fldCharType="separate"/>
            </w:r>
            <w:r>
              <w:rPr>
                <w:rFonts w:ascii="Segoe UI" w:hAnsi="Segoe UI" w:cs="Segoe UI"/>
                <w:highlight w:val="lightGray"/>
              </w:rPr>
              <w:t>4.9</w:t>
            </w:r>
            <w:r w:rsidRPr="003E6D64">
              <w:rPr>
                <w:highlight w:val="lightGray"/>
              </w:rPr>
              <w:fldChar w:fldCharType="end"/>
            </w:r>
            <w:r w:rsidRPr="003E6D64">
              <w:rPr>
                <w:rFonts w:ascii="Segoe UI" w:hAnsi="Segoe UI" w:cs="Segoe UI"/>
                <w:highlight w:val="lightGray"/>
              </w:rPr>
              <w:t xml:space="preserve"> do presente Termo.</w:t>
            </w:r>
          </w:p>
        </w:tc>
      </w:tr>
      <w:tr w:rsidR="00B241BC" w:rsidRPr="00F91122" w14:paraId="1F1BCFBC" w14:textId="77777777" w:rsidTr="006F2B70">
        <w:trPr>
          <w:trHeight w:val="1134"/>
        </w:trPr>
        <w:tc>
          <w:tcPr>
            <w:tcW w:w="3331" w:type="dxa"/>
          </w:tcPr>
          <w:p w14:paraId="779C96AB"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ANBIMA</w:t>
            </w:r>
            <w:r w:rsidRPr="003E6D64">
              <w:rPr>
                <w:rFonts w:ascii="Segoe UI" w:hAnsi="Segoe UI" w:cs="Segoe UI"/>
              </w:rPr>
              <w:t>”</w:t>
            </w:r>
          </w:p>
        </w:tc>
        <w:tc>
          <w:tcPr>
            <w:tcW w:w="5169" w:type="dxa"/>
          </w:tcPr>
          <w:p w14:paraId="4D4D073F" w14:textId="77777777" w:rsidR="00B241BC" w:rsidRPr="003E6D64" w:rsidRDefault="00B241BC" w:rsidP="006F2B70">
            <w:pPr>
              <w:spacing w:line="288" w:lineRule="auto"/>
              <w:rPr>
                <w:rFonts w:ascii="Segoe UI" w:hAnsi="Segoe UI" w:cs="Segoe UI"/>
              </w:rPr>
            </w:pPr>
            <w:r w:rsidRPr="003E6D64">
              <w:rPr>
                <w:rFonts w:ascii="Segoe UI" w:hAnsi="Segoe UI" w:cs="Segoe UI"/>
              </w:rPr>
              <w:t>significa a Associação Brasileira das Entidades dos Mercados Financeiro e de Capitais.</w:t>
            </w:r>
          </w:p>
        </w:tc>
      </w:tr>
      <w:tr w:rsidR="00B241BC" w:rsidRPr="00F91122" w14:paraId="0926A804" w14:textId="77777777" w:rsidTr="006F2B70">
        <w:trPr>
          <w:trHeight w:val="1134"/>
        </w:trPr>
        <w:tc>
          <w:tcPr>
            <w:tcW w:w="3331" w:type="dxa"/>
          </w:tcPr>
          <w:p w14:paraId="08FD1C98"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Anúncio de Encerramento</w:t>
            </w:r>
            <w:r w:rsidRPr="003E6D64">
              <w:rPr>
                <w:rFonts w:ascii="Segoe UI" w:hAnsi="Segoe UI" w:cs="Segoe UI"/>
              </w:rPr>
              <w:t>”</w:t>
            </w:r>
          </w:p>
        </w:tc>
        <w:tc>
          <w:tcPr>
            <w:tcW w:w="5169" w:type="dxa"/>
          </w:tcPr>
          <w:p w14:paraId="713E96A8" w14:textId="77777777" w:rsidR="00B241BC" w:rsidRPr="003E6D64" w:rsidRDefault="00B241BC" w:rsidP="006F2B70">
            <w:pPr>
              <w:spacing w:line="288" w:lineRule="auto"/>
              <w:rPr>
                <w:rFonts w:ascii="Segoe UI" w:hAnsi="Segoe UI" w:cs="Segoe UI"/>
              </w:rPr>
            </w:pPr>
            <w:r w:rsidRPr="003E6D64">
              <w:rPr>
                <w:rFonts w:ascii="Segoe UI" w:hAnsi="Segoe UI" w:cs="Segoe UI"/>
              </w:rPr>
              <w:t>significa o anúncio de encerramento de distribuição da Oferta, elaborado nos termos previstos no artigo 76 da Resolução CVM 160.</w:t>
            </w:r>
          </w:p>
        </w:tc>
      </w:tr>
      <w:tr w:rsidR="00B241BC" w:rsidRPr="00F91122" w14:paraId="304711E4" w14:textId="77777777" w:rsidTr="006F2B70">
        <w:trPr>
          <w:trHeight w:val="1134"/>
        </w:trPr>
        <w:tc>
          <w:tcPr>
            <w:tcW w:w="3331" w:type="dxa"/>
          </w:tcPr>
          <w:p w14:paraId="2B085408"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Anúncio de Início</w:t>
            </w:r>
            <w:r w:rsidRPr="003E6D64">
              <w:rPr>
                <w:rFonts w:ascii="Segoe UI" w:hAnsi="Segoe UI" w:cs="Segoe UI"/>
              </w:rPr>
              <w:t>”</w:t>
            </w:r>
          </w:p>
        </w:tc>
        <w:tc>
          <w:tcPr>
            <w:tcW w:w="5169" w:type="dxa"/>
          </w:tcPr>
          <w:p w14:paraId="798C81AE" w14:textId="77777777" w:rsidR="00B241BC" w:rsidRPr="003E6D64" w:rsidRDefault="00B241BC" w:rsidP="006F2B70">
            <w:pPr>
              <w:spacing w:line="288" w:lineRule="auto"/>
              <w:rPr>
                <w:rFonts w:ascii="Segoe UI" w:hAnsi="Segoe UI" w:cs="Segoe UI"/>
              </w:rPr>
            </w:pPr>
            <w:r w:rsidRPr="003E6D64">
              <w:rPr>
                <w:rFonts w:ascii="Segoe UI" w:hAnsi="Segoe UI" w:cs="Segoe UI"/>
              </w:rPr>
              <w:t>significa o anúncio de início de distribuição da Oferta, elaborado nos termos previstos no parágrafo terceiro do artigo 59 da Resolução CVM 160.</w:t>
            </w:r>
          </w:p>
          <w:p w14:paraId="1E57FB0E" w14:textId="77777777" w:rsidR="00B241BC" w:rsidRPr="003E6D64" w:rsidRDefault="00B241BC" w:rsidP="006F2B70">
            <w:pPr>
              <w:spacing w:line="288" w:lineRule="auto"/>
              <w:rPr>
                <w:rFonts w:ascii="Segoe UI" w:hAnsi="Segoe UI" w:cs="Segoe UI"/>
              </w:rPr>
            </w:pPr>
          </w:p>
        </w:tc>
      </w:tr>
      <w:tr w:rsidR="00B241BC" w:rsidRPr="00F91122" w14:paraId="02BA7B71" w14:textId="77777777" w:rsidTr="006F2B70">
        <w:trPr>
          <w:trHeight w:val="1134"/>
        </w:trPr>
        <w:tc>
          <w:tcPr>
            <w:tcW w:w="3331" w:type="dxa"/>
          </w:tcPr>
          <w:p w14:paraId="31862E72"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Aplicações Financeiras Permitidas</w:t>
            </w:r>
            <w:r w:rsidRPr="003E6D64">
              <w:rPr>
                <w:rFonts w:ascii="Segoe UI" w:hAnsi="Segoe UI" w:cs="Segoe UI"/>
              </w:rPr>
              <w:t>” ou “</w:t>
            </w:r>
            <w:r w:rsidRPr="003E6D64">
              <w:rPr>
                <w:rFonts w:ascii="Segoe UI" w:hAnsi="Segoe UI" w:cs="Segoe UI"/>
                <w:u w:val="single"/>
              </w:rPr>
              <w:t>Investimentos Permitidos</w:t>
            </w:r>
            <w:r w:rsidRPr="003E6D64">
              <w:rPr>
                <w:rFonts w:ascii="Segoe UI" w:hAnsi="Segoe UI" w:cs="Segoe UI"/>
              </w:rPr>
              <w:t>”</w:t>
            </w:r>
          </w:p>
          <w:p w14:paraId="03B0A45C" w14:textId="77777777" w:rsidR="00B241BC" w:rsidRPr="003E6D64" w:rsidRDefault="00B241BC" w:rsidP="006F2B70">
            <w:pPr>
              <w:spacing w:line="288" w:lineRule="auto"/>
              <w:rPr>
                <w:rFonts w:ascii="Segoe UI" w:hAnsi="Segoe UI" w:cs="Segoe UI"/>
              </w:rPr>
            </w:pPr>
          </w:p>
        </w:tc>
        <w:tc>
          <w:tcPr>
            <w:tcW w:w="5169" w:type="dxa"/>
          </w:tcPr>
          <w:p w14:paraId="2A9E01D7" w14:textId="77777777" w:rsidR="00B241BC" w:rsidRPr="003E6D64" w:rsidRDefault="00B241BC" w:rsidP="006F2B70">
            <w:pPr>
              <w:spacing w:line="288" w:lineRule="auto"/>
              <w:rPr>
                <w:rFonts w:ascii="Segoe UI" w:hAnsi="Segoe UI" w:cs="Segoe UI"/>
              </w:rPr>
            </w:pPr>
            <w:r w:rsidRPr="003E6D64">
              <w:rPr>
                <w:rFonts w:ascii="Segoe UI" w:hAnsi="Segoe UI" w:cs="Segoe UI"/>
              </w:rPr>
              <w:t>significam os investimentos em aplicações de renda fixa com liquidez diária nos quais os recursos mantidos na Conta Centralizadora poderão ser aplicados, [</w:t>
            </w:r>
            <w:r w:rsidRPr="003E6D64">
              <w:rPr>
                <w:rFonts w:ascii="Segoe UI" w:hAnsi="Segoe UI" w:cs="Segoe UI"/>
                <w:highlight w:val="lightGray"/>
              </w:rPr>
              <w:t xml:space="preserve">a exclusivo critério da Emissora, de acordo com as opções de investimento que estejam disponíveis, tais como </w:t>
            </w:r>
            <w:r>
              <w:rPr>
                <w:rFonts w:ascii="Segoe UI" w:hAnsi="Segoe UI" w:cs="Segoe UI"/>
                <w:highlight w:val="lightGray"/>
              </w:rPr>
              <w:t>[•]</w:t>
            </w:r>
            <w:r w:rsidRPr="003E6D64">
              <w:rPr>
                <w:rFonts w:ascii="Segoe UI" w:hAnsi="Segoe UI" w:cs="Segoe UI"/>
              </w:rPr>
              <w:t>]</w:t>
            </w:r>
            <w:r w:rsidRPr="003E6D64">
              <w:rPr>
                <w:rStyle w:val="Refdenotaderodap"/>
                <w:rFonts w:ascii="Segoe UI" w:hAnsi="Segoe UI" w:cs="Segoe UI"/>
              </w:rPr>
              <w:footnoteReference w:id="4"/>
            </w:r>
            <w:r w:rsidRPr="003E6D64">
              <w:rPr>
                <w:rFonts w:ascii="Segoe UI" w:hAnsi="Segoe UI" w:cs="Segoe UI"/>
              </w:rPr>
              <w:t xml:space="preserve">. </w:t>
            </w:r>
          </w:p>
          <w:p w14:paraId="0AB95339" w14:textId="77777777" w:rsidR="00B241BC" w:rsidRPr="003E6D64" w:rsidRDefault="00B241BC" w:rsidP="006F2B70">
            <w:pPr>
              <w:spacing w:line="288" w:lineRule="auto"/>
              <w:rPr>
                <w:rFonts w:ascii="Segoe UI" w:hAnsi="Segoe UI" w:cs="Segoe UI"/>
              </w:rPr>
            </w:pPr>
          </w:p>
        </w:tc>
      </w:tr>
      <w:tr w:rsidR="00B241BC" w:rsidRPr="00F91122" w14:paraId="32A327F5" w14:textId="77777777" w:rsidTr="006F2B70">
        <w:trPr>
          <w:trHeight w:val="1134"/>
        </w:trPr>
        <w:tc>
          <w:tcPr>
            <w:tcW w:w="3331" w:type="dxa"/>
          </w:tcPr>
          <w:p w14:paraId="471E4756"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Assembleia Especial</w:t>
            </w:r>
            <w:r w:rsidRPr="003E6D64">
              <w:rPr>
                <w:rFonts w:ascii="Segoe UI" w:hAnsi="Segoe UI" w:cs="Segoe UI"/>
              </w:rPr>
              <w:t>” ou “</w:t>
            </w:r>
            <w:r w:rsidRPr="003E6D64">
              <w:rPr>
                <w:rFonts w:ascii="Segoe UI" w:hAnsi="Segoe UI" w:cs="Segoe UI"/>
                <w:u w:val="single"/>
              </w:rPr>
              <w:t>Assembleia Especial de Titulares de Certificados</w:t>
            </w:r>
            <w:r w:rsidRPr="003E6D64">
              <w:rPr>
                <w:rFonts w:ascii="Segoe UI" w:hAnsi="Segoe UI" w:cs="Segoe UI"/>
              </w:rPr>
              <w:t>”</w:t>
            </w:r>
          </w:p>
          <w:p w14:paraId="6FA38B4E" w14:textId="77777777" w:rsidR="00B241BC" w:rsidRPr="003E6D64" w:rsidRDefault="00B241BC" w:rsidP="006F2B70">
            <w:pPr>
              <w:spacing w:line="288" w:lineRule="auto"/>
              <w:rPr>
                <w:rFonts w:ascii="Segoe UI" w:hAnsi="Segoe UI" w:cs="Segoe UI"/>
              </w:rPr>
            </w:pPr>
          </w:p>
        </w:tc>
        <w:tc>
          <w:tcPr>
            <w:tcW w:w="5169" w:type="dxa"/>
          </w:tcPr>
          <w:p w14:paraId="702410BD" w14:textId="77777777" w:rsidR="00B241BC" w:rsidRPr="003E6D64" w:rsidRDefault="00B241BC" w:rsidP="006F2B70">
            <w:pPr>
              <w:spacing w:line="288" w:lineRule="auto"/>
              <w:rPr>
                <w:rFonts w:ascii="Segoe UI" w:hAnsi="Segoe UI" w:cs="Segoe UI"/>
              </w:rPr>
            </w:pPr>
            <w:r w:rsidRPr="003E6D64">
              <w:rPr>
                <w:rFonts w:ascii="Segoe UI" w:hAnsi="Segoe UI" w:cs="Segoe UI"/>
              </w:rPr>
              <w:lastRenderedPageBreak/>
              <w:t xml:space="preserve">significa a assembleia especial de Titulares dos Certificados, realizada na forma prevista neste Termo de Securitização na Cláusula </w:t>
            </w:r>
            <w:r>
              <w:rPr>
                <w:rFonts w:ascii="Segoe UI" w:hAnsi="Segoe UI" w:cs="Segoe UI"/>
              </w:rPr>
              <w:t>12</w:t>
            </w:r>
            <w:r w:rsidRPr="003E6D64">
              <w:rPr>
                <w:rFonts w:ascii="Segoe UI" w:hAnsi="Segoe UI" w:cs="Segoe UI"/>
              </w:rPr>
              <w:t>.</w:t>
            </w:r>
          </w:p>
        </w:tc>
      </w:tr>
      <w:tr w:rsidR="00B241BC" w:rsidRPr="00F91122" w14:paraId="2D4C4999" w14:textId="77777777" w:rsidTr="006F2B70">
        <w:trPr>
          <w:trHeight w:val="1134"/>
        </w:trPr>
        <w:tc>
          <w:tcPr>
            <w:tcW w:w="3331" w:type="dxa"/>
          </w:tcPr>
          <w:p w14:paraId="3840C13D"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Atualização Monetária</w:t>
            </w:r>
            <w:r w:rsidRPr="003E6D64">
              <w:rPr>
                <w:rFonts w:ascii="Segoe UI" w:hAnsi="Segoe UI" w:cs="Segoe UI"/>
                <w:highlight w:val="lightGray"/>
              </w:rPr>
              <w:t>”</w:t>
            </w:r>
          </w:p>
        </w:tc>
        <w:tc>
          <w:tcPr>
            <w:tcW w:w="5169" w:type="dxa"/>
          </w:tcPr>
          <w:p w14:paraId="274215D5"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 xml:space="preserve">tem o significado previsto na Cláusula 5.1 deste Termo de Securitização. </w:t>
            </w:r>
          </w:p>
        </w:tc>
      </w:tr>
      <w:tr w:rsidR="00B241BC" w:rsidRPr="00F91122" w14:paraId="17D2EB77" w14:textId="77777777" w:rsidTr="006F2B70">
        <w:trPr>
          <w:trHeight w:val="1134"/>
        </w:trPr>
        <w:tc>
          <w:tcPr>
            <w:tcW w:w="3331" w:type="dxa"/>
          </w:tcPr>
          <w:p w14:paraId="62B0356B"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Auditor Independente</w:t>
            </w:r>
            <w:r w:rsidRPr="003E6D64">
              <w:rPr>
                <w:rFonts w:ascii="Segoe UI" w:hAnsi="Segoe UI" w:cs="Segoe UI"/>
              </w:rPr>
              <w:t>”</w:t>
            </w:r>
          </w:p>
        </w:tc>
        <w:tc>
          <w:tcPr>
            <w:tcW w:w="5169" w:type="dxa"/>
          </w:tcPr>
          <w:p w14:paraId="1CFE249D" w14:textId="77777777" w:rsidR="00B241BC" w:rsidRPr="003E6D64" w:rsidRDefault="00B241BC" w:rsidP="006F2B70">
            <w:pPr>
              <w:spacing w:line="288" w:lineRule="auto"/>
              <w:rPr>
                <w:rFonts w:ascii="Segoe UI" w:hAnsi="Segoe UI" w:cs="Segoe UI"/>
              </w:rPr>
            </w:pPr>
            <w:r w:rsidRPr="003E6D64">
              <w:rPr>
                <w:rFonts w:ascii="Segoe UI" w:hAnsi="Segoe UI" w:cs="Segoe UI"/>
              </w:rPr>
              <w:t>significa a</w:t>
            </w:r>
            <w:r w:rsidRPr="003E6D64">
              <w:rPr>
                <w:rFonts w:ascii="Segoe UI" w:hAnsi="Segoe UI" w:cs="Segoe UI"/>
                <w:b/>
                <w:bCs/>
              </w:rPr>
              <w:t xml:space="preserve"> </w:t>
            </w:r>
            <w:r>
              <w:rPr>
                <w:rFonts w:ascii="Segoe UI" w:hAnsi="Segoe UI" w:cs="Segoe UI"/>
                <w:b/>
                <w:bCs/>
              </w:rPr>
              <w:t>[•]</w:t>
            </w:r>
            <w:r w:rsidRPr="003E6D64">
              <w:rPr>
                <w:rFonts w:ascii="Segoe UI" w:hAnsi="Segoe UI" w:cs="Segoe UI"/>
              </w:rPr>
              <w:t xml:space="preserve">, com sede na </w:t>
            </w:r>
            <w:r>
              <w:rPr>
                <w:rFonts w:ascii="Segoe UI" w:hAnsi="Segoe UI" w:cs="Segoe UI"/>
              </w:rPr>
              <w:t>[•]</w:t>
            </w:r>
            <w:r w:rsidRPr="003E6D64">
              <w:rPr>
                <w:rFonts w:ascii="Segoe UI" w:hAnsi="Segoe UI" w:cs="Segoe UI"/>
              </w:rPr>
              <w:t xml:space="preserve">, Estado de </w:t>
            </w:r>
            <w:r>
              <w:rPr>
                <w:rFonts w:ascii="Segoe UI" w:hAnsi="Segoe UI" w:cs="Segoe UI"/>
              </w:rPr>
              <w:t>[•]</w:t>
            </w:r>
            <w:r w:rsidRPr="003E6D64">
              <w:rPr>
                <w:rFonts w:ascii="Segoe UI" w:hAnsi="Segoe UI" w:cs="Segoe UI"/>
              </w:rPr>
              <w:t xml:space="preserve">, </w:t>
            </w:r>
            <w:r>
              <w:rPr>
                <w:rFonts w:ascii="Segoe UI" w:hAnsi="Segoe UI" w:cs="Segoe UI"/>
              </w:rPr>
              <w:t>[•]</w:t>
            </w:r>
            <w:r w:rsidRPr="003E6D64">
              <w:rPr>
                <w:rFonts w:ascii="Segoe UI" w:hAnsi="Segoe UI" w:cs="Segoe UI"/>
              </w:rPr>
              <w:t xml:space="preserve">, CEP </w:t>
            </w:r>
            <w:r>
              <w:rPr>
                <w:rFonts w:ascii="Segoe UI" w:hAnsi="Segoe UI" w:cs="Segoe UI"/>
              </w:rPr>
              <w:t>[•]</w:t>
            </w:r>
            <w:r w:rsidRPr="003E6D64">
              <w:rPr>
                <w:rFonts w:ascii="Segoe UI" w:hAnsi="Segoe UI" w:cs="Segoe UI"/>
              </w:rPr>
              <w:t xml:space="preserve">, inscrita no CNPJ sob o nº </w:t>
            </w:r>
            <w:r>
              <w:rPr>
                <w:rFonts w:ascii="Segoe UI" w:hAnsi="Segoe UI" w:cs="Segoe UI"/>
              </w:rPr>
              <w:t>[•]</w:t>
            </w:r>
            <w:r w:rsidRPr="003E6D64">
              <w:rPr>
                <w:rFonts w:ascii="Segoe UI" w:hAnsi="Segoe UI" w:cs="Segoe UI"/>
              </w:rPr>
              <w:t>, na qualidade de auditor independente registrado na CVM e responsável pela elaboração das demonstrações contábeis individuais do Patrimônio Separado na forma prevista na Resolução CVM 60, ou o prestador que vier a substitui-la.</w:t>
            </w:r>
          </w:p>
          <w:p w14:paraId="5CCF4D3C" w14:textId="77777777" w:rsidR="00B241BC" w:rsidRPr="003E6D64" w:rsidRDefault="00B241BC" w:rsidP="006F2B70">
            <w:pPr>
              <w:spacing w:line="288" w:lineRule="auto"/>
              <w:rPr>
                <w:rFonts w:ascii="Segoe UI" w:hAnsi="Segoe UI" w:cs="Segoe UI"/>
              </w:rPr>
            </w:pPr>
          </w:p>
        </w:tc>
      </w:tr>
      <w:tr w:rsidR="00B241BC" w:rsidRPr="00F91122" w14:paraId="582F66DF" w14:textId="77777777" w:rsidTr="006F2B70">
        <w:trPr>
          <w:trHeight w:val="1134"/>
        </w:trPr>
        <w:tc>
          <w:tcPr>
            <w:tcW w:w="3331" w:type="dxa"/>
          </w:tcPr>
          <w:p w14:paraId="119FE097"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highlight w:val="lightGray"/>
                <w:u w:val="single"/>
              </w:rPr>
              <w:t>Aviso ao Mercado</w:t>
            </w:r>
            <w:r w:rsidRPr="003E6D64">
              <w:rPr>
                <w:rFonts w:ascii="Segoe UI" w:hAnsi="Segoe UI" w:cs="Segoe UI"/>
              </w:rPr>
              <w:t>”</w:t>
            </w:r>
          </w:p>
        </w:tc>
        <w:tc>
          <w:tcPr>
            <w:tcW w:w="5169" w:type="dxa"/>
          </w:tcPr>
          <w:p w14:paraId="3D77C8B6" w14:textId="77777777" w:rsidR="00B241BC" w:rsidRPr="003E6D64" w:rsidRDefault="00B241BC" w:rsidP="006F2B70">
            <w:pPr>
              <w:spacing w:line="288" w:lineRule="auto"/>
              <w:rPr>
                <w:rFonts w:ascii="Segoe UI" w:hAnsi="Segoe UI" w:cs="Segoe UI"/>
              </w:rPr>
            </w:pPr>
            <w:r w:rsidRPr="003E6D64">
              <w:rPr>
                <w:rFonts w:ascii="Segoe UI" w:hAnsi="Segoe UI" w:cs="Segoe UI"/>
              </w:rPr>
              <w:t>significa o aviso resumido que dá ampla divulgação [</w:t>
            </w:r>
            <w:r w:rsidRPr="003E6D64">
              <w:rPr>
                <w:rFonts w:ascii="Segoe UI" w:hAnsi="Segoe UI" w:cs="Segoe UI"/>
                <w:highlight w:val="lightGray"/>
              </w:rPr>
              <w:t>ao Prospecto Preliminar</w:t>
            </w:r>
            <w:r w:rsidRPr="003E6D64">
              <w:rPr>
                <w:rFonts w:ascii="Segoe UI" w:hAnsi="Segoe UI" w:cs="Segoe UI"/>
              </w:rPr>
              <w:t xml:space="preserve">] </w:t>
            </w:r>
            <w:r w:rsidRPr="003E6D64">
              <w:rPr>
                <w:rFonts w:ascii="Segoe UI" w:hAnsi="Segoe UI" w:cs="Segoe UI"/>
                <w:b/>
                <w:bCs/>
              </w:rPr>
              <w:t>{OU}</w:t>
            </w:r>
            <w:r w:rsidRPr="003E6D64">
              <w:rPr>
                <w:rFonts w:ascii="Segoe UI" w:hAnsi="Segoe UI" w:cs="Segoe UI"/>
              </w:rPr>
              <w:t xml:space="preserve"> [</w:t>
            </w:r>
            <w:r w:rsidRPr="003E6D64">
              <w:rPr>
                <w:rFonts w:ascii="Segoe UI" w:hAnsi="Segoe UI" w:cs="Segoe UI"/>
                <w:highlight w:val="lightGray"/>
              </w:rPr>
              <w:t>ao requerimento de registro automático</w:t>
            </w:r>
            <w:r w:rsidRPr="003E6D64">
              <w:rPr>
                <w:rFonts w:ascii="Segoe UI" w:hAnsi="Segoe UI" w:cs="Segoe UI"/>
              </w:rPr>
              <w:t>], nos termos do § 1º do artigo 57 da Resolução CVM 160.</w:t>
            </w:r>
          </w:p>
          <w:p w14:paraId="375BCF60" w14:textId="77777777" w:rsidR="00B241BC" w:rsidRPr="003E6D64" w:rsidRDefault="00B241BC" w:rsidP="006F2B70">
            <w:pPr>
              <w:spacing w:line="288" w:lineRule="auto"/>
              <w:ind w:firstLine="708"/>
              <w:rPr>
                <w:rFonts w:ascii="Segoe UI" w:hAnsi="Segoe UI" w:cs="Segoe UI"/>
              </w:rPr>
            </w:pPr>
          </w:p>
        </w:tc>
      </w:tr>
      <w:tr w:rsidR="00B241BC" w:rsidRPr="00F91122" w14:paraId="41096A40" w14:textId="77777777" w:rsidTr="006F2B70">
        <w:trPr>
          <w:trHeight w:val="1134"/>
        </w:trPr>
        <w:tc>
          <w:tcPr>
            <w:tcW w:w="3331" w:type="dxa"/>
          </w:tcPr>
          <w:p w14:paraId="2D8A606A"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BACEN</w:t>
            </w:r>
            <w:r w:rsidRPr="003E6D64">
              <w:rPr>
                <w:rFonts w:ascii="Segoe UI" w:hAnsi="Segoe UI" w:cs="Segoe UI"/>
              </w:rPr>
              <w:t>”</w:t>
            </w:r>
          </w:p>
        </w:tc>
        <w:tc>
          <w:tcPr>
            <w:tcW w:w="5169" w:type="dxa"/>
          </w:tcPr>
          <w:p w14:paraId="30A18F76" w14:textId="77777777" w:rsidR="00B241BC" w:rsidRPr="003E6D64" w:rsidRDefault="00B241BC" w:rsidP="006F2B70">
            <w:pPr>
              <w:spacing w:line="288" w:lineRule="auto"/>
              <w:rPr>
                <w:rFonts w:ascii="Segoe UI" w:hAnsi="Segoe UI" w:cs="Segoe UI"/>
              </w:rPr>
            </w:pPr>
            <w:r w:rsidRPr="003E6D64">
              <w:rPr>
                <w:rFonts w:ascii="Segoe UI" w:hAnsi="Segoe UI" w:cs="Segoe UI"/>
              </w:rPr>
              <w:t>significa o Banco Central do Brasil.</w:t>
            </w:r>
          </w:p>
        </w:tc>
      </w:tr>
      <w:tr w:rsidR="00B241BC" w:rsidRPr="00F91122" w14:paraId="4A941B7E" w14:textId="77777777" w:rsidTr="006F2B70">
        <w:trPr>
          <w:trHeight w:val="1134"/>
        </w:trPr>
        <w:tc>
          <w:tcPr>
            <w:tcW w:w="3331" w:type="dxa"/>
          </w:tcPr>
          <w:p w14:paraId="213DDE90"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B3</w:t>
            </w:r>
            <w:r w:rsidRPr="003E6D64">
              <w:rPr>
                <w:rFonts w:ascii="Segoe UI" w:hAnsi="Segoe UI" w:cs="Segoe UI"/>
              </w:rPr>
              <w:t>”</w:t>
            </w:r>
          </w:p>
        </w:tc>
        <w:tc>
          <w:tcPr>
            <w:tcW w:w="5169" w:type="dxa"/>
          </w:tcPr>
          <w:p w14:paraId="5D8FEE76" w14:textId="77777777" w:rsidR="00B241BC" w:rsidRPr="003E6D64" w:rsidRDefault="00B241BC" w:rsidP="006F2B70">
            <w:pPr>
              <w:spacing w:line="288" w:lineRule="auto"/>
              <w:rPr>
                <w:rFonts w:ascii="Segoe UI" w:hAnsi="Segoe UI" w:cs="Segoe UI"/>
              </w:rPr>
            </w:pPr>
            <w:bookmarkStart w:id="5" w:name="_Hlk108198041"/>
            <w:r w:rsidRPr="003E6D64">
              <w:rPr>
                <w:rFonts w:ascii="Segoe UI" w:hAnsi="Segoe UI" w:cs="Segoe UI"/>
              </w:rPr>
              <w:t xml:space="preserve">significa a </w:t>
            </w:r>
            <w:r w:rsidRPr="003E6D64">
              <w:rPr>
                <w:rFonts w:ascii="Segoe UI" w:hAnsi="Segoe UI" w:cs="Segoe UI"/>
                <w:b/>
              </w:rPr>
              <w:t>B</w:t>
            </w:r>
            <w:r w:rsidRPr="003E6D64">
              <w:rPr>
                <w:rFonts w:ascii="Segoe UI" w:hAnsi="Segoe UI" w:cs="Segoe UI"/>
                <w:b/>
                <w:bCs/>
              </w:rPr>
              <w:t>3 S.A. – Brasil, Bolsa, Balcão – Balcão B3</w:t>
            </w:r>
            <w:bookmarkEnd w:id="5"/>
            <w:r w:rsidRPr="003E6D64">
              <w:rPr>
                <w:rFonts w:ascii="Segoe UI" w:hAnsi="Segoe UI" w:cs="Segoe UI"/>
              </w:rPr>
              <w:t>, sociedade anônima de capital aberto com sede na cidade de São Paulo, Estado de São Paulo, na Praça Antônio Prado, 48, 7° andar, Centro, inscrita no CNPJ sob o nº 09.346.601/0001-25.</w:t>
            </w:r>
          </w:p>
          <w:p w14:paraId="75BC0EE3" w14:textId="77777777" w:rsidR="00B241BC" w:rsidRPr="003E6D64" w:rsidRDefault="00B241BC" w:rsidP="006F2B70">
            <w:pPr>
              <w:spacing w:line="288" w:lineRule="auto"/>
              <w:rPr>
                <w:rFonts w:ascii="Segoe UI" w:hAnsi="Segoe UI" w:cs="Segoe UI"/>
              </w:rPr>
            </w:pPr>
          </w:p>
        </w:tc>
      </w:tr>
      <w:tr w:rsidR="00B241BC" w:rsidRPr="00F91122" w14:paraId="1C5AC2C5" w14:textId="77777777" w:rsidTr="006F2B70">
        <w:trPr>
          <w:trHeight w:val="1134"/>
        </w:trPr>
        <w:tc>
          <w:tcPr>
            <w:tcW w:w="3331" w:type="dxa"/>
          </w:tcPr>
          <w:p w14:paraId="2EEF8286"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CCI</w:t>
            </w:r>
            <w:r w:rsidRPr="003E6D64">
              <w:rPr>
                <w:rFonts w:ascii="Segoe UI" w:hAnsi="Segoe UI" w:cs="Segoe UI"/>
                <w:highlight w:val="lightGray"/>
              </w:rPr>
              <w:t>”</w:t>
            </w:r>
          </w:p>
        </w:tc>
        <w:tc>
          <w:tcPr>
            <w:tcW w:w="5169" w:type="dxa"/>
          </w:tcPr>
          <w:p w14:paraId="356F08AD"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 xml:space="preserve">significa a Cédula de Crédito Imobiliário Integral [ou Fracionária], emitida pela Emissora, sem garantia real imobiliária, sob a forma escritural, para representação dos Créditos Imobiliários oriundos das </w:t>
            </w:r>
            <w:r>
              <w:rPr>
                <w:rFonts w:ascii="Segoe UI" w:hAnsi="Segoe UI" w:cs="Segoe UI"/>
                <w:highlight w:val="lightGray"/>
              </w:rPr>
              <w:t>[•]</w:t>
            </w:r>
            <w:r w:rsidRPr="003E6D64">
              <w:rPr>
                <w:rFonts w:ascii="Segoe UI" w:hAnsi="Segoe UI" w:cs="Segoe UI"/>
                <w:highlight w:val="lightGray"/>
              </w:rPr>
              <w:t>, nos termos da Escritura de Emissão de CCI.</w:t>
            </w:r>
          </w:p>
          <w:p w14:paraId="7FAC9EF3" w14:textId="77777777" w:rsidR="00B241BC" w:rsidRPr="003E6D64" w:rsidRDefault="00B241BC" w:rsidP="006F2B70">
            <w:pPr>
              <w:spacing w:line="288" w:lineRule="auto"/>
              <w:rPr>
                <w:rFonts w:ascii="Segoe UI" w:hAnsi="Segoe UI" w:cs="Segoe UI"/>
                <w:highlight w:val="lightGray"/>
              </w:rPr>
            </w:pPr>
          </w:p>
        </w:tc>
      </w:tr>
      <w:tr w:rsidR="00B241BC" w:rsidRPr="00F91122" w14:paraId="68400B96" w14:textId="77777777" w:rsidTr="006F2B70">
        <w:trPr>
          <w:trHeight w:val="1134"/>
        </w:trPr>
        <w:tc>
          <w:tcPr>
            <w:tcW w:w="3331" w:type="dxa"/>
          </w:tcPr>
          <w:p w14:paraId="60EEC805"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CETIP21</w:t>
            </w:r>
            <w:r w:rsidRPr="003E6D64">
              <w:rPr>
                <w:rFonts w:ascii="Segoe UI" w:eastAsiaTheme="minorEastAsia" w:hAnsi="Segoe UI" w:cs="Segoe UI"/>
              </w:rPr>
              <w:t>”</w:t>
            </w:r>
          </w:p>
        </w:tc>
        <w:tc>
          <w:tcPr>
            <w:tcW w:w="5169" w:type="dxa"/>
          </w:tcPr>
          <w:p w14:paraId="437C5A75"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 a CETIP21 – Títulos e Valores Mobiliários, administrado e operacionalizado pela B3.</w:t>
            </w:r>
          </w:p>
          <w:p w14:paraId="14A710E6" w14:textId="77777777" w:rsidR="00B241BC" w:rsidRPr="003E6D64" w:rsidRDefault="00B241BC" w:rsidP="006F2B70">
            <w:pPr>
              <w:spacing w:line="288" w:lineRule="auto"/>
              <w:rPr>
                <w:rFonts w:ascii="Segoe UI" w:eastAsiaTheme="minorEastAsia" w:hAnsi="Segoe UI" w:cs="Segoe UI"/>
              </w:rPr>
            </w:pPr>
          </w:p>
        </w:tc>
      </w:tr>
      <w:tr w:rsidR="00B241BC" w:rsidRPr="00F91122" w14:paraId="58702484" w14:textId="77777777" w:rsidTr="006F2B70">
        <w:trPr>
          <w:trHeight w:val="84"/>
        </w:trPr>
        <w:tc>
          <w:tcPr>
            <w:tcW w:w="3331" w:type="dxa"/>
          </w:tcPr>
          <w:p w14:paraId="7C0976FE"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CMN</w:t>
            </w:r>
            <w:r w:rsidRPr="003E6D64">
              <w:rPr>
                <w:rFonts w:ascii="Segoe UI" w:eastAsiaTheme="minorEastAsia" w:hAnsi="Segoe UI" w:cs="Segoe UI"/>
              </w:rPr>
              <w:t>”</w:t>
            </w:r>
          </w:p>
        </w:tc>
        <w:tc>
          <w:tcPr>
            <w:tcW w:w="5169" w:type="dxa"/>
          </w:tcPr>
          <w:p w14:paraId="1226F7FF"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 o Conselho Monetário Nacional.</w:t>
            </w:r>
          </w:p>
          <w:p w14:paraId="7C049FB7" w14:textId="77777777" w:rsidR="00B241BC" w:rsidRPr="003E6D64" w:rsidRDefault="00B241BC" w:rsidP="006F2B70">
            <w:pPr>
              <w:spacing w:line="288" w:lineRule="auto"/>
              <w:rPr>
                <w:rFonts w:ascii="Segoe UI" w:eastAsiaTheme="minorEastAsia" w:hAnsi="Segoe UI" w:cs="Segoe UI"/>
              </w:rPr>
            </w:pPr>
          </w:p>
        </w:tc>
      </w:tr>
      <w:tr w:rsidR="00B241BC" w:rsidRPr="00F91122" w14:paraId="5775EBFE" w14:textId="77777777" w:rsidTr="006F2B70">
        <w:trPr>
          <w:trHeight w:val="84"/>
        </w:trPr>
        <w:tc>
          <w:tcPr>
            <w:tcW w:w="3331" w:type="dxa"/>
          </w:tcPr>
          <w:p w14:paraId="6135D1AA"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lastRenderedPageBreak/>
              <w:t>“</w:t>
            </w:r>
            <w:r w:rsidRPr="003E6D64">
              <w:rPr>
                <w:rFonts w:ascii="Segoe UI" w:eastAsiaTheme="minorEastAsia" w:hAnsi="Segoe UI" w:cs="Segoe UI"/>
                <w:u w:val="single"/>
              </w:rPr>
              <w:t>CNPJ</w:t>
            </w:r>
            <w:r w:rsidRPr="003E6D64">
              <w:rPr>
                <w:rFonts w:ascii="Segoe UI" w:eastAsiaTheme="minorEastAsia" w:hAnsi="Segoe UI" w:cs="Segoe UI"/>
              </w:rPr>
              <w:t>”</w:t>
            </w:r>
          </w:p>
        </w:tc>
        <w:tc>
          <w:tcPr>
            <w:tcW w:w="5169" w:type="dxa"/>
          </w:tcPr>
          <w:p w14:paraId="68B94E4E"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 o Cadastro Nacional da Pessoa Jurídica do Ministério da Fazenda, conforme preâmbulo deste Termo.</w:t>
            </w:r>
          </w:p>
          <w:p w14:paraId="27FE0797" w14:textId="77777777" w:rsidR="00B241BC" w:rsidRPr="003E6D64" w:rsidRDefault="00B241BC" w:rsidP="006F2B70">
            <w:pPr>
              <w:spacing w:line="288" w:lineRule="auto"/>
              <w:rPr>
                <w:rFonts w:ascii="Segoe UI" w:eastAsiaTheme="minorEastAsia" w:hAnsi="Segoe UI" w:cs="Segoe UI"/>
              </w:rPr>
            </w:pPr>
          </w:p>
        </w:tc>
      </w:tr>
      <w:tr w:rsidR="00B241BC" w:rsidRPr="00F91122" w14:paraId="61B90373" w14:textId="77777777" w:rsidTr="006F2B70">
        <w:trPr>
          <w:trHeight w:val="84"/>
        </w:trPr>
        <w:tc>
          <w:tcPr>
            <w:tcW w:w="3331" w:type="dxa"/>
          </w:tcPr>
          <w:p w14:paraId="61EB5BB1"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Código ANBIMA</w:t>
            </w:r>
            <w:r w:rsidRPr="003E6D64">
              <w:rPr>
                <w:rFonts w:ascii="Segoe UI" w:eastAsiaTheme="minorEastAsia" w:hAnsi="Segoe UI" w:cs="Segoe UI"/>
              </w:rPr>
              <w:t>”</w:t>
            </w:r>
          </w:p>
        </w:tc>
        <w:tc>
          <w:tcPr>
            <w:tcW w:w="5169" w:type="dxa"/>
          </w:tcPr>
          <w:p w14:paraId="1D298F23"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 o “</w:t>
            </w:r>
            <w:r w:rsidRPr="003E6D64">
              <w:rPr>
                <w:rFonts w:ascii="Segoe UI" w:eastAsiaTheme="minorEastAsia" w:hAnsi="Segoe UI" w:cs="Segoe UI"/>
                <w:i/>
                <w:iCs/>
              </w:rPr>
              <w:t>Código ANBIMA de Autorregulação para Estruturação, Coordenação e Distribuição de Ofertas Públicas de Valores Mobiliários e Ofertas Públicas de Aquisição de Valores Mobiliários</w:t>
            </w:r>
            <w:r w:rsidRPr="003E6D64">
              <w:rPr>
                <w:rFonts w:ascii="Segoe UI" w:eastAsiaTheme="minorEastAsia" w:hAnsi="Segoe UI" w:cs="Segoe UI"/>
              </w:rPr>
              <w:t>”, conforme em vigor.</w:t>
            </w:r>
          </w:p>
          <w:p w14:paraId="5E64F287" w14:textId="77777777" w:rsidR="00B241BC" w:rsidRPr="003E6D64" w:rsidRDefault="00B241BC" w:rsidP="006F2B70">
            <w:pPr>
              <w:spacing w:line="288" w:lineRule="auto"/>
              <w:rPr>
                <w:rFonts w:ascii="Segoe UI" w:eastAsiaTheme="minorEastAsia" w:hAnsi="Segoe UI" w:cs="Segoe UI"/>
              </w:rPr>
            </w:pPr>
          </w:p>
        </w:tc>
      </w:tr>
      <w:tr w:rsidR="00B241BC" w:rsidRPr="00F91122" w14:paraId="687CA4CA" w14:textId="77777777" w:rsidTr="006F2B70">
        <w:trPr>
          <w:trHeight w:val="84"/>
        </w:trPr>
        <w:tc>
          <w:tcPr>
            <w:tcW w:w="3331" w:type="dxa"/>
          </w:tcPr>
          <w:p w14:paraId="11C64DE3"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Código Civil</w:t>
            </w:r>
            <w:r w:rsidRPr="003E6D64">
              <w:rPr>
                <w:rFonts w:ascii="Segoe UI" w:eastAsiaTheme="minorEastAsia" w:hAnsi="Segoe UI" w:cs="Segoe UI"/>
              </w:rPr>
              <w:t>”</w:t>
            </w:r>
          </w:p>
        </w:tc>
        <w:tc>
          <w:tcPr>
            <w:tcW w:w="5169" w:type="dxa"/>
          </w:tcPr>
          <w:p w14:paraId="7FA6C1A5"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 a Lei nº 10.406, de 10 de janeiro de 2002, conforme alterada.</w:t>
            </w:r>
          </w:p>
          <w:p w14:paraId="3B5FE262" w14:textId="77777777" w:rsidR="00B241BC" w:rsidRPr="003E6D64" w:rsidRDefault="00B241BC" w:rsidP="006F2B70">
            <w:pPr>
              <w:spacing w:line="288" w:lineRule="auto"/>
              <w:rPr>
                <w:rFonts w:ascii="Segoe UI" w:eastAsiaTheme="minorEastAsia" w:hAnsi="Segoe UI" w:cs="Segoe UI"/>
              </w:rPr>
            </w:pPr>
          </w:p>
        </w:tc>
      </w:tr>
      <w:tr w:rsidR="00B241BC" w:rsidRPr="00F91122" w14:paraId="49C75998" w14:textId="77777777" w:rsidTr="006F2B70">
        <w:trPr>
          <w:trHeight w:val="84"/>
        </w:trPr>
        <w:tc>
          <w:tcPr>
            <w:tcW w:w="3331" w:type="dxa"/>
          </w:tcPr>
          <w:p w14:paraId="10CAB566"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Código de Processo Civil</w:t>
            </w:r>
            <w:r w:rsidRPr="003E6D64">
              <w:rPr>
                <w:rFonts w:ascii="Segoe UI" w:eastAsiaTheme="minorEastAsia" w:hAnsi="Segoe UI" w:cs="Segoe UI"/>
              </w:rPr>
              <w:t>”</w:t>
            </w:r>
          </w:p>
        </w:tc>
        <w:tc>
          <w:tcPr>
            <w:tcW w:w="5169" w:type="dxa"/>
          </w:tcPr>
          <w:p w14:paraId="4B9DBFA1"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 a Lei nº 13.105, de 16 de março de 2015, conforme alterada.</w:t>
            </w:r>
          </w:p>
          <w:p w14:paraId="7DCD5874" w14:textId="77777777" w:rsidR="00B241BC" w:rsidRPr="003E6D64" w:rsidRDefault="00B241BC" w:rsidP="006F2B70">
            <w:pPr>
              <w:spacing w:line="288" w:lineRule="auto"/>
              <w:rPr>
                <w:rFonts w:ascii="Segoe UI" w:eastAsiaTheme="minorEastAsia" w:hAnsi="Segoe UI" w:cs="Segoe UI"/>
              </w:rPr>
            </w:pPr>
          </w:p>
        </w:tc>
      </w:tr>
      <w:tr w:rsidR="00B241BC" w:rsidRPr="00F91122" w14:paraId="09725F0F" w14:textId="77777777" w:rsidTr="006F2B70">
        <w:trPr>
          <w:trHeight w:val="84"/>
        </w:trPr>
        <w:tc>
          <w:tcPr>
            <w:tcW w:w="3331" w:type="dxa"/>
          </w:tcPr>
          <w:p w14:paraId="7FC4F501"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COFINS</w:t>
            </w:r>
            <w:r w:rsidRPr="003E6D64">
              <w:rPr>
                <w:rFonts w:ascii="Segoe UI" w:eastAsiaTheme="minorEastAsia" w:hAnsi="Segoe UI" w:cs="Segoe UI"/>
              </w:rPr>
              <w:t>”</w:t>
            </w:r>
          </w:p>
        </w:tc>
        <w:tc>
          <w:tcPr>
            <w:tcW w:w="5169" w:type="dxa"/>
          </w:tcPr>
          <w:p w14:paraId="41F830EF"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 a Contribuição para Financiamento da Seguridade Social.</w:t>
            </w:r>
          </w:p>
          <w:p w14:paraId="697A072E" w14:textId="77777777" w:rsidR="00B241BC" w:rsidRPr="003E6D64" w:rsidRDefault="00B241BC" w:rsidP="006F2B70">
            <w:pPr>
              <w:spacing w:line="288" w:lineRule="auto"/>
              <w:rPr>
                <w:rFonts w:ascii="Segoe UI" w:eastAsiaTheme="minorEastAsia" w:hAnsi="Segoe UI" w:cs="Segoe UI"/>
              </w:rPr>
            </w:pPr>
          </w:p>
        </w:tc>
      </w:tr>
      <w:tr w:rsidR="00B241BC" w:rsidRPr="00F91122" w14:paraId="70AB88B6" w14:textId="77777777" w:rsidTr="006F2B70">
        <w:trPr>
          <w:trHeight w:val="84"/>
        </w:trPr>
        <w:tc>
          <w:tcPr>
            <w:tcW w:w="3331" w:type="dxa"/>
          </w:tcPr>
          <w:p w14:paraId="03B572C8" w14:textId="77777777" w:rsidR="00B241BC" w:rsidRPr="003E6D64" w:rsidRDefault="00B241BC" w:rsidP="006F2B70">
            <w:pPr>
              <w:spacing w:line="288" w:lineRule="auto"/>
              <w:rPr>
                <w:rFonts w:ascii="Segoe UI" w:eastAsiaTheme="minorEastAsia" w:hAnsi="Segoe UI" w:cs="Segoe UI"/>
                <w:highlight w:val="lightGray"/>
              </w:rPr>
            </w:pPr>
            <w:r w:rsidRPr="003E6D64">
              <w:rPr>
                <w:rFonts w:ascii="Segoe UI" w:eastAsiaTheme="minorEastAsia" w:hAnsi="Segoe UI" w:cs="Segoe UI"/>
                <w:highlight w:val="lightGray"/>
              </w:rPr>
              <w:t>“</w:t>
            </w:r>
            <w:r w:rsidRPr="003E6D64">
              <w:rPr>
                <w:rFonts w:ascii="Segoe UI" w:eastAsiaTheme="minorEastAsia" w:hAnsi="Segoe UI" w:cs="Segoe UI"/>
                <w:highlight w:val="lightGray"/>
                <w:u w:val="single"/>
              </w:rPr>
              <w:t>Compromisso de Investimento</w:t>
            </w:r>
            <w:r w:rsidRPr="003E6D64">
              <w:rPr>
                <w:rFonts w:ascii="Segoe UI" w:eastAsiaTheme="minorEastAsia" w:hAnsi="Segoe UI" w:cs="Segoe UI"/>
                <w:highlight w:val="lightGray"/>
              </w:rPr>
              <w:t>”</w:t>
            </w:r>
          </w:p>
        </w:tc>
        <w:tc>
          <w:tcPr>
            <w:tcW w:w="5169" w:type="dxa"/>
          </w:tcPr>
          <w:p w14:paraId="63011C33" w14:textId="77777777" w:rsidR="00B241BC" w:rsidRPr="003E6D64" w:rsidRDefault="00B241BC" w:rsidP="006F2B70">
            <w:pPr>
              <w:spacing w:line="288" w:lineRule="auto"/>
              <w:rPr>
                <w:rFonts w:ascii="Segoe UI" w:eastAsiaTheme="minorEastAsia" w:hAnsi="Segoe UI" w:cs="Segoe UI"/>
                <w:highlight w:val="lightGray"/>
              </w:rPr>
            </w:pPr>
            <w:r w:rsidRPr="003E6D64">
              <w:rPr>
                <w:rFonts w:ascii="Segoe UI" w:eastAsiaTheme="minorEastAsia" w:hAnsi="Segoe UI" w:cs="Segoe UI"/>
                <w:highlight w:val="lightGray"/>
              </w:rPr>
              <w:t xml:space="preserve">significa o documento a ser assinado pelos Investidores, por meio do qual estes assumem o compromisso de integralizar os Certificados subscritos por meio do respectivo Boletim de Subscrição ou documento de aceitação da oferta equivalente, em cumprimento às Chamadas de Capital, nos termos e condições a serem previstos no documento. </w:t>
            </w:r>
          </w:p>
          <w:p w14:paraId="3CA3BD8C" w14:textId="77777777" w:rsidR="00B241BC" w:rsidRPr="003E6D64" w:rsidRDefault="00B241BC" w:rsidP="006F2B70">
            <w:pPr>
              <w:spacing w:line="288" w:lineRule="auto"/>
              <w:rPr>
                <w:rFonts w:ascii="Segoe UI" w:eastAsiaTheme="minorEastAsia" w:hAnsi="Segoe UI" w:cs="Segoe UI"/>
                <w:highlight w:val="lightGray"/>
              </w:rPr>
            </w:pPr>
          </w:p>
        </w:tc>
      </w:tr>
      <w:tr w:rsidR="00B241BC" w:rsidRPr="00F91122" w14:paraId="306DE7D8" w14:textId="77777777" w:rsidTr="006F2B70">
        <w:trPr>
          <w:trHeight w:val="84"/>
        </w:trPr>
        <w:tc>
          <w:tcPr>
            <w:tcW w:w="3331" w:type="dxa"/>
          </w:tcPr>
          <w:p w14:paraId="7FA89AAF"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Condições Precedentes para Desembolso</w:t>
            </w:r>
            <w:r w:rsidRPr="003E6D64">
              <w:rPr>
                <w:rFonts w:ascii="Segoe UI" w:eastAsiaTheme="minorEastAsia" w:hAnsi="Segoe UI" w:cs="Segoe UI"/>
              </w:rPr>
              <w:t>”</w:t>
            </w:r>
          </w:p>
        </w:tc>
        <w:tc>
          <w:tcPr>
            <w:tcW w:w="5169" w:type="dxa"/>
          </w:tcPr>
          <w:p w14:paraId="0243336C"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 xml:space="preserve">Significam as condições estabelecidas na Cláusula </w:t>
            </w:r>
            <w:r>
              <w:rPr>
                <w:rFonts w:ascii="Segoe UI" w:eastAsiaTheme="minorEastAsia" w:hAnsi="Segoe UI" w:cs="Segoe UI"/>
              </w:rPr>
              <w:t>[•]</w:t>
            </w:r>
            <w:r w:rsidRPr="003E6D64">
              <w:rPr>
                <w:rFonts w:ascii="Segoe UI" w:eastAsiaTheme="minorEastAsia" w:hAnsi="Segoe UI" w:cs="Segoe UI"/>
              </w:rPr>
              <w:t xml:space="preserve"> do Lastro e/ou Contrato de Cessão. </w:t>
            </w:r>
          </w:p>
          <w:p w14:paraId="671875D9" w14:textId="77777777" w:rsidR="00B241BC" w:rsidRPr="003E6D64" w:rsidRDefault="00B241BC" w:rsidP="006F2B70">
            <w:pPr>
              <w:spacing w:line="288" w:lineRule="auto"/>
              <w:rPr>
                <w:rFonts w:ascii="Segoe UI" w:eastAsiaTheme="minorEastAsia" w:hAnsi="Segoe UI" w:cs="Segoe UI"/>
              </w:rPr>
            </w:pPr>
          </w:p>
        </w:tc>
      </w:tr>
      <w:tr w:rsidR="00B241BC" w:rsidRPr="00F91122" w14:paraId="5CAB1A52" w14:textId="77777777" w:rsidTr="006F2B70">
        <w:trPr>
          <w:trHeight w:val="84"/>
        </w:trPr>
        <w:tc>
          <w:tcPr>
            <w:tcW w:w="3331" w:type="dxa"/>
          </w:tcPr>
          <w:p w14:paraId="03640411"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hAnsi="Segoe UI" w:cs="Segoe UI"/>
                <w:u w:val="single"/>
              </w:rPr>
              <w:t>Condições Precedentes para Integralização</w:t>
            </w:r>
            <w:r w:rsidRPr="003E6D64">
              <w:rPr>
                <w:rFonts w:ascii="Segoe UI" w:eastAsiaTheme="minorEastAsia" w:hAnsi="Segoe UI" w:cs="Segoe UI"/>
              </w:rPr>
              <w:t>”</w:t>
            </w:r>
          </w:p>
          <w:p w14:paraId="2EFCB54D" w14:textId="77777777" w:rsidR="00B241BC" w:rsidRPr="003E6D64" w:rsidRDefault="00B241BC" w:rsidP="006F2B70">
            <w:pPr>
              <w:spacing w:line="288" w:lineRule="auto"/>
              <w:rPr>
                <w:rFonts w:ascii="Segoe UI" w:eastAsiaTheme="minorEastAsia" w:hAnsi="Segoe UI" w:cs="Segoe UI"/>
              </w:rPr>
            </w:pPr>
          </w:p>
        </w:tc>
        <w:tc>
          <w:tcPr>
            <w:tcW w:w="5169" w:type="dxa"/>
          </w:tcPr>
          <w:p w14:paraId="2FC41C7F"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significam as condições estabelecidas [</w:t>
            </w:r>
            <w:r w:rsidRPr="003E6D64">
              <w:rPr>
                <w:rFonts w:ascii="Segoe UI" w:eastAsiaTheme="minorEastAsia" w:hAnsi="Segoe UI" w:cs="Segoe UI"/>
                <w:highlight w:val="yellow"/>
              </w:rPr>
              <w:t>neste Termo de Securitização / no Contrato de Distribuição</w:t>
            </w:r>
            <w:r w:rsidRPr="003E6D64">
              <w:rPr>
                <w:rFonts w:ascii="Segoe UI" w:eastAsiaTheme="minorEastAsia" w:hAnsi="Segoe UI" w:cs="Segoe UI"/>
              </w:rPr>
              <w:t xml:space="preserve">], cujo cumprimento se faz necessário para que seja dado início ao Período de Distribuição, nos termos especificados na Cláusula </w:t>
            </w:r>
            <w:r>
              <w:rPr>
                <w:rFonts w:ascii="Segoe UI" w:eastAsiaTheme="minorEastAsia" w:hAnsi="Segoe UI" w:cs="Segoe UI"/>
              </w:rPr>
              <w:t>3.22.5</w:t>
            </w:r>
            <w:r w:rsidRPr="003E6D64">
              <w:rPr>
                <w:rFonts w:ascii="Segoe UI" w:eastAsiaTheme="minorEastAsia" w:hAnsi="Segoe UI" w:cs="Segoe UI"/>
              </w:rPr>
              <w:t xml:space="preserve">, abaixo. </w:t>
            </w:r>
          </w:p>
          <w:p w14:paraId="1185FF98" w14:textId="77777777" w:rsidR="00B241BC" w:rsidRPr="003E6D64" w:rsidRDefault="00B241BC" w:rsidP="006F2B70">
            <w:pPr>
              <w:spacing w:line="288" w:lineRule="auto"/>
              <w:rPr>
                <w:rFonts w:ascii="Segoe UI" w:eastAsiaTheme="minorEastAsia" w:hAnsi="Segoe UI" w:cs="Segoe UI"/>
              </w:rPr>
            </w:pPr>
          </w:p>
        </w:tc>
      </w:tr>
      <w:tr w:rsidR="00B241BC" w:rsidRPr="00F91122" w14:paraId="35F44F6A" w14:textId="77777777" w:rsidTr="006F2B70">
        <w:trPr>
          <w:trHeight w:val="84"/>
        </w:trPr>
        <w:tc>
          <w:tcPr>
            <w:tcW w:w="3331" w:type="dxa"/>
          </w:tcPr>
          <w:p w14:paraId="2B1DAD28"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lastRenderedPageBreak/>
              <w:t>“</w:t>
            </w:r>
            <w:r w:rsidRPr="003E6D64">
              <w:rPr>
                <w:rFonts w:ascii="Segoe UI" w:eastAsiaTheme="minorEastAsia" w:hAnsi="Segoe UI" w:cs="Segoe UI"/>
                <w:u w:val="single"/>
              </w:rPr>
              <w:t>Conta Centralizadora</w:t>
            </w:r>
            <w:r w:rsidRPr="003E6D64">
              <w:rPr>
                <w:rFonts w:ascii="Segoe UI" w:eastAsiaTheme="minorEastAsia" w:hAnsi="Segoe UI" w:cs="Segoe UI"/>
              </w:rPr>
              <w:t>”</w:t>
            </w:r>
          </w:p>
        </w:tc>
        <w:tc>
          <w:tcPr>
            <w:tcW w:w="5169" w:type="dxa"/>
          </w:tcPr>
          <w:p w14:paraId="2C88AA8E"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 xml:space="preserve">significa a conta corrente de nº </w:t>
            </w:r>
            <w:r>
              <w:rPr>
                <w:rFonts w:ascii="Segoe UI" w:hAnsi="Segoe UI" w:cs="Segoe UI"/>
              </w:rPr>
              <w:t>[•]</w:t>
            </w:r>
            <w:r w:rsidRPr="003E6D64">
              <w:rPr>
                <w:rFonts w:ascii="Segoe UI" w:eastAsiaTheme="minorEastAsia" w:hAnsi="Segoe UI" w:cs="Segoe UI"/>
              </w:rPr>
              <w:t xml:space="preserve">, na agência </w:t>
            </w:r>
            <w:r>
              <w:rPr>
                <w:rFonts w:ascii="Segoe UI" w:hAnsi="Segoe UI" w:cs="Segoe UI"/>
              </w:rPr>
              <w:t>[•]</w:t>
            </w:r>
            <w:r w:rsidRPr="003E6D64">
              <w:rPr>
                <w:rFonts w:ascii="Segoe UI" w:eastAsiaTheme="minorEastAsia" w:hAnsi="Segoe UI" w:cs="Segoe UI"/>
              </w:rPr>
              <w:t xml:space="preserve"> do </w:t>
            </w:r>
            <w:r>
              <w:rPr>
                <w:rFonts w:ascii="Segoe UI" w:hAnsi="Segoe UI" w:cs="Segoe UI"/>
              </w:rPr>
              <w:t>[•]</w:t>
            </w:r>
            <w:r w:rsidRPr="003E6D64">
              <w:rPr>
                <w:rFonts w:ascii="Segoe UI" w:eastAsiaTheme="minorEastAsia" w:hAnsi="Segoe UI" w:cs="Segoe UI"/>
              </w:rPr>
              <w:t xml:space="preserve"> (nº </w:t>
            </w:r>
            <w:r>
              <w:rPr>
                <w:rFonts w:ascii="Segoe UI" w:hAnsi="Segoe UI" w:cs="Segoe UI"/>
              </w:rPr>
              <w:t>[•]</w:t>
            </w:r>
            <w:r w:rsidRPr="003E6D64">
              <w:rPr>
                <w:rFonts w:ascii="Segoe UI" w:eastAsiaTheme="minorEastAsia" w:hAnsi="Segoe UI" w:cs="Segoe UI"/>
              </w:rPr>
              <w:t xml:space="preserve">), de titularidade da Emissora, aberta exclusivamente para a Emissão, submetida ao Regime Fiduciário e atrelada ao Patrimônio Separado, na qual serão realizados todos os pagamentos referentes aos </w:t>
            </w:r>
            <w:r w:rsidRPr="003E6D64">
              <w:rPr>
                <w:rFonts w:ascii="Segoe UI" w:hAnsi="Segoe UI" w:cs="Segoe UI"/>
                <w:highlight w:val="yellow"/>
              </w:rPr>
              <w:t>[Créditos Imobiliários/Direitos Creditórios do Agronegócio/Créditos Vinculados, conforme o caso]</w:t>
            </w:r>
            <w:r w:rsidRPr="003E6D64">
              <w:rPr>
                <w:rFonts w:ascii="Segoe UI" w:eastAsiaTheme="minorEastAsia" w:hAnsi="Segoe UI" w:cs="Segoe UI"/>
              </w:rPr>
              <w:t xml:space="preserve"> devidos à Emissora pela [</w:t>
            </w:r>
            <w:r w:rsidRPr="003E6D64">
              <w:rPr>
                <w:rFonts w:ascii="Segoe UI" w:eastAsiaTheme="minorEastAsia" w:hAnsi="Segoe UI" w:cs="Segoe UI"/>
                <w:highlight w:val="lightGray"/>
              </w:rPr>
              <w:t>Devedora</w:t>
            </w:r>
            <w:r w:rsidRPr="003E6D64">
              <w:rPr>
                <w:rFonts w:ascii="Segoe UI" w:eastAsiaTheme="minorEastAsia" w:hAnsi="Segoe UI" w:cs="Segoe UI"/>
              </w:rPr>
              <w:t>] em decorrência do [</w:t>
            </w:r>
            <w:r w:rsidRPr="003E6D64">
              <w:rPr>
                <w:rFonts w:ascii="Segoe UI" w:eastAsiaTheme="minorEastAsia" w:hAnsi="Segoe UI" w:cs="Segoe UI"/>
                <w:highlight w:val="lightGray"/>
              </w:rPr>
              <w:t>Instrumento de Dívida</w:t>
            </w:r>
            <w:r w:rsidRPr="003E6D64">
              <w:rPr>
                <w:rFonts w:ascii="Segoe UI" w:eastAsiaTheme="minorEastAsia" w:hAnsi="Segoe UI" w:cs="Segoe UI"/>
              </w:rPr>
              <w:t>] e/ou das garantias constituídas em garantia das Obrigações Garantidas, até a quitação integral de todas as obrigações relacionadas aos Certificados.</w:t>
            </w:r>
          </w:p>
          <w:p w14:paraId="1203C6F5" w14:textId="77777777" w:rsidR="00B241BC" w:rsidRPr="003E6D64" w:rsidRDefault="00B241BC" w:rsidP="006F2B70">
            <w:pPr>
              <w:spacing w:line="288" w:lineRule="auto"/>
              <w:rPr>
                <w:rFonts w:ascii="Segoe UI" w:eastAsiaTheme="minorEastAsia" w:hAnsi="Segoe UI" w:cs="Segoe UI"/>
              </w:rPr>
            </w:pPr>
          </w:p>
        </w:tc>
      </w:tr>
      <w:tr w:rsidR="00B241BC" w:rsidRPr="00F91122" w14:paraId="2F443C78" w14:textId="77777777" w:rsidTr="006F2B70">
        <w:trPr>
          <w:trHeight w:val="84"/>
        </w:trPr>
        <w:tc>
          <w:tcPr>
            <w:tcW w:w="3331" w:type="dxa"/>
          </w:tcPr>
          <w:p w14:paraId="78976800"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Conta de Livre Movimentação</w:t>
            </w:r>
            <w:r w:rsidRPr="003E6D64">
              <w:rPr>
                <w:rFonts w:ascii="Segoe UI" w:eastAsiaTheme="minorEastAsia" w:hAnsi="Segoe UI" w:cs="Segoe UI"/>
              </w:rPr>
              <w:t>”</w:t>
            </w:r>
          </w:p>
        </w:tc>
        <w:tc>
          <w:tcPr>
            <w:tcW w:w="5169" w:type="dxa"/>
          </w:tcPr>
          <w:p w14:paraId="637DC7AD" w14:textId="77777777" w:rsidR="00B241BC" w:rsidRPr="003E6D64" w:rsidRDefault="00B241BC" w:rsidP="006F2B70">
            <w:pPr>
              <w:spacing w:line="288" w:lineRule="auto"/>
              <w:rPr>
                <w:rFonts w:ascii="Segoe UI" w:hAnsi="Segoe UI" w:cs="Segoe UI"/>
                <w:u w:val="single"/>
              </w:rPr>
            </w:pPr>
            <w:r w:rsidRPr="003E6D64">
              <w:rPr>
                <w:rFonts w:ascii="Segoe UI" w:eastAsiaTheme="minorEastAsia" w:hAnsi="Segoe UI" w:cs="Segoe UI"/>
              </w:rPr>
              <w:t xml:space="preserve">significa a conta corrente de nº </w:t>
            </w:r>
            <w:r>
              <w:rPr>
                <w:rFonts w:ascii="Segoe UI" w:hAnsi="Segoe UI" w:cs="Segoe UI"/>
              </w:rPr>
              <w:t>[•]</w:t>
            </w:r>
            <w:r w:rsidRPr="003E6D64">
              <w:rPr>
                <w:rFonts w:ascii="Segoe UI" w:eastAsiaTheme="minorEastAsia" w:hAnsi="Segoe UI" w:cs="Segoe UI"/>
              </w:rPr>
              <w:t xml:space="preserve">, na agência </w:t>
            </w:r>
            <w:r>
              <w:rPr>
                <w:rFonts w:ascii="Segoe UI" w:hAnsi="Segoe UI" w:cs="Segoe UI"/>
              </w:rPr>
              <w:t>[•]</w:t>
            </w:r>
            <w:r w:rsidRPr="003E6D64">
              <w:rPr>
                <w:rFonts w:ascii="Segoe UI" w:eastAsiaTheme="minorEastAsia" w:hAnsi="Segoe UI" w:cs="Segoe UI"/>
              </w:rPr>
              <w:t xml:space="preserve">, no Banco </w:t>
            </w:r>
            <w:r>
              <w:rPr>
                <w:rFonts w:ascii="Segoe UI" w:hAnsi="Segoe UI" w:cs="Segoe UI"/>
              </w:rPr>
              <w:t>[•]</w:t>
            </w:r>
            <w:r w:rsidRPr="003E6D64">
              <w:rPr>
                <w:rFonts w:ascii="Segoe UI" w:eastAsiaTheme="minorEastAsia" w:hAnsi="Segoe UI" w:cs="Segoe UI"/>
              </w:rPr>
              <w:t xml:space="preserve"> (nº </w:t>
            </w:r>
            <w:r>
              <w:rPr>
                <w:rFonts w:ascii="Segoe UI" w:hAnsi="Segoe UI" w:cs="Segoe UI"/>
              </w:rPr>
              <w:t>[•]</w:t>
            </w:r>
            <w:r w:rsidRPr="003E6D64">
              <w:rPr>
                <w:rFonts w:ascii="Segoe UI" w:eastAsiaTheme="minorEastAsia" w:hAnsi="Segoe UI" w:cs="Segoe UI"/>
              </w:rPr>
              <w:t>), de titularidade da Devedora, em que serão depositados, pela Emissora, os recursos da integralização, conforme aplicável. Podendo a [</w:t>
            </w:r>
            <w:r w:rsidRPr="00F91122">
              <w:rPr>
                <w:rFonts w:ascii="Segoe UI" w:eastAsiaTheme="minorEastAsia" w:hAnsi="Segoe UI" w:cs="Segoe UI"/>
                <w:highlight w:val="lightGray"/>
              </w:rPr>
              <w:t>Devedora/Cedente</w:t>
            </w:r>
            <w:r w:rsidRPr="003E6D64">
              <w:rPr>
                <w:rFonts w:ascii="Segoe UI" w:eastAsiaTheme="minorEastAsia" w:hAnsi="Segoe UI" w:cs="Segoe UI"/>
              </w:rPr>
              <w:t xml:space="preserve">], a seu exclusivo critério, indicar outra conta, desde que de sua titularidade, devendo essa solicitação ser formalizada por meio de uma carta assinada por seus respectivos representantes, na forma do modelo constante do Anexo IX ao presente Termo, endereçada à Securitizadora com cópia ao Agente Fiduciário, com no mínimo 2 (dois) dias corridos do pagamento da integralização dos Certificados. </w:t>
            </w:r>
            <w:r w:rsidRPr="003E6D64">
              <w:rPr>
                <w:rFonts w:ascii="Segoe UI" w:eastAsiaTheme="minorEastAsia" w:hAnsi="Segoe UI" w:cs="Segoe UI"/>
                <w:u w:val="single"/>
              </w:rPr>
              <w:t xml:space="preserve"> </w:t>
            </w:r>
          </w:p>
          <w:p w14:paraId="6B622577" w14:textId="77777777" w:rsidR="00B241BC" w:rsidRPr="003E6D64" w:rsidRDefault="00B241BC" w:rsidP="006F2B70">
            <w:pPr>
              <w:spacing w:line="288" w:lineRule="auto"/>
              <w:rPr>
                <w:rFonts w:ascii="Segoe UI" w:eastAsiaTheme="minorEastAsia" w:hAnsi="Segoe UI" w:cs="Segoe UI"/>
              </w:rPr>
            </w:pPr>
          </w:p>
        </w:tc>
      </w:tr>
      <w:tr w:rsidR="00B241BC" w:rsidRPr="00F91122" w14:paraId="31D134A6" w14:textId="77777777" w:rsidTr="006F2B70">
        <w:trPr>
          <w:trHeight w:val="84"/>
        </w:trPr>
        <w:tc>
          <w:tcPr>
            <w:tcW w:w="3331" w:type="dxa"/>
          </w:tcPr>
          <w:p w14:paraId="67D09358"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highlight w:val="lightGray"/>
              </w:rPr>
              <w:t>[“</w:t>
            </w:r>
            <w:r w:rsidRPr="003E6D64">
              <w:rPr>
                <w:rFonts w:ascii="Segoe UI" w:hAnsi="Segoe UI" w:cs="Segoe UI"/>
                <w:highlight w:val="lightGray"/>
                <w:u w:val="single"/>
              </w:rPr>
              <w:t>Contador do Patrimônio Separado</w:t>
            </w:r>
            <w:r w:rsidRPr="003E6D64">
              <w:rPr>
                <w:rFonts w:ascii="Segoe UI" w:eastAsiaTheme="minorEastAsia" w:hAnsi="Segoe UI" w:cs="Segoe UI"/>
                <w:highlight w:val="lightGray"/>
              </w:rPr>
              <w:t>”]</w:t>
            </w:r>
            <w:r w:rsidRPr="003E6D64">
              <w:rPr>
                <w:rStyle w:val="Refdenotaderodap"/>
                <w:rFonts w:ascii="Segoe UI" w:eastAsiaTheme="minorEastAsia" w:hAnsi="Segoe UI" w:cs="Segoe UI"/>
                <w:highlight w:val="lightGray"/>
              </w:rPr>
              <w:footnoteReference w:id="5"/>
            </w:r>
          </w:p>
        </w:tc>
        <w:tc>
          <w:tcPr>
            <w:tcW w:w="5169" w:type="dxa"/>
          </w:tcPr>
          <w:p w14:paraId="47B1894F"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hAnsi="Segoe UI" w:cs="Segoe UI"/>
                <w:highlight w:val="lightGray"/>
              </w:rPr>
              <w:t xml:space="preserve">significa a </w:t>
            </w:r>
            <w:r>
              <w:rPr>
                <w:rFonts w:ascii="Segoe UI" w:eastAsiaTheme="minorEastAsia" w:hAnsi="Segoe UI" w:cs="Segoe UI"/>
                <w:b/>
                <w:bCs/>
                <w:highlight w:val="lightGray"/>
              </w:rPr>
              <w:t>[•]</w:t>
            </w:r>
            <w:r w:rsidRPr="003E6D64">
              <w:rPr>
                <w:rFonts w:ascii="Segoe UI" w:eastAsiaTheme="minorEastAsia" w:hAnsi="Segoe UI" w:cs="Segoe UI"/>
                <w:highlight w:val="lightGray"/>
              </w:rPr>
              <w:t>,</w:t>
            </w:r>
            <w:r w:rsidRPr="003E6D64">
              <w:rPr>
                <w:rFonts w:ascii="Segoe UI" w:hAnsi="Segoe UI" w:cs="Segoe UI"/>
                <w:highlight w:val="lightGray"/>
              </w:rPr>
              <w:t xml:space="preserve"> sociedade </w:t>
            </w:r>
            <w:r>
              <w:rPr>
                <w:rFonts w:ascii="Segoe UI" w:hAnsi="Segoe UI" w:cs="Segoe UI"/>
                <w:highlight w:val="lightGray"/>
              </w:rPr>
              <w:t>[•]</w:t>
            </w:r>
            <w:r w:rsidRPr="003E6D64">
              <w:rPr>
                <w:rFonts w:ascii="Segoe UI" w:eastAsiaTheme="minorEastAsia" w:hAnsi="Segoe UI" w:cs="Segoe UI"/>
                <w:highlight w:val="lightGray"/>
              </w:rPr>
              <w:t>,</w:t>
            </w:r>
            <w:r w:rsidRPr="003E6D64">
              <w:rPr>
                <w:rFonts w:ascii="Segoe UI" w:hAnsi="Segoe UI" w:cs="Segoe UI"/>
                <w:highlight w:val="lightGray"/>
              </w:rPr>
              <w:t xml:space="preserve"> com sede na Cidade de </w:t>
            </w:r>
            <w:r>
              <w:rPr>
                <w:rFonts w:ascii="Segoe UI" w:hAnsi="Segoe UI" w:cs="Segoe UI"/>
                <w:highlight w:val="lightGray"/>
              </w:rPr>
              <w:t>[•]</w:t>
            </w:r>
            <w:r w:rsidRPr="003E6D64">
              <w:rPr>
                <w:rFonts w:ascii="Segoe UI" w:eastAsiaTheme="minorEastAsia" w:hAnsi="Segoe UI" w:cs="Segoe UI"/>
                <w:highlight w:val="lightGray"/>
              </w:rPr>
              <w:t>,</w:t>
            </w:r>
            <w:r w:rsidRPr="003E6D64">
              <w:rPr>
                <w:rFonts w:ascii="Segoe UI" w:hAnsi="Segoe UI" w:cs="Segoe UI"/>
                <w:highlight w:val="lightGray"/>
              </w:rPr>
              <w:t xml:space="preserve"> Estado de </w:t>
            </w:r>
            <w:r>
              <w:rPr>
                <w:rFonts w:ascii="Segoe UI" w:hAnsi="Segoe UI" w:cs="Segoe UI"/>
                <w:highlight w:val="lightGray"/>
              </w:rPr>
              <w:t>[•]</w:t>
            </w:r>
            <w:r w:rsidRPr="003E6D64">
              <w:rPr>
                <w:rFonts w:ascii="Segoe UI" w:eastAsiaTheme="minorEastAsia" w:hAnsi="Segoe UI" w:cs="Segoe UI"/>
                <w:highlight w:val="lightGray"/>
              </w:rPr>
              <w:t>,</w:t>
            </w:r>
            <w:r w:rsidRPr="003E6D64">
              <w:rPr>
                <w:rFonts w:ascii="Segoe UI" w:hAnsi="Segoe UI" w:cs="Segoe UI"/>
                <w:highlight w:val="lightGray"/>
              </w:rPr>
              <w:t xml:space="preserve"> na </w:t>
            </w:r>
            <w:r>
              <w:rPr>
                <w:rFonts w:ascii="Segoe UI" w:hAnsi="Segoe UI" w:cs="Segoe UI"/>
                <w:highlight w:val="lightGray"/>
              </w:rPr>
              <w:t>[•]</w:t>
            </w:r>
            <w:r w:rsidRPr="003E6D64">
              <w:rPr>
                <w:rFonts w:ascii="Segoe UI" w:eastAsiaTheme="minorEastAsia" w:hAnsi="Segoe UI" w:cs="Segoe UI"/>
                <w:highlight w:val="lightGray"/>
              </w:rPr>
              <w:t>,</w:t>
            </w:r>
            <w:r w:rsidRPr="003E6D64">
              <w:rPr>
                <w:rFonts w:ascii="Segoe UI" w:hAnsi="Segoe UI" w:cs="Segoe UI"/>
                <w:highlight w:val="lightGray"/>
              </w:rPr>
              <w:t xml:space="preserve"> inscrita no CNPJ sob o n.º </w:t>
            </w:r>
            <w:r>
              <w:rPr>
                <w:rFonts w:ascii="Segoe UI" w:hAnsi="Segoe UI" w:cs="Segoe UI"/>
                <w:highlight w:val="lightGray"/>
              </w:rPr>
              <w:t>[•]</w:t>
            </w:r>
            <w:r w:rsidRPr="003E6D64">
              <w:rPr>
                <w:rFonts w:ascii="Segoe UI" w:eastAsiaTheme="minorEastAsia" w:hAnsi="Segoe UI" w:cs="Segoe UI"/>
                <w:highlight w:val="lightGray"/>
              </w:rPr>
              <w:t>,</w:t>
            </w:r>
            <w:r w:rsidRPr="003E6D64">
              <w:rPr>
                <w:rFonts w:ascii="Segoe UI" w:hAnsi="Segoe UI" w:cs="Segoe UI"/>
                <w:highlight w:val="lightGray"/>
              </w:rPr>
              <w:t xml:space="preserve"> contratada pela Emissora para realizar a contabilidade das demonstrações contábeis individuais do Patrimônio Separado em conformidade com o disposto na Lei das Sociedades por Ações, ou o prestador que vier a </w:t>
            </w:r>
            <w:proofErr w:type="gramStart"/>
            <w:r w:rsidRPr="003E6D64">
              <w:rPr>
                <w:rFonts w:ascii="Segoe UI" w:hAnsi="Segoe UI" w:cs="Segoe UI"/>
                <w:highlight w:val="lightGray"/>
              </w:rPr>
              <w:t>substituí-la</w:t>
            </w:r>
            <w:proofErr w:type="gramEnd"/>
            <w:r w:rsidRPr="003E6D64">
              <w:rPr>
                <w:rFonts w:ascii="Segoe UI" w:eastAsiaTheme="minorEastAsia" w:hAnsi="Segoe UI" w:cs="Segoe UI"/>
              </w:rPr>
              <w:t xml:space="preserve">.] </w:t>
            </w:r>
          </w:p>
          <w:p w14:paraId="00ED7C96" w14:textId="77777777" w:rsidR="00B241BC" w:rsidRPr="003E6D64" w:rsidRDefault="00B241BC" w:rsidP="006F2B70">
            <w:pPr>
              <w:spacing w:line="288" w:lineRule="auto"/>
              <w:rPr>
                <w:rFonts w:ascii="Segoe UI" w:eastAsiaTheme="minorEastAsia" w:hAnsi="Segoe UI" w:cs="Segoe UI"/>
              </w:rPr>
            </w:pPr>
          </w:p>
        </w:tc>
      </w:tr>
      <w:tr w:rsidR="00B241BC" w:rsidRPr="00F91122" w14:paraId="3E12BD40" w14:textId="77777777" w:rsidTr="006F2B70">
        <w:trPr>
          <w:trHeight w:val="84"/>
        </w:trPr>
        <w:tc>
          <w:tcPr>
            <w:tcW w:w="3331" w:type="dxa"/>
          </w:tcPr>
          <w:p w14:paraId="41DD99F3" w14:textId="77777777" w:rsidR="00B241BC" w:rsidRPr="003E6D64" w:rsidRDefault="00B241BC" w:rsidP="006F2B70">
            <w:pPr>
              <w:spacing w:line="288" w:lineRule="auto"/>
              <w:rPr>
                <w:rFonts w:ascii="Segoe UI" w:eastAsiaTheme="minorEastAsia" w:hAnsi="Segoe UI" w:cs="Segoe UI"/>
                <w:highlight w:val="lightGray"/>
              </w:rPr>
            </w:pPr>
            <w:r w:rsidRPr="003E6D64">
              <w:rPr>
                <w:rFonts w:ascii="Segoe UI" w:eastAsiaTheme="minorEastAsia" w:hAnsi="Segoe UI" w:cs="Segoe UI"/>
                <w:highlight w:val="lightGray"/>
              </w:rPr>
              <w:lastRenderedPageBreak/>
              <w:t>“</w:t>
            </w:r>
            <w:r w:rsidRPr="003E6D64">
              <w:rPr>
                <w:rFonts w:ascii="Segoe UI" w:eastAsiaTheme="minorEastAsia" w:hAnsi="Segoe UI" w:cs="Segoe UI"/>
                <w:highlight w:val="lightGray"/>
                <w:u w:val="single"/>
              </w:rPr>
              <w:t>Contrato de Distribuição</w:t>
            </w:r>
            <w:r w:rsidRPr="003E6D64">
              <w:rPr>
                <w:rFonts w:ascii="Segoe UI" w:eastAsiaTheme="minorEastAsia" w:hAnsi="Segoe UI" w:cs="Segoe UI"/>
                <w:highlight w:val="lightGray"/>
              </w:rPr>
              <w:t>”</w:t>
            </w:r>
          </w:p>
        </w:tc>
        <w:tc>
          <w:tcPr>
            <w:tcW w:w="5169" w:type="dxa"/>
          </w:tcPr>
          <w:p w14:paraId="6D67D5DB" w14:textId="77777777" w:rsidR="00B241BC" w:rsidRPr="003E6D64" w:rsidRDefault="00B241BC" w:rsidP="006F2B70">
            <w:pPr>
              <w:spacing w:line="288" w:lineRule="auto"/>
              <w:rPr>
                <w:rFonts w:ascii="Segoe UI" w:eastAsiaTheme="minorEastAsia" w:hAnsi="Segoe UI" w:cs="Segoe UI"/>
                <w:highlight w:val="lightGray"/>
              </w:rPr>
            </w:pPr>
            <w:r w:rsidRPr="003E6D64">
              <w:rPr>
                <w:rFonts w:ascii="Segoe UI" w:eastAsiaTheme="minorEastAsia" w:hAnsi="Segoe UI" w:cs="Segoe UI"/>
                <w:highlight w:val="lightGray"/>
              </w:rPr>
              <w:t xml:space="preserve">significa o [•], celebrado em [•] de [•] de [•] entre a Emissora, o Coordenador Líder e a [Devedora/Cedente], no âmbito da Oferta, se houver. </w:t>
            </w:r>
          </w:p>
          <w:p w14:paraId="43841B29" w14:textId="77777777" w:rsidR="00B241BC" w:rsidRPr="003E6D64" w:rsidRDefault="00B241BC" w:rsidP="006F2B70">
            <w:pPr>
              <w:spacing w:line="288" w:lineRule="auto"/>
              <w:rPr>
                <w:rFonts w:ascii="Segoe UI" w:eastAsiaTheme="minorEastAsia" w:hAnsi="Segoe UI" w:cs="Segoe UI"/>
                <w:highlight w:val="lightGray"/>
              </w:rPr>
            </w:pPr>
          </w:p>
        </w:tc>
      </w:tr>
      <w:tr w:rsidR="00B241BC" w:rsidRPr="00F91122" w14:paraId="6C076686" w14:textId="77777777" w:rsidTr="006F2B70">
        <w:trPr>
          <w:trHeight w:val="84"/>
        </w:trPr>
        <w:tc>
          <w:tcPr>
            <w:tcW w:w="3331" w:type="dxa"/>
          </w:tcPr>
          <w:p w14:paraId="6FF3136B"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hAnsi="Segoe UI" w:cs="Segoe UI"/>
                <w:u w:val="single"/>
              </w:rPr>
              <w:t xml:space="preserve">Contrato de Prestação de Serviços de Custodiante </w:t>
            </w:r>
            <w:r w:rsidRPr="003E6D64">
              <w:rPr>
                <w:rFonts w:ascii="Segoe UI" w:eastAsiaTheme="minorEastAsia" w:hAnsi="Segoe UI" w:cs="Segoe UI"/>
                <w:u w:val="single"/>
              </w:rPr>
              <w:t>e Registrador</w:t>
            </w:r>
            <w:r w:rsidRPr="003E6D64">
              <w:rPr>
                <w:rFonts w:ascii="Segoe UI" w:eastAsiaTheme="minorEastAsia" w:hAnsi="Segoe UI" w:cs="Segoe UI"/>
              </w:rPr>
              <w:t>”]</w:t>
            </w:r>
            <w:r w:rsidRPr="003E6D64">
              <w:rPr>
                <w:rStyle w:val="Refdenotaderodap"/>
                <w:rFonts w:ascii="Segoe UI" w:eastAsiaTheme="minorEastAsia" w:hAnsi="Segoe UI" w:cs="Segoe UI"/>
              </w:rPr>
              <w:footnoteReference w:id="6"/>
            </w:r>
          </w:p>
          <w:p w14:paraId="5B3CE189" w14:textId="77777777" w:rsidR="00B241BC" w:rsidRPr="003E6D64" w:rsidRDefault="00B241BC" w:rsidP="006F2B70">
            <w:pPr>
              <w:spacing w:line="288" w:lineRule="auto"/>
              <w:rPr>
                <w:rFonts w:ascii="Segoe UI" w:eastAsiaTheme="minorEastAsia" w:hAnsi="Segoe UI" w:cs="Segoe UI"/>
              </w:rPr>
            </w:pPr>
          </w:p>
        </w:tc>
        <w:tc>
          <w:tcPr>
            <w:tcW w:w="5169" w:type="dxa"/>
          </w:tcPr>
          <w:p w14:paraId="49A533BD"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hAnsi="Segoe UI" w:cs="Segoe UI"/>
                <w:highlight w:val="lightGray"/>
              </w:rPr>
              <w:t>significa o [•], celebrado em [•] de [•] de [•] entre a Emissora e o Custodiante, no âmbito da Emissão</w:t>
            </w:r>
            <w:r w:rsidRPr="003E6D64">
              <w:rPr>
                <w:rFonts w:ascii="Segoe UI" w:eastAsiaTheme="minorEastAsia" w:hAnsi="Segoe UI" w:cs="Segoe UI"/>
              </w:rPr>
              <w:t>.]</w:t>
            </w:r>
          </w:p>
          <w:p w14:paraId="61BEB3DF" w14:textId="77777777" w:rsidR="00B241BC" w:rsidRPr="003E6D64" w:rsidRDefault="00B241BC" w:rsidP="006F2B70">
            <w:pPr>
              <w:spacing w:line="288" w:lineRule="auto"/>
              <w:rPr>
                <w:rFonts w:ascii="Segoe UI" w:eastAsiaTheme="minorEastAsia" w:hAnsi="Segoe UI" w:cs="Segoe UI"/>
              </w:rPr>
            </w:pPr>
          </w:p>
        </w:tc>
      </w:tr>
      <w:tr w:rsidR="00B241BC" w:rsidRPr="00F91122" w14:paraId="2E4924B1" w14:textId="77777777" w:rsidTr="006F2B70">
        <w:trPr>
          <w:trHeight w:val="84"/>
        </w:trPr>
        <w:tc>
          <w:tcPr>
            <w:tcW w:w="3331" w:type="dxa"/>
            <w:vAlign w:val="center"/>
          </w:tcPr>
          <w:p w14:paraId="72F50DD3" w14:textId="77777777" w:rsidR="00B241BC" w:rsidRPr="003E6D64" w:rsidRDefault="00B241BC" w:rsidP="006F2B70">
            <w:pPr>
              <w:spacing w:line="288" w:lineRule="auto"/>
              <w:rPr>
                <w:rFonts w:ascii="Segoe UI" w:eastAsiaTheme="minorEastAsia" w:hAnsi="Segoe UI" w:cs="Segoe UI"/>
                <w:highlight w:val="lightGray"/>
              </w:rPr>
            </w:pPr>
            <w:r w:rsidRPr="003E6D64">
              <w:rPr>
                <w:rFonts w:ascii="Segoe UI" w:eastAsiaTheme="minorEastAsia" w:hAnsi="Segoe UI" w:cs="Segoe UI"/>
                <w:highlight w:val="lightGray"/>
              </w:rPr>
              <w:t>“</w:t>
            </w:r>
            <w:r w:rsidRPr="003E6D64">
              <w:rPr>
                <w:rFonts w:ascii="Segoe UI" w:eastAsiaTheme="minorEastAsia" w:hAnsi="Segoe UI" w:cs="Segoe UI"/>
                <w:highlight w:val="lightGray"/>
                <w:u w:val="single"/>
              </w:rPr>
              <w:t>Contratos de Garantia</w:t>
            </w:r>
            <w:r w:rsidRPr="003E6D64">
              <w:rPr>
                <w:rFonts w:ascii="Segoe UI" w:eastAsiaTheme="minorEastAsia" w:hAnsi="Segoe UI" w:cs="Segoe UI"/>
                <w:highlight w:val="lightGray"/>
              </w:rPr>
              <w:t>”</w:t>
            </w:r>
          </w:p>
        </w:tc>
        <w:tc>
          <w:tcPr>
            <w:tcW w:w="5169" w:type="dxa"/>
          </w:tcPr>
          <w:p w14:paraId="3E204E44"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 xml:space="preserve">significa os contratos relacionados no Anexo </w:t>
            </w:r>
            <w:r>
              <w:rPr>
                <w:rFonts w:ascii="Segoe UI" w:hAnsi="Segoe UI" w:cs="Segoe UI"/>
                <w:highlight w:val="lightGray"/>
              </w:rPr>
              <w:t>X</w:t>
            </w:r>
            <w:r w:rsidRPr="003E6D64">
              <w:rPr>
                <w:rStyle w:val="Refdenotaderodap"/>
                <w:rFonts w:ascii="Segoe UI" w:hAnsi="Segoe UI" w:cs="Segoe UI"/>
                <w:highlight w:val="lightGray"/>
              </w:rPr>
              <w:footnoteReference w:id="7"/>
            </w:r>
            <w:r w:rsidRPr="003E6D64">
              <w:rPr>
                <w:rFonts w:ascii="Segoe UI" w:hAnsi="Segoe UI" w:cs="Segoe UI"/>
                <w:highlight w:val="lightGray"/>
              </w:rPr>
              <w:t xml:space="preserve"> ao presente Termo de Securitização, que formalizam as garantias constituídas ou a serem constituídas no âmbito da Emissão, independentemente de aditamento ao presente Termo.</w:t>
            </w:r>
          </w:p>
          <w:p w14:paraId="78674EDB" w14:textId="77777777" w:rsidR="00B241BC" w:rsidRPr="003E6D64" w:rsidRDefault="00B241BC" w:rsidP="006F2B70">
            <w:pPr>
              <w:spacing w:line="288" w:lineRule="auto"/>
              <w:rPr>
                <w:rFonts w:ascii="Segoe UI" w:eastAsiaTheme="minorEastAsia" w:hAnsi="Segoe UI" w:cs="Segoe UI"/>
                <w:highlight w:val="lightGray"/>
              </w:rPr>
            </w:pPr>
          </w:p>
        </w:tc>
      </w:tr>
      <w:tr w:rsidR="00B241BC" w:rsidRPr="00F91122" w14:paraId="71C35C3F" w14:textId="77777777" w:rsidTr="006F2B70">
        <w:trPr>
          <w:trHeight w:val="84"/>
        </w:trPr>
        <w:tc>
          <w:tcPr>
            <w:tcW w:w="3331" w:type="dxa"/>
          </w:tcPr>
          <w:p w14:paraId="47115AF7"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Coordenador Líder</w:t>
            </w:r>
            <w:r w:rsidRPr="003E6D64">
              <w:rPr>
                <w:rFonts w:ascii="Segoe UI" w:hAnsi="Segoe UI" w:cs="Segoe UI"/>
                <w:highlight w:val="lightGray"/>
              </w:rPr>
              <w:t>”</w:t>
            </w:r>
          </w:p>
        </w:tc>
        <w:tc>
          <w:tcPr>
            <w:tcW w:w="5169" w:type="dxa"/>
          </w:tcPr>
          <w:p w14:paraId="7FDB8633" w14:textId="77777777" w:rsidR="00B241BC" w:rsidRPr="003E6D64" w:rsidRDefault="00B241BC" w:rsidP="006F2B70">
            <w:pPr>
              <w:spacing w:line="288" w:lineRule="auto"/>
              <w:rPr>
                <w:rFonts w:ascii="Segoe UI" w:hAnsi="Segoe UI" w:cs="Segoe UI"/>
              </w:rPr>
            </w:pPr>
            <w:r w:rsidRPr="003E6D64">
              <w:rPr>
                <w:rFonts w:ascii="Segoe UI" w:hAnsi="Segoe UI" w:cs="Segoe UI"/>
                <w:highlight w:val="lightGray"/>
              </w:rPr>
              <w:t xml:space="preserve">[significa o [•]] OU [significa a Securitizadora, na qualidade de instituição intermediária da distribuição dos Certificados]. </w:t>
            </w:r>
          </w:p>
          <w:p w14:paraId="23B855E1" w14:textId="77777777" w:rsidR="00B241BC" w:rsidRPr="003E6D64" w:rsidRDefault="00B241BC" w:rsidP="006F2B70">
            <w:pPr>
              <w:spacing w:line="288" w:lineRule="auto"/>
              <w:rPr>
                <w:rFonts w:ascii="Segoe UI" w:hAnsi="Segoe UI" w:cs="Segoe UI"/>
                <w:highlight w:val="lightGray"/>
              </w:rPr>
            </w:pPr>
          </w:p>
        </w:tc>
      </w:tr>
      <w:tr w:rsidR="00B241BC" w:rsidRPr="00F91122" w14:paraId="69469182" w14:textId="77777777" w:rsidTr="006F2B70">
        <w:trPr>
          <w:trHeight w:val="84"/>
        </w:trPr>
        <w:tc>
          <w:tcPr>
            <w:tcW w:w="3331" w:type="dxa"/>
          </w:tcPr>
          <w:p w14:paraId="6EB6CFF9"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Certificados</w:t>
            </w:r>
            <w:r w:rsidRPr="003E6D64">
              <w:rPr>
                <w:rFonts w:ascii="Segoe UI" w:eastAsiaTheme="minorEastAsia" w:hAnsi="Segoe UI" w:cs="Segoe UI"/>
              </w:rPr>
              <w:t>”</w:t>
            </w:r>
          </w:p>
        </w:tc>
        <w:tc>
          <w:tcPr>
            <w:tcW w:w="5169" w:type="dxa"/>
          </w:tcPr>
          <w:p w14:paraId="765583A8"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significam os certificados de recebíveis [</w:t>
            </w:r>
            <w:r w:rsidRPr="003E6D64">
              <w:rPr>
                <w:rFonts w:ascii="Segoe UI" w:eastAsiaTheme="minorEastAsia" w:hAnsi="Segoe UI" w:cs="Segoe UI"/>
                <w:highlight w:val="yellow"/>
              </w:rPr>
              <w:t>imobiliários / do agronegócio</w:t>
            </w:r>
            <w:r w:rsidRPr="003E6D64">
              <w:rPr>
                <w:rFonts w:ascii="Segoe UI" w:eastAsiaTheme="minorEastAsia" w:hAnsi="Segoe UI" w:cs="Segoe UI"/>
              </w:rPr>
              <w:t>] da [</w:t>
            </w:r>
            <w:r w:rsidRPr="003E6D64">
              <w:rPr>
                <w:rFonts w:ascii="Segoe UI" w:eastAsiaTheme="minorEastAsia" w:hAnsi="Segoe UI" w:cs="Segoe UI"/>
                <w:highlight w:val="yellow"/>
              </w:rPr>
              <w:t>série</w:t>
            </w:r>
            <w:r w:rsidRPr="003E6D64">
              <w:rPr>
                <w:rFonts w:ascii="Segoe UI" w:eastAsiaTheme="minorEastAsia" w:hAnsi="Segoe UI" w:cs="Segoe UI"/>
              </w:rPr>
              <w:t>] da [</w:t>
            </w:r>
            <w:r w:rsidRPr="003E6D64">
              <w:rPr>
                <w:rFonts w:ascii="Segoe UI" w:eastAsiaTheme="minorEastAsia" w:hAnsi="Segoe UI" w:cs="Segoe UI"/>
                <w:highlight w:val="yellow"/>
              </w:rPr>
              <w:t>emissão</w:t>
            </w:r>
            <w:r w:rsidRPr="003E6D64">
              <w:rPr>
                <w:rFonts w:ascii="Segoe UI" w:eastAsiaTheme="minorEastAsia" w:hAnsi="Segoe UI" w:cs="Segoe UI"/>
              </w:rPr>
              <w:t>] da Emissora.</w:t>
            </w:r>
            <w:r w:rsidRPr="003E6D64">
              <w:rPr>
                <w:rStyle w:val="Refdenotaderodap"/>
                <w:rFonts w:ascii="Segoe UI" w:eastAsiaTheme="minorEastAsia" w:hAnsi="Segoe UI" w:cs="Segoe UI"/>
              </w:rPr>
              <w:footnoteReference w:id="8"/>
            </w:r>
          </w:p>
          <w:p w14:paraId="49A8BC24" w14:textId="77777777" w:rsidR="00B241BC" w:rsidRPr="003E6D64" w:rsidRDefault="00B241BC" w:rsidP="006F2B70">
            <w:pPr>
              <w:spacing w:line="288" w:lineRule="auto"/>
              <w:rPr>
                <w:rFonts w:ascii="Segoe UI" w:eastAsiaTheme="minorEastAsia" w:hAnsi="Segoe UI" w:cs="Segoe UI"/>
              </w:rPr>
            </w:pPr>
          </w:p>
        </w:tc>
      </w:tr>
      <w:tr w:rsidR="00B241BC" w:rsidRPr="00F91122" w14:paraId="16FA4E07" w14:textId="77777777" w:rsidTr="006F2B70">
        <w:trPr>
          <w:trHeight w:val="84"/>
        </w:trPr>
        <w:tc>
          <w:tcPr>
            <w:tcW w:w="3331" w:type="dxa"/>
          </w:tcPr>
          <w:p w14:paraId="53491FA9"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Certificados em Circulação</w:t>
            </w:r>
            <w:r w:rsidRPr="003E6D64">
              <w:rPr>
                <w:rFonts w:ascii="Segoe UI" w:eastAsiaTheme="minorEastAsia" w:hAnsi="Segoe UI" w:cs="Segoe UI"/>
              </w:rPr>
              <w:t>”</w:t>
            </w:r>
          </w:p>
        </w:tc>
        <w:tc>
          <w:tcPr>
            <w:tcW w:w="5169" w:type="dxa"/>
          </w:tcPr>
          <w:p w14:paraId="375084C4"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 para fins de determinação dos  quóruns de instalação e deliberação em Assembleias Especiais, a totalidade dos Certificados em circulação no mercado, observado o artigo 32 da Resolução CVM 60, excluídos aqueles que a Emissora eventualmente possua em tesouraria, bem como os detidos pela [</w:t>
            </w:r>
            <w:r w:rsidRPr="003E6D64">
              <w:rPr>
                <w:rFonts w:ascii="Segoe UI" w:eastAsiaTheme="minorEastAsia" w:hAnsi="Segoe UI" w:cs="Segoe UI"/>
                <w:highlight w:val="lightGray"/>
              </w:rPr>
              <w:t>Devedora</w:t>
            </w:r>
            <w:r w:rsidRPr="003E6D64">
              <w:rPr>
                <w:rFonts w:ascii="Segoe UI" w:eastAsiaTheme="minorEastAsia" w:hAnsi="Segoe UI" w:cs="Segoe UI"/>
              </w:rPr>
              <w:t>] [</w:t>
            </w:r>
            <w:r w:rsidRPr="003E6D64">
              <w:rPr>
                <w:rFonts w:ascii="Segoe UI" w:eastAsiaTheme="minorEastAsia" w:hAnsi="Segoe UI" w:cs="Segoe UI"/>
                <w:highlight w:val="lightGray"/>
              </w:rPr>
              <w:t>e/ou Cedente</w:t>
            </w:r>
            <w:r w:rsidRPr="003E6D64">
              <w:rPr>
                <w:rFonts w:ascii="Segoe UI" w:eastAsiaTheme="minorEastAsia" w:hAnsi="Segoe UI" w:cs="Segoe UI"/>
              </w:rPr>
              <w:t>]; os que sejam de titularidade de sociedades ligadas à Emissora [</w:t>
            </w:r>
            <w:r w:rsidRPr="003E6D64">
              <w:rPr>
                <w:rFonts w:ascii="Segoe UI" w:eastAsiaTheme="minorEastAsia" w:hAnsi="Segoe UI" w:cs="Segoe UI"/>
                <w:highlight w:val="lightGray"/>
              </w:rPr>
              <w:t>e/ou à Devedora</w:t>
            </w:r>
            <w:r w:rsidRPr="003E6D64">
              <w:rPr>
                <w:rFonts w:ascii="Segoe UI" w:eastAsiaTheme="minorEastAsia" w:hAnsi="Segoe UI" w:cs="Segoe UI"/>
              </w:rPr>
              <w:t>] [</w:t>
            </w:r>
            <w:r w:rsidRPr="003E6D64">
              <w:rPr>
                <w:rFonts w:ascii="Segoe UI" w:eastAsiaTheme="minorEastAsia" w:hAnsi="Segoe UI" w:cs="Segoe UI"/>
                <w:highlight w:val="lightGray"/>
              </w:rPr>
              <w:t>e/ou à Cedente</w:t>
            </w:r>
            <w:r w:rsidRPr="003E6D64">
              <w:rPr>
                <w:rFonts w:ascii="Segoe UI" w:eastAsiaTheme="minorEastAsia" w:hAnsi="Segoe UI" w:cs="Segoe UI"/>
              </w:rPr>
              <w:t xml:space="preserve">], assim entendidas as empresas que sejam subsidiárias, controladas, direta ou indiretamente, empresas sob controle comum ou </w:t>
            </w:r>
            <w:r w:rsidRPr="003E6D64">
              <w:rPr>
                <w:rFonts w:ascii="Segoe UI" w:eastAsiaTheme="minorEastAsia" w:hAnsi="Segoe UI" w:cs="Segoe UI"/>
              </w:rPr>
              <w:lastRenderedPageBreak/>
              <w:t xml:space="preserve">qualquer de seus diretores, conselheiros, acionistas ou pessoa que esteja em situação de conflito de interesses, observado o disposto neste Termo de Securitização, em especial as Cláusulas </w:t>
            </w:r>
            <w:r>
              <w:rPr>
                <w:rFonts w:ascii="Segoe UI" w:eastAsiaTheme="minorEastAsia" w:hAnsi="Segoe UI" w:cs="Segoe UI"/>
              </w:rPr>
              <w:t>12.17</w:t>
            </w:r>
            <w:r w:rsidRPr="003E6D64">
              <w:rPr>
                <w:rFonts w:ascii="Segoe UI" w:eastAsiaTheme="minorEastAsia" w:hAnsi="Segoe UI" w:cs="Segoe UI"/>
              </w:rPr>
              <w:t xml:space="preserve"> e </w:t>
            </w:r>
            <w:r>
              <w:rPr>
                <w:rFonts w:ascii="Segoe UI" w:eastAsiaTheme="minorEastAsia" w:hAnsi="Segoe UI" w:cs="Segoe UI"/>
              </w:rPr>
              <w:t>12.18</w:t>
            </w:r>
            <w:r w:rsidRPr="003E6D64">
              <w:rPr>
                <w:rFonts w:ascii="Segoe UI" w:eastAsiaTheme="minorEastAsia" w:hAnsi="Segoe UI" w:cs="Segoe UI"/>
              </w:rPr>
              <w:t xml:space="preserve"> abaixo. </w:t>
            </w:r>
          </w:p>
          <w:p w14:paraId="27021C09" w14:textId="77777777" w:rsidR="00B241BC" w:rsidRPr="003E6D64" w:rsidRDefault="00B241BC" w:rsidP="006F2B70">
            <w:pPr>
              <w:spacing w:line="288" w:lineRule="auto"/>
              <w:rPr>
                <w:rFonts w:ascii="Segoe UI" w:eastAsiaTheme="minorEastAsia" w:hAnsi="Segoe UI" w:cs="Segoe UI"/>
              </w:rPr>
            </w:pPr>
          </w:p>
        </w:tc>
      </w:tr>
      <w:tr w:rsidR="00B241BC" w:rsidRPr="00F91122" w14:paraId="4940686D" w14:textId="77777777" w:rsidTr="006F2B70">
        <w:trPr>
          <w:trHeight w:val="84"/>
        </w:trPr>
        <w:tc>
          <w:tcPr>
            <w:tcW w:w="3331" w:type="dxa"/>
          </w:tcPr>
          <w:p w14:paraId="1B902455"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lastRenderedPageBreak/>
              <w:t>[</w:t>
            </w:r>
            <w:r w:rsidRPr="003E6D64">
              <w:rPr>
                <w:rFonts w:ascii="Segoe UI" w:eastAsiaTheme="minorEastAsia" w:hAnsi="Segoe UI" w:cs="Segoe UI"/>
                <w:highlight w:val="yellow"/>
              </w:rPr>
              <w:t>“</w:t>
            </w:r>
            <w:r w:rsidRPr="003E6D64">
              <w:rPr>
                <w:rFonts w:ascii="Segoe UI" w:eastAsiaTheme="minorEastAsia" w:hAnsi="Segoe UI" w:cs="Segoe UI"/>
                <w:highlight w:val="yellow"/>
                <w:u w:val="single"/>
              </w:rPr>
              <w:t>Créditos Imobiliários</w:t>
            </w:r>
            <w:r w:rsidRPr="003E6D64">
              <w:rPr>
                <w:rFonts w:ascii="Segoe UI" w:eastAsiaTheme="minorEastAsia" w:hAnsi="Segoe UI" w:cs="Segoe UI"/>
                <w:highlight w:val="yellow"/>
              </w:rPr>
              <w:t>” / “</w:t>
            </w:r>
            <w:r w:rsidRPr="003E6D64">
              <w:rPr>
                <w:rFonts w:ascii="Segoe UI" w:eastAsiaTheme="minorEastAsia" w:hAnsi="Segoe UI" w:cs="Segoe UI"/>
                <w:highlight w:val="yellow"/>
                <w:u w:val="single"/>
              </w:rPr>
              <w:t>Direitos Creditórios do Agronegócio</w:t>
            </w:r>
            <w:r w:rsidRPr="003E6D64">
              <w:rPr>
                <w:rFonts w:ascii="Segoe UI" w:eastAsiaTheme="minorEastAsia" w:hAnsi="Segoe UI" w:cs="Segoe UI"/>
                <w:highlight w:val="yellow"/>
              </w:rPr>
              <w:t>” / ”</w:t>
            </w:r>
            <w:r w:rsidRPr="003E6D64">
              <w:rPr>
                <w:rFonts w:ascii="Segoe UI" w:hAnsi="Segoe UI" w:cs="Segoe UI"/>
                <w:highlight w:val="yellow"/>
                <w:u w:val="single"/>
              </w:rPr>
              <w:t>Créditos Vinculados</w:t>
            </w:r>
            <w:r w:rsidRPr="003E6D64">
              <w:rPr>
                <w:rFonts w:ascii="Segoe UI" w:eastAsiaTheme="minorEastAsia" w:hAnsi="Segoe UI" w:cs="Segoe UI"/>
                <w:highlight w:val="yellow"/>
              </w:rPr>
              <w:t>”]</w:t>
            </w:r>
          </w:p>
        </w:tc>
        <w:tc>
          <w:tcPr>
            <w:tcW w:w="5169" w:type="dxa"/>
          </w:tcPr>
          <w:p w14:paraId="03CE96CA"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 xml:space="preserve">significam todos e quaisquer direitos creditórios, principais e acessórios, devidos pela </w:t>
            </w:r>
            <w:r>
              <w:rPr>
                <w:rFonts w:ascii="Segoe UI" w:eastAsiaTheme="minorEastAsia" w:hAnsi="Segoe UI" w:cs="Segoe UI"/>
              </w:rPr>
              <w:t>[•]</w:t>
            </w:r>
            <w:r w:rsidRPr="003E6D64">
              <w:rPr>
                <w:rFonts w:ascii="Segoe UI" w:eastAsiaTheme="minorEastAsia" w:hAnsi="Segoe UI" w:cs="Segoe UI"/>
              </w:rPr>
              <w:t xml:space="preserve"> em razão de </w:t>
            </w:r>
            <w:r>
              <w:rPr>
                <w:rFonts w:ascii="Segoe UI" w:eastAsiaTheme="minorEastAsia" w:hAnsi="Segoe UI" w:cs="Segoe UI"/>
              </w:rPr>
              <w:t>[•]</w:t>
            </w:r>
            <w:r w:rsidRPr="003E6D64">
              <w:rPr>
                <w:rFonts w:ascii="Segoe UI" w:eastAsiaTheme="minorEastAsia" w:hAnsi="Segoe UI" w:cs="Segoe UI"/>
              </w:rPr>
              <w:t xml:space="preserve">, </w:t>
            </w:r>
            <w:r w:rsidRPr="003E6D64">
              <w:rPr>
                <w:rFonts w:ascii="Segoe UI" w:eastAsiaTheme="minorEastAsia" w:hAnsi="Segoe UI" w:cs="Segoe UI"/>
                <w:highlight w:val="lightGray"/>
              </w:rPr>
              <w:t>[e representados pela CCI, caracterizados como créditos imobiliários em razão</w:t>
            </w:r>
            <w:r w:rsidRPr="003E6D64">
              <w:rPr>
                <w:rFonts w:ascii="Segoe UI" w:hAnsi="Segoe UI" w:cs="Segoe UI"/>
                <w:highlight w:val="lightGray"/>
              </w:rPr>
              <w:t xml:space="preserve"> de </w:t>
            </w:r>
            <w:r>
              <w:rPr>
                <w:rFonts w:ascii="Segoe UI" w:eastAsiaTheme="minorEastAsia" w:hAnsi="Segoe UI" w:cs="Segoe UI"/>
                <w:highlight w:val="lightGray"/>
              </w:rPr>
              <w:t>[•]</w:t>
            </w:r>
            <w:r w:rsidRPr="003E6D64">
              <w:rPr>
                <w:rFonts w:ascii="Segoe UI" w:eastAsiaTheme="minorEastAsia" w:hAnsi="Segoe UI" w:cs="Segoe UI"/>
                <w:highlight w:val="lightGray"/>
              </w:rPr>
              <w:t xml:space="preserve"> / direitos creditórios do agronegócio</w:t>
            </w:r>
            <w:r w:rsidRPr="003E6D64">
              <w:rPr>
                <w:rFonts w:ascii="Segoe UI" w:hAnsi="Segoe UI" w:cs="Segoe UI"/>
                <w:highlight w:val="lightGray"/>
              </w:rPr>
              <w:t xml:space="preserve"> nos termos do artigo 2º, da Resolução CVM 60</w:t>
            </w:r>
            <w:r w:rsidRPr="003E6D64">
              <w:rPr>
                <w:rFonts w:ascii="Segoe UI" w:eastAsiaTheme="minorEastAsia" w:hAnsi="Segoe UI" w:cs="Segoe UI"/>
                <w:highlight w:val="lightGray"/>
              </w:rPr>
              <w:t>],</w:t>
            </w:r>
            <w:r w:rsidRPr="003E6D64">
              <w:rPr>
                <w:rFonts w:ascii="Segoe UI" w:hAnsi="Segoe UI" w:cs="Segoe UI"/>
                <w:highlight w:val="lightGray"/>
              </w:rPr>
              <w:t xml:space="preserve"> </w:t>
            </w:r>
            <w:r w:rsidRPr="003E6D64">
              <w:rPr>
                <w:rFonts w:ascii="Segoe UI" w:eastAsiaTheme="minorEastAsia" w:hAnsi="Segoe UI" w:cs="Segoe UI"/>
              </w:rPr>
              <w:t xml:space="preserve">os quais estão vinculados em caráter irrevogável e irretratável aos </w:t>
            </w:r>
            <w:r w:rsidRPr="003E6D64">
              <w:rPr>
                <w:rFonts w:ascii="Segoe UI" w:hAnsi="Segoe UI" w:cs="Segoe UI"/>
                <w:highlight w:val="yellow"/>
              </w:rPr>
              <w:t>Certificados,</w:t>
            </w:r>
            <w:r w:rsidRPr="003E6D64">
              <w:rPr>
                <w:rFonts w:ascii="Segoe UI" w:eastAsiaTheme="minorEastAsia" w:hAnsi="Segoe UI" w:cs="Segoe UI"/>
              </w:rPr>
              <w:t xml:space="preserve"> por força do Regime Fiduciário.</w:t>
            </w:r>
          </w:p>
          <w:p w14:paraId="277B88EB" w14:textId="77777777" w:rsidR="00B241BC" w:rsidRPr="003E6D64" w:rsidRDefault="00B241BC" w:rsidP="006F2B70">
            <w:pPr>
              <w:spacing w:line="288" w:lineRule="auto"/>
              <w:rPr>
                <w:rFonts w:ascii="Segoe UI" w:eastAsiaTheme="minorEastAsia" w:hAnsi="Segoe UI" w:cs="Segoe UI"/>
              </w:rPr>
            </w:pPr>
          </w:p>
        </w:tc>
      </w:tr>
      <w:tr w:rsidR="00B241BC" w:rsidRPr="00F91122" w14:paraId="63BF8B20" w14:textId="77777777" w:rsidTr="006F2B70">
        <w:trPr>
          <w:trHeight w:val="84"/>
        </w:trPr>
        <w:tc>
          <w:tcPr>
            <w:tcW w:w="3331" w:type="dxa"/>
          </w:tcPr>
          <w:p w14:paraId="46F2FB42"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Créditos do Patrimônio Separado</w:t>
            </w:r>
            <w:r w:rsidRPr="003E6D64">
              <w:rPr>
                <w:rFonts w:ascii="Segoe UI" w:eastAsiaTheme="minorEastAsia" w:hAnsi="Segoe UI" w:cs="Segoe UI"/>
              </w:rPr>
              <w:t>”</w:t>
            </w:r>
          </w:p>
        </w:tc>
        <w:tc>
          <w:tcPr>
            <w:tcW w:w="5169" w:type="dxa"/>
          </w:tcPr>
          <w:p w14:paraId="729DEEC3"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significam: (i) os [</w:t>
            </w:r>
            <w:r w:rsidRPr="003E6D64">
              <w:rPr>
                <w:rFonts w:ascii="Segoe UI" w:eastAsiaTheme="minorEastAsia" w:hAnsi="Segoe UI" w:cs="Segoe UI"/>
                <w:highlight w:val="yellow"/>
              </w:rPr>
              <w:t xml:space="preserve">Créditos Imobiliários / Direitos Creditórios do Agronegócio/ </w:t>
            </w:r>
            <w:r w:rsidRPr="003E6D64">
              <w:rPr>
                <w:rFonts w:ascii="Segoe UI" w:hAnsi="Segoe UI" w:cs="Segoe UI"/>
                <w:highlight w:val="yellow"/>
              </w:rPr>
              <w:t>Créditos Vinculados</w:t>
            </w:r>
            <w:r w:rsidRPr="003E6D64">
              <w:rPr>
                <w:rFonts w:ascii="Segoe UI" w:eastAsiaTheme="minorEastAsia" w:hAnsi="Segoe UI" w:cs="Segoe UI"/>
              </w:rPr>
              <w:t>]; (</w:t>
            </w:r>
            <w:proofErr w:type="spellStart"/>
            <w:r w:rsidRPr="003E6D64">
              <w:rPr>
                <w:rFonts w:ascii="Segoe UI" w:eastAsiaTheme="minorEastAsia" w:hAnsi="Segoe UI" w:cs="Segoe UI"/>
              </w:rPr>
              <w:t>ii</w:t>
            </w:r>
            <w:proofErr w:type="spellEnd"/>
            <w:r w:rsidRPr="003E6D64">
              <w:rPr>
                <w:rFonts w:ascii="Segoe UI" w:eastAsiaTheme="minorEastAsia" w:hAnsi="Segoe UI" w:cs="Segoe UI"/>
              </w:rPr>
              <w:t>) os valores depositados na Conta Centralizadora [</w:t>
            </w:r>
            <w:r w:rsidRPr="003E6D64">
              <w:rPr>
                <w:rFonts w:ascii="Segoe UI" w:eastAsiaTheme="minorEastAsia" w:hAnsi="Segoe UI" w:cs="Segoe UI"/>
                <w:highlight w:val="lightGray"/>
              </w:rPr>
              <w:t>e/ ou quaisquer contas bancárias submetidas ao Regime Fiduciário e atrelada ao Patrimônio Separado</w:t>
            </w:r>
            <w:r w:rsidRPr="003E6D64">
              <w:rPr>
                <w:rFonts w:ascii="Segoe UI" w:eastAsiaTheme="minorEastAsia" w:hAnsi="Segoe UI" w:cs="Segoe UI"/>
              </w:rPr>
              <w:t>]; e (</w:t>
            </w:r>
            <w:proofErr w:type="spellStart"/>
            <w:r w:rsidRPr="003E6D64">
              <w:rPr>
                <w:rFonts w:ascii="Segoe UI" w:eastAsiaTheme="minorEastAsia" w:hAnsi="Segoe UI" w:cs="Segoe UI"/>
              </w:rPr>
              <w:t>iii</w:t>
            </w:r>
            <w:proofErr w:type="spellEnd"/>
            <w:r w:rsidRPr="003E6D64">
              <w:rPr>
                <w:rFonts w:ascii="Segoe UI" w:eastAsiaTheme="minorEastAsia" w:hAnsi="Segoe UI" w:cs="Segoe UI"/>
              </w:rPr>
              <w:t>) as respectivas garantias, bens e/ou direitos decorrentes dos itens (i) e (</w:t>
            </w:r>
            <w:proofErr w:type="spellStart"/>
            <w:r w:rsidRPr="003E6D64">
              <w:rPr>
                <w:rFonts w:ascii="Segoe UI" w:eastAsiaTheme="minorEastAsia" w:hAnsi="Segoe UI" w:cs="Segoe UI"/>
              </w:rPr>
              <w:t>ii</w:t>
            </w:r>
            <w:proofErr w:type="spellEnd"/>
            <w:r w:rsidRPr="003E6D64">
              <w:rPr>
                <w:rFonts w:ascii="Segoe UI" w:eastAsiaTheme="minorEastAsia" w:hAnsi="Segoe UI" w:cs="Segoe UI"/>
              </w:rPr>
              <w:t xml:space="preserve">), acima, conforme aplicável, os quais integram o Patrimônio Separado.  </w:t>
            </w:r>
          </w:p>
          <w:p w14:paraId="2FDD9C3D" w14:textId="77777777" w:rsidR="00B241BC" w:rsidRPr="003E6D64" w:rsidRDefault="00B241BC" w:rsidP="006F2B70">
            <w:pPr>
              <w:spacing w:line="288" w:lineRule="auto"/>
              <w:rPr>
                <w:rFonts w:ascii="Segoe UI" w:eastAsiaTheme="minorEastAsia" w:hAnsi="Segoe UI" w:cs="Segoe UI"/>
              </w:rPr>
            </w:pPr>
          </w:p>
        </w:tc>
      </w:tr>
      <w:tr w:rsidR="00B241BC" w:rsidRPr="00F91122" w14:paraId="42597CAC" w14:textId="77777777" w:rsidTr="006F2B70">
        <w:trPr>
          <w:trHeight w:val="84"/>
        </w:trPr>
        <w:tc>
          <w:tcPr>
            <w:tcW w:w="3331" w:type="dxa"/>
          </w:tcPr>
          <w:p w14:paraId="464948F4" w14:textId="77777777" w:rsidR="00B241BC" w:rsidRPr="003E6D64" w:rsidRDefault="00B241BC" w:rsidP="006F2B70">
            <w:pPr>
              <w:spacing w:line="288" w:lineRule="auto"/>
              <w:rPr>
                <w:rFonts w:ascii="Segoe UI" w:eastAsiaTheme="minorEastAsia" w:hAnsi="Segoe UI" w:cs="Segoe UI"/>
              </w:rPr>
            </w:pPr>
            <w:r w:rsidRPr="003E6D64">
              <w:rPr>
                <w:rFonts w:ascii="Segoe UI" w:hAnsi="Segoe UI" w:cs="Segoe UI"/>
              </w:rPr>
              <w:t>“</w:t>
            </w:r>
            <w:r w:rsidRPr="003E6D64">
              <w:rPr>
                <w:rFonts w:ascii="Segoe UI" w:hAnsi="Segoe UI" w:cs="Segoe UI"/>
                <w:u w:val="single"/>
              </w:rPr>
              <w:t>CSLL</w:t>
            </w:r>
            <w:r w:rsidRPr="003E6D64">
              <w:rPr>
                <w:rFonts w:ascii="Segoe UI" w:hAnsi="Segoe UI" w:cs="Segoe UI"/>
              </w:rPr>
              <w:t>”</w:t>
            </w:r>
          </w:p>
        </w:tc>
        <w:tc>
          <w:tcPr>
            <w:tcW w:w="5169" w:type="dxa"/>
          </w:tcPr>
          <w:p w14:paraId="04809BED" w14:textId="77777777" w:rsidR="00B241BC" w:rsidRPr="003E6D64" w:rsidRDefault="00B241BC" w:rsidP="006F2B70">
            <w:pPr>
              <w:spacing w:line="288" w:lineRule="auto"/>
              <w:rPr>
                <w:rFonts w:ascii="Segoe UI" w:hAnsi="Segoe UI" w:cs="Segoe UI"/>
              </w:rPr>
            </w:pPr>
            <w:r w:rsidRPr="003E6D64">
              <w:rPr>
                <w:rFonts w:ascii="Segoe UI" w:hAnsi="Segoe UI" w:cs="Segoe UI"/>
              </w:rPr>
              <w:t>significa a Contribuição Social sobre o Lucro Líquido.</w:t>
            </w:r>
          </w:p>
          <w:p w14:paraId="54EA7A0F" w14:textId="77777777" w:rsidR="00B241BC" w:rsidRPr="003E6D64" w:rsidRDefault="00B241BC" w:rsidP="006F2B70">
            <w:pPr>
              <w:spacing w:line="288" w:lineRule="auto"/>
              <w:rPr>
                <w:rFonts w:ascii="Segoe UI" w:eastAsiaTheme="minorEastAsia" w:hAnsi="Segoe UI" w:cs="Segoe UI"/>
              </w:rPr>
            </w:pPr>
          </w:p>
        </w:tc>
      </w:tr>
      <w:tr w:rsidR="00B241BC" w:rsidRPr="00F91122" w14:paraId="60E4D329" w14:textId="77777777" w:rsidTr="006F2B70">
        <w:trPr>
          <w:trHeight w:val="84"/>
        </w:trPr>
        <w:tc>
          <w:tcPr>
            <w:tcW w:w="3331" w:type="dxa"/>
          </w:tcPr>
          <w:p w14:paraId="7E10A98C"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highlight w:val="lightGray"/>
              </w:rPr>
              <w:t>[“</w:t>
            </w:r>
            <w:r w:rsidRPr="003E6D64">
              <w:rPr>
                <w:rFonts w:ascii="Segoe UI" w:hAnsi="Segoe UI" w:cs="Segoe UI"/>
                <w:highlight w:val="lightGray"/>
                <w:u w:val="single"/>
              </w:rPr>
              <w:t>Custodiante</w:t>
            </w:r>
            <w:r w:rsidRPr="003E6D64">
              <w:rPr>
                <w:rFonts w:ascii="Segoe UI" w:eastAsiaTheme="minorEastAsia" w:hAnsi="Segoe UI" w:cs="Segoe UI"/>
                <w:highlight w:val="lightGray"/>
              </w:rPr>
              <w:t>”]</w:t>
            </w:r>
          </w:p>
        </w:tc>
        <w:tc>
          <w:tcPr>
            <w:tcW w:w="5169" w:type="dxa"/>
          </w:tcPr>
          <w:p w14:paraId="6045629C"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hAnsi="Segoe UI" w:cs="Segoe UI"/>
                <w:highlight w:val="lightGray"/>
              </w:rPr>
              <w:t>significa o [•], ou quem vier a substituí-lo</w:t>
            </w:r>
            <w:r w:rsidRPr="003E6D64">
              <w:rPr>
                <w:rFonts w:ascii="Segoe UI" w:eastAsiaTheme="minorEastAsia" w:hAnsi="Segoe UI" w:cs="Segoe UI"/>
                <w:highlight w:val="lightGray"/>
              </w:rPr>
              <w:t>.]</w:t>
            </w:r>
          </w:p>
        </w:tc>
      </w:tr>
      <w:tr w:rsidR="00B241BC" w:rsidRPr="00F91122" w14:paraId="6F375E01" w14:textId="77777777" w:rsidTr="006F2B70">
        <w:trPr>
          <w:trHeight w:val="84"/>
        </w:trPr>
        <w:tc>
          <w:tcPr>
            <w:tcW w:w="3331" w:type="dxa"/>
          </w:tcPr>
          <w:p w14:paraId="4585B997"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CVM</w:t>
            </w:r>
            <w:r w:rsidRPr="003E6D64">
              <w:rPr>
                <w:rFonts w:ascii="Segoe UI" w:eastAsiaTheme="minorEastAsia" w:hAnsi="Segoe UI" w:cs="Segoe UI"/>
              </w:rPr>
              <w:t>”</w:t>
            </w:r>
          </w:p>
        </w:tc>
        <w:tc>
          <w:tcPr>
            <w:tcW w:w="5169" w:type="dxa"/>
          </w:tcPr>
          <w:p w14:paraId="362DACB3"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 a Comissão de Valores Mobiliários.</w:t>
            </w:r>
          </w:p>
          <w:p w14:paraId="11471683" w14:textId="77777777" w:rsidR="00B241BC" w:rsidRPr="003E6D64" w:rsidRDefault="00B241BC" w:rsidP="006F2B70">
            <w:pPr>
              <w:spacing w:line="288" w:lineRule="auto"/>
              <w:rPr>
                <w:rFonts w:ascii="Segoe UI" w:eastAsiaTheme="minorEastAsia" w:hAnsi="Segoe UI" w:cs="Segoe UI"/>
              </w:rPr>
            </w:pPr>
          </w:p>
        </w:tc>
      </w:tr>
      <w:tr w:rsidR="00B241BC" w:rsidRPr="00F91122" w14:paraId="7945CA72" w14:textId="77777777" w:rsidTr="006F2B70">
        <w:trPr>
          <w:trHeight w:val="84"/>
        </w:trPr>
        <w:tc>
          <w:tcPr>
            <w:tcW w:w="3331" w:type="dxa"/>
          </w:tcPr>
          <w:p w14:paraId="3A1E31F7"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Data de Emissão</w:t>
            </w:r>
            <w:r w:rsidRPr="003E6D64">
              <w:rPr>
                <w:rFonts w:ascii="Segoe UI" w:eastAsiaTheme="minorEastAsia" w:hAnsi="Segoe UI" w:cs="Segoe UI"/>
              </w:rPr>
              <w:t>”</w:t>
            </w:r>
          </w:p>
        </w:tc>
        <w:tc>
          <w:tcPr>
            <w:tcW w:w="5169" w:type="dxa"/>
          </w:tcPr>
          <w:p w14:paraId="336FB642"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p>
          <w:p w14:paraId="5FAFE089" w14:textId="77777777" w:rsidR="00B241BC" w:rsidRPr="003E6D64" w:rsidRDefault="00B241BC" w:rsidP="006F2B70">
            <w:pPr>
              <w:spacing w:line="288" w:lineRule="auto"/>
              <w:rPr>
                <w:rFonts w:ascii="Segoe UI" w:eastAsiaTheme="minorEastAsia" w:hAnsi="Segoe UI" w:cs="Segoe UI"/>
              </w:rPr>
            </w:pPr>
          </w:p>
        </w:tc>
      </w:tr>
      <w:tr w:rsidR="00B241BC" w:rsidRPr="00F91122" w14:paraId="62D06899" w14:textId="77777777" w:rsidTr="006F2B70">
        <w:trPr>
          <w:trHeight w:val="84"/>
        </w:trPr>
        <w:tc>
          <w:tcPr>
            <w:tcW w:w="3331" w:type="dxa"/>
          </w:tcPr>
          <w:p w14:paraId="05748016"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Data de Integralização</w:t>
            </w:r>
            <w:r w:rsidRPr="003E6D64">
              <w:rPr>
                <w:rFonts w:ascii="Segoe UI" w:eastAsiaTheme="minorEastAsia" w:hAnsi="Segoe UI" w:cs="Segoe UI"/>
              </w:rPr>
              <w:t>”</w:t>
            </w:r>
          </w:p>
        </w:tc>
        <w:tc>
          <w:tcPr>
            <w:tcW w:w="5169" w:type="dxa"/>
          </w:tcPr>
          <w:p w14:paraId="61628B74"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 cada uma das datas de integralização dos Certificados pelos Investidores, observado o disposto neste Termo de Securitização.</w:t>
            </w:r>
          </w:p>
          <w:p w14:paraId="1C8CDB93" w14:textId="77777777" w:rsidR="00B241BC" w:rsidRPr="003E6D64" w:rsidRDefault="00B241BC" w:rsidP="006F2B70">
            <w:pPr>
              <w:spacing w:line="288" w:lineRule="auto"/>
              <w:rPr>
                <w:rFonts w:ascii="Segoe UI" w:eastAsiaTheme="minorEastAsia" w:hAnsi="Segoe UI" w:cs="Segoe UI"/>
              </w:rPr>
            </w:pPr>
          </w:p>
        </w:tc>
      </w:tr>
      <w:tr w:rsidR="00B241BC" w:rsidRPr="00F91122" w14:paraId="7C55F38B" w14:textId="77777777" w:rsidTr="006F2B70">
        <w:trPr>
          <w:trHeight w:val="84"/>
        </w:trPr>
        <w:tc>
          <w:tcPr>
            <w:tcW w:w="3331" w:type="dxa"/>
          </w:tcPr>
          <w:p w14:paraId="70499962"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Datas de Pagamento [</w:t>
            </w:r>
            <w:r w:rsidRPr="003E6D64">
              <w:rPr>
                <w:rFonts w:ascii="Segoe UI" w:hAnsi="Segoe UI" w:cs="Segoe UI"/>
                <w:highlight w:val="lightGray"/>
                <w:u w:val="single"/>
              </w:rPr>
              <w:t>da Remuneração</w:t>
            </w:r>
            <w:r w:rsidRPr="003E6D64">
              <w:rPr>
                <w:rFonts w:ascii="Segoe UI" w:eastAsiaTheme="minorEastAsia" w:hAnsi="Segoe UI" w:cs="Segoe UI"/>
                <w:u w:val="single"/>
              </w:rPr>
              <w:t>]</w:t>
            </w:r>
            <w:r w:rsidRPr="003E6D64">
              <w:rPr>
                <w:rFonts w:ascii="Segoe UI" w:eastAsiaTheme="minorEastAsia" w:hAnsi="Segoe UI" w:cs="Segoe UI"/>
              </w:rPr>
              <w:t>”</w:t>
            </w:r>
          </w:p>
        </w:tc>
        <w:tc>
          <w:tcPr>
            <w:tcW w:w="5169" w:type="dxa"/>
          </w:tcPr>
          <w:p w14:paraId="528E42B4"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 cada data de pagamento [</w:t>
            </w:r>
            <w:r w:rsidRPr="003E6D64">
              <w:rPr>
                <w:rFonts w:ascii="Segoe UI" w:hAnsi="Segoe UI" w:cs="Segoe UI"/>
                <w:highlight w:val="lightGray"/>
              </w:rPr>
              <w:t xml:space="preserve">da Remuneração </w:t>
            </w:r>
            <w:r w:rsidRPr="003E6D64">
              <w:rPr>
                <w:rFonts w:ascii="Segoe UI" w:eastAsiaTheme="minorEastAsia" w:hAnsi="Segoe UI" w:cs="Segoe UI"/>
                <w:highlight w:val="lightGray"/>
              </w:rPr>
              <w:t>e Amortização</w:t>
            </w:r>
            <w:r w:rsidRPr="003E6D64">
              <w:rPr>
                <w:rFonts w:ascii="Segoe UI" w:eastAsiaTheme="minorEastAsia" w:hAnsi="Segoe UI" w:cs="Segoe UI"/>
              </w:rPr>
              <w:t xml:space="preserve">] aos Titulares de Certificados, </w:t>
            </w:r>
            <w:r w:rsidRPr="003E6D64">
              <w:rPr>
                <w:rFonts w:ascii="Segoe UI" w:eastAsiaTheme="minorEastAsia" w:hAnsi="Segoe UI" w:cs="Segoe UI"/>
              </w:rPr>
              <w:lastRenderedPageBreak/>
              <w:t>conforme prevista no Anexo II a este Termo de Securitização.</w:t>
            </w:r>
          </w:p>
          <w:p w14:paraId="36A1E834" w14:textId="77777777" w:rsidR="00B241BC" w:rsidRPr="003E6D64" w:rsidRDefault="00B241BC" w:rsidP="006F2B70">
            <w:pPr>
              <w:spacing w:line="288" w:lineRule="auto"/>
              <w:rPr>
                <w:rFonts w:ascii="Segoe UI" w:eastAsiaTheme="minorEastAsia" w:hAnsi="Segoe UI" w:cs="Segoe UI"/>
              </w:rPr>
            </w:pPr>
          </w:p>
        </w:tc>
      </w:tr>
      <w:tr w:rsidR="00B241BC" w:rsidRPr="00F91122" w14:paraId="34818AE4" w14:textId="77777777" w:rsidTr="006F2B70">
        <w:trPr>
          <w:trHeight w:val="84"/>
        </w:trPr>
        <w:tc>
          <w:tcPr>
            <w:tcW w:w="3331" w:type="dxa"/>
          </w:tcPr>
          <w:p w14:paraId="086D27D7"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lastRenderedPageBreak/>
              <w:t>“</w:t>
            </w:r>
            <w:r w:rsidRPr="003E6D64">
              <w:rPr>
                <w:rFonts w:ascii="Segoe UI" w:eastAsiaTheme="minorEastAsia" w:hAnsi="Segoe UI" w:cs="Segoe UI"/>
                <w:u w:val="single"/>
              </w:rPr>
              <w:t>Data de Vencimento</w:t>
            </w:r>
            <w:r w:rsidRPr="003E6D64">
              <w:rPr>
                <w:rFonts w:ascii="Segoe UI" w:eastAsiaTheme="minorEastAsia" w:hAnsi="Segoe UI" w:cs="Segoe UI"/>
              </w:rPr>
              <w:t>”</w:t>
            </w:r>
          </w:p>
          <w:p w14:paraId="5E9E1ED2" w14:textId="77777777" w:rsidR="00B241BC" w:rsidRPr="003E6D64" w:rsidRDefault="00B241BC" w:rsidP="006F2B70">
            <w:pPr>
              <w:spacing w:line="288" w:lineRule="auto"/>
              <w:rPr>
                <w:rFonts w:ascii="Segoe UI" w:eastAsiaTheme="minorEastAsia" w:hAnsi="Segoe UI" w:cs="Segoe UI"/>
              </w:rPr>
            </w:pPr>
          </w:p>
          <w:p w14:paraId="73115592" w14:textId="77777777" w:rsidR="00B241BC" w:rsidRPr="003E6D64" w:rsidRDefault="00B241BC" w:rsidP="006F2B70">
            <w:pPr>
              <w:spacing w:line="288" w:lineRule="auto"/>
              <w:rPr>
                <w:rFonts w:ascii="Segoe UI" w:eastAsiaTheme="minorEastAsia" w:hAnsi="Segoe UI" w:cs="Segoe UI"/>
              </w:rPr>
            </w:pPr>
          </w:p>
        </w:tc>
        <w:tc>
          <w:tcPr>
            <w:tcW w:w="5169" w:type="dxa"/>
          </w:tcPr>
          <w:p w14:paraId="7B0CC8D5"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p>
        </w:tc>
      </w:tr>
      <w:tr w:rsidR="00B241BC" w:rsidRPr="00F91122" w14:paraId="580977BE" w14:textId="77777777" w:rsidTr="006F2B70">
        <w:trPr>
          <w:trHeight w:val="84"/>
        </w:trPr>
        <w:tc>
          <w:tcPr>
            <w:tcW w:w="3331" w:type="dxa"/>
          </w:tcPr>
          <w:p w14:paraId="68BA1BE0"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Despesas</w:t>
            </w:r>
            <w:r w:rsidRPr="003E6D64">
              <w:rPr>
                <w:rFonts w:ascii="Segoe UI" w:eastAsiaTheme="minorEastAsia" w:hAnsi="Segoe UI" w:cs="Segoe UI"/>
              </w:rPr>
              <w:t>”</w:t>
            </w:r>
          </w:p>
        </w:tc>
        <w:tc>
          <w:tcPr>
            <w:tcW w:w="5169" w:type="dxa"/>
          </w:tcPr>
          <w:p w14:paraId="46CC526A"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Significam as Despesas Extraordinárias, as Despesas Iniciais e as Despesas Recorrentes, quando referidas em conjunto.</w:t>
            </w:r>
          </w:p>
          <w:p w14:paraId="278297E2" w14:textId="77777777" w:rsidR="00B241BC" w:rsidRPr="003E6D64" w:rsidRDefault="00B241BC" w:rsidP="006F2B70">
            <w:pPr>
              <w:spacing w:line="288" w:lineRule="auto"/>
              <w:rPr>
                <w:rFonts w:ascii="Segoe UI" w:eastAsiaTheme="minorEastAsia" w:hAnsi="Segoe UI" w:cs="Segoe UI"/>
              </w:rPr>
            </w:pPr>
          </w:p>
        </w:tc>
      </w:tr>
      <w:tr w:rsidR="00B241BC" w:rsidRPr="00F91122" w14:paraId="62D89952" w14:textId="77777777" w:rsidTr="006F2B70">
        <w:trPr>
          <w:trHeight w:val="84"/>
        </w:trPr>
        <w:tc>
          <w:tcPr>
            <w:tcW w:w="3331" w:type="dxa"/>
          </w:tcPr>
          <w:p w14:paraId="7E43882A"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Despesas Extraordinárias”</w:t>
            </w:r>
          </w:p>
        </w:tc>
        <w:tc>
          <w:tcPr>
            <w:tcW w:w="5169" w:type="dxa"/>
          </w:tcPr>
          <w:p w14:paraId="7FCBB2C8"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 xml:space="preserve">Significa qualquer despesa extraordinária, prevista no presente Termo de Securitização de forma exemplificativa, uma vez que não é de conhecimento das Partes na Data de Emissão, e relacionada com a emissão dos Certificados incluindo, mas não se limitando a despesas e custos necessários à proteção dos interesses da Securitizadora e dos Titulares dos Certificados, a serem pagas conforme previsto no Anexo III – Despesas. </w:t>
            </w:r>
          </w:p>
          <w:p w14:paraId="4496A8DA" w14:textId="77777777" w:rsidR="00B241BC" w:rsidRPr="003E6D64" w:rsidRDefault="00B241BC" w:rsidP="006F2B70">
            <w:pPr>
              <w:spacing w:line="288" w:lineRule="auto"/>
              <w:rPr>
                <w:rFonts w:ascii="Segoe UI" w:eastAsiaTheme="minorEastAsia" w:hAnsi="Segoe UI" w:cs="Segoe UI"/>
              </w:rPr>
            </w:pPr>
          </w:p>
        </w:tc>
      </w:tr>
      <w:tr w:rsidR="00B241BC" w:rsidRPr="00F91122" w14:paraId="30880A90" w14:textId="77777777" w:rsidTr="006F2B70">
        <w:trPr>
          <w:trHeight w:val="84"/>
        </w:trPr>
        <w:tc>
          <w:tcPr>
            <w:tcW w:w="3331" w:type="dxa"/>
          </w:tcPr>
          <w:p w14:paraId="2A7ECEBC"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Despesas Iniciais</w:t>
            </w:r>
            <w:r w:rsidRPr="003E6D64">
              <w:rPr>
                <w:rFonts w:ascii="Segoe UI" w:eastAsiaTheme="minorEastAsia" w:hAnsi="Segoe UI" w:cs="Segoe UI"/>
              </w:rPr>
              <w:t>”</w:t>
            </w:r>
          </w:p>
        </w:tc>
        <w:tc>
          <w:tcPr>
            <w:tcW w:w="5169" w:type="dxa"/>
          </w:tcPr>
          <w:p w14:paraId="5DCDC402"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 xml:space="preserve">significam as despesas </w:t>
            </w:r>
            <w:r w:rsidRPr="003E6D64">
              <w:rPr>
                <w:rFonts w:ascii="Segoe UI" w:eastAsiaTheme="minorEastAsia" w:hAnsi="Segoe UI" w:cs="Segoe UI"/>
                <w:i/>
                <w:iCs/>
              </w:rPr>
              <w:t>flats</w:t>
            </w:r>
            <w:r w:rsidRPr="003E6D64">
              <w:rPr>
                <w:rFonts w:ascii="Segoe UI" w:eastAsiaTheme="minorEastAsia" w:hAnsi="Segoe UI" w:cs="Segoe UI"/>
              </w:rPr>
              <w:t>, decorrentes da Emissão, conforme previstas no Anexo III – Despesas[</w:t>
            </w:r>
            <w:r w:rsidRPr="003E6D64">
              <w:rPr>
                <w:rFonts w:ascii="Segoe UI" w:eastAsiaTheme="minorEastAsia" w:hAnsi="Segoe UI" w:cs="Segoe UI"/>
                <w:highlight w:val="lightGray"/>
              </w:rPr>
              <w:t xml:space="preserve"> e que serão pagas com os recursos decorrentes da integralização dos Certificados</w:t>
            </w:r>
            <w:r w:rsidRPr="003E6D64">
              <w:rPr>
                <w:rFonts w:ascii="Segoe UI" w:eastAsiaTheme="minorEastAsia" w:hAnsi="Segoe UI" w:cs="Segoe UI"/>
              </w:rPr>
              <w:t>].</w:t>
            </w:r>
          </w:p>
          <w:p w14:paraId="39E56608" w14:textId="77777777" w:rsidR="00B241BC" w:rsidRPr="003E6D64" w:rsidRDefault="00B241BC" w:rsidP="006F2B70">
            <w:pPr>
              <w:spacing w:line="288" w:lineRule="auto"/>
              <w:rPr>
                <w:rFonts w:ascii="Segoe UI" w:eastAsiaTheme="minorEastAsia" w:hAnsi="Segoe UI" w:cs="Segoe UI"/>
              </w:rPr>
            </w:pPr>
          </w:p>
        </w:tc>
      </w:tr>
      <w:tr w:rsidR="00B241BC" w:rsidRPr="00F91122" w14:paraId="09E225CD" w14:textId="77777777" w:rsidTr="006F2B70">
        <w:trPr>
          <w:trHeight w:val="84"/>
        </w:trPr>
        <w:tc>
          <w:tcPr>
            <w:tcW w:w="3331" w:type="dxa"/>
          </w:tcPr>
          <w:p w14:paraId="6E09FEFE"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Despesas Recorrentes</w:t>
            </w:r>
            <w:r w:rsidRPr="003E6D64">
              <w:rPr>
                <w:rFonts w:ascii="Segoe UI" w:eastAsiaTheme="minorEastAsia" w:hAnsi="Segoe UI" w:cs="Segoe UI"/>
              </w:rPr>
              <w:t>”</w:t>
            </w:r>
          </w:p>
        </w:tc>
        <w:tc>
          <w:tcPr>
            <w:tcW w:w="5169" w:type="dxa"/>
          </w:tcPr>
          <w:p w14:paraId="10883775"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significam as despesas ordinárias e futuras, decorrentes da Emissão, conforme previstas no Anexo III – Despesas[</w:t>
            </w:r>
            <w:r w:rsidRPr="003E6D64">
              <w:rPr>
                <w:rFonts w:ascii="Segoe UI" w:eastAsiaTheme="minorEastAsia" w:hAnsi="Segoe UI" w:cs="Segoe UI"/>
                <w:highlight w:val="lightGray"/>
              </w:rPr>
              <w:t xml:space="preserve"> e que serão pagas com os recursos disponíveis no Fundo de Despesas</w:t>
            </w:r>
            <w:r w:rsidRPr="003E6D64">
              <w:rPr>
                <w:rFonts w:ascii="Segoe UI" w:eastAsiaTheme="minorEastAsia" w:hAnsi="Segoe UI" w:cs="Segoe UI"/>
              </w:rPr>
              <w:t xml:space="preserve">]. </w:t>
            </w:r>
          </w:p>
          <w:p w14:paraId="54C44D9B" w14:textId="77777777" w:rsidR="00B241BC" w:rsidRPr="003E6D64" w:rsidRDefault="00B241BC" w:rsidP="006F2B70">
            <w:pPr>
              <w:spacing w:line="288" w:lineRule="auto"/>
              <w:rPr>
                <w:rFonts w:ascii="Segoe UI" w:eastAsiaTheme="minorEastAsia" w:hAnsi="Segoe UI" w:cs="Segoe UI"/>
              </w:rPr>
            </w:pPr>
          </w:p>
        </w:tc>
      </w:tr>
      <w:tr w:rsidR="00B241BC" w:rsidRPr="00F91122" w14:paraId="71A01D1E" w14:textId="77777777" w:rsidTr="006F2B70">
        <w:trPr>
          <w:trHeight w:val="84"/>
        </w:trPr>
        <w:tc>
          <w:tcPr>
            <w:tcW w:w="3331" w:type="dxa"/>
          </w:tcPr>
          <w:p w14:paraId="43D0F1EE"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Dia Útil</w:t>
            </w:r>
            <w:r w:rsidRPr="003E6D64">
              <w:rPr>
                <w:rFonts w:ascii="Segoe UI" w:eastAsiaTheme="minorEastAsia" w:hAnsi="Segoe UI" w:cs="Segoe UI"/>
              </w:rPr>
              <w:t>” ou “</w:t>
            </w:r>
            <w:r w:rsidRPr="003E6D64">
              <w:rPr>
                <w:rFonts w:ascii="Segoe UI" w:eastAsiaTheme="minorEastAsia" w:hAnsi="Segoe UI" w:cs="Segoe UI"/>
                <w:u w:val="single"/>
              </w:rPr>
              <w:t>Dias Úteis</w:t>
            </w:r>
            <w:r w:rsidRPr="003E6D64">
              <w:rPr>
                <w:rFonts w:ascii="Segoe UI" w:eastAsiaTheme="minorEastAsia" w:hAnsi="Segoe UI" w:cs="Segoe UI"/>
              </w:rPr>
              <w:t>”</w:t>
            </w:r>
          </w:p>
        </w:tc>
        <w:tc>
          <w:tcPr>
            <w:tcW w:w="5169" w:type="dxa"/>
          </w:tcPr>
          <w:p w14:paraId="41DE03BD"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 xml:space="preserve">significa (i) com relação a qualquer obrigação pecuniária, inclusive para fins de cálculo, qualquer dia que não seja sábado, domingo ou feriado declarado nacional na República Federativa do Brasil; </w:t>
            </w:r>
            <w:r w:rsidRPr="003E6D64">
              <w:rPr>
                <w:rFonts w:ascii="Segoe UI" w:hAnsi="Segoe UI" w:cs="Segoe UI"/>
                <w:kern w:val="2"/>
              </w:rPr>
              <w:t xml:space="preserve">e </w:t>
            </w:r>
            <w:r w:rsidRPr="003E6D64">
              <w:rPr>
                <w:rFonts w:ascii="Segoe UI" w:hAnsi="Segoe UI" w:cs="Segoe UI"/>
                <w:bCs/>
                <w:kern w:val="2"/>
              </w:rPr>
              <w:t>(</w:t>
            </w:r>
            <w:proofErr w:type="spellStart"/>
            <w:r w:rsidRPr="003E6D64">
              <w:rPr>
                <w:rFonts w:ascii="Segoe UI" w:hAnsi="Segoe UI" w:cs="Segoe UI"/>
                <w:bCs/>
                <w:kern w:val="2"/>
              </w:rPr>
              <w:t>ii</w:t>
            </w:r>
            <w:proofErr w:type="spellEnd"/>
            <w:r w:rsidRPr="003E6D64">
              <w:rPr>
                <w:rFonts w:ascii="Segoe UI" w:hAnsi="Segoe UI" w:cs="Segoe UI"/>
                <w:bCs/>
                <w:kern w:val="2"/>
              </w:rPr>
              <w:t>)</w:t>
            </w:r>
            <w:r w:rsidRPr="003E6D64">
              <w:rPr>
                <w:rFonts w:ascii="Segoe UI" w:hAnsi="Segoe UI" w:cs="Segoe UI"/>
                <w:kern w:val="2"/>
              </w:rPr>
              <w:t xml:space="preserve"> com relação a qualquer obrigação não pecuniária, qualquer dia, que não seja sábado, domingo ou feriado declarado nacional na República Federativa do Brasil e no qual haja </w:t>
            </w:r>
            <w:r w:rsidRPr="003E6D64">
              <w:rPr>
                <w:rFonts w:ascii="Segoe UI" w:hAnsi="Segoe UI" w:cs="Segoe UI"/>
                <w:kern w:val="2"/>
              </w:rPr>
              <w:lastRenderedPageBreak/>
              <w:t>expediente nos bancos comerciais na Cidade de São Paulo, Estado de São Paulo</w:t>
            </w:r>
            <w:r w:rsidRPr="003E6D64">
              <w:rPr>
                <w:rFonts w:ascii="Segoe UI" w:eastAsiaTheme="minorEastAsia" w:hAnsi="Segoe UI" w:cs="Segoe UI"/>
              </w:rPr>
              <w:t>.</w:t>
            </w:r>
          </w:p>
          <w:p w14:paraId="7D42400D" w14:textId="77777777" w:rsidR="00B241BC" w:rsidRPr="003E6D64" w:rsidRDefault="00B241BC" w:rsidP="006F2B70">
            <w:pPr>
              <w:spacing w:line="288" w:lineRule="auto"/>
              <w:rPr>
                <w:rFonts w:ascii="Segoe UI" w:eastAsiaTheme="minorEastAsia" w:hAnsi="Segoe UI" w:cs="Segoe UI"/>
              </w:rPr>
            </w:pPr>
          </w:p>
        </w:tc>
      </w:tr>
      <w:tr w:rsidR="00B241BC" w:rsidRPr="00F91122" w14:paraId="4A2CD6B3" w14:textId="77777777" w:rsidTr="006F2B70">
        <w:trPr>
          <w:trHeight w:val="84"/>
        </w:trPr>
        <w:tc>
          <w:tcPr>
            <w:tcW w:w="3331" w:type="dxa"/>
          </w:tcPr>
          <w:p w14:paraId="268A0568"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lastRenderedPageBreak/>
              <w:t>“</w:t>
            </w:r>
            <w:r w:rsidRPr="003E6D64">
              <w:rPr>
                <w:rFonts w:ascii="Segoe UI" w:eastAsiaTheme="minorEastAsia" w:hAnsi="Segoe UI" w:cs="Segoe UI"/>
                <w:u w:val="single"/>
              </w:rPr>
              <w:t>Documentos Comprobatórios</w:t>
            </w:r>
            <w:r w:rsidRPr="003E6D64">
              <w:rPr>
                <w:rFonts w:ascii="Segoe UI" w:eastAsiaTheme="minorEastAsia" w:hAnsi="Segoe UI" w:cs="Segoe UI"/>
              </w:rPr>
              <w:t>”</w:t>
            </w:r>
          </w:p>
        </w:tc>
        <w:tc>
          <w:tcPr>
            <w:tcW w:w="5169" w:type="dxa"/>
          </w:tcPr>
          <w:p w14:paraId="17FE23DA"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significam os documentos que comprovam a existência dos [</w:t>
            </w:r>
            <w:r w:rsidRPr="003E6D64">
              <w:rPr>
                <w:rFonts w:ascii="Segoe UI" w:eastAsiaTheme="minorEastAsia" w:hAnsi="Segoe UI" w:cs="Segoe UI"/>
                <w:highlight w:val="yellow"/>
              </w:rPr>
              <w:t xml:space="preserve">Créditos Imobiliários / Direitos Creditórios do Agronegócio/ </w:t>
            </w:r>
            <w:r w:rsidRPr="003E6D64">
              <w:rPr>
                <w:rFonts w:ascii="Segoe UI" w:hAnsi="Segoe UI" w:cs="Segoe UI"/>
                <w:highlight w:val="yellow"/>
              </w:rPr>
              <w:t>Créditos Vinculados</w:t>
            </w:r>
            <w:r w:rsidRPr="003E6D64">
              <w:rPr>
                <w:rFonts w:ascii="Segoe UI" w:eastAsiaTheme="minorEastAsia" w:hAnsi="Segoe UI" w:cs="Segoe UI"/>
              </w:rPr>
              <w:t>], quais sejam [•].</w:t>
            </w:r>
          </w:p>
          <w:p w14:paraId="0BB21719" w14:textId="77777777" w:rsidR="00B241BC" w:rsidRPr="003E6D64" w:rsidRDefault="00B241BC" w:rsidP="006F2B70">
            <w:pPr>
              <w:spacing w:line="288" w:lineRule="auto"/>
              <w:rPr>
                <w:rFonts w:ascii="Segoe UI" w:eastAsiaTheme="minorEastAsia" w:hAnsi="Segoe UI" w:cs="Segoe UI"/>
              </w:rPr>
            </w:pPr>
          </w:p>
        </w:tc>
      </w:tr>
      <w:tr w:rsidR="00B241BC" w:rsidRPr="00F91122" w14:paraId="76B9290D" w14:textId="77777777" w:rsidTr="006F2B70">
        <w:trPr>
          <w:trHeight w:val="84"/>
        </w:trPr>
        <w:tc>
          <w:tcPr>
            <w:tcW w:w="3331" w:type="dxa"/>
          </w:tcPr>
          <w:p w14:paraId="353568D8"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Documentos da Operação</w:t>
            </w:r>
            <w:r w:rsidRPr="003E6D64">
              <w:rPr>
                <w:rFonts w:ascii="Segoe UI" w:eastAsiaTheme="minorEastAsia" w:hAnsi="Segoe UI" w:cs="Segoe UI"/>
              </w:rPr>
              <w:t>”</w:t>
            </w:r>
          </w:p>
        </w:tc>
        <w:tc>
          <w:tcPr>
            <w:tcW w:w="5169" w:type="dxa"/>
          </w:tcPr>
          <w:p w14:paraId="5D03FBD0"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 xml:space="preserve">significam os documentos relativos à Emissão, quais sejam: [(i) </w:t>
            </w:r>
            <w:r>
              <w:rPr>
                <w:rFonts w:ascii="Segoe UI" w:eastAsiaTheme="minorEastAsia" w:hAnsi="Segoe UI" w:cs="Segoe UI"/>
              </w:rPr>
              <w:t>[•]</w:t>
            </w:r>
            <w:r w:rsidRPr="003E6D64">
              <w:rPr>
                <w:rStyle w:val="Refdenotaderodap"/>
                <w:rFonts w:ascii="Segoe UI" w:eastAsiaTheme="minorEastAsia" w:hAnsi="Segoe UI" w:cs="Segoe UI"/>
              </w:rPr>
              <w:footnoteReference w:id="9"/>
            </w:r>
            <w:r w:rsidRPr="003E6D64">
              <w:rPr>
                <w:rFonts w:ascii="Segoe UI" w:eastAsiaTheme="minorEastAsia" w:hAnsi="Segoe UI" w:cs="Segoe UI"/>
              </w:rPr>
              <w:t>; (</w:t>
            </w:r>
            <w:proofErr w:type="spellStart"/>
            <w:r w:rsidRPr="003E6D64">
              <w:rPr>
                <w:rFonts w:ascii="Segoe UI" w:eastAsiaTheme="minorEastAsia" w:hAnsi="Segoe UI" w:cs="Segoe UI"/>
              </w:rPr>
              <w:t>ii</w:t>
            </w:r>
            <w:proofErr w:type="spellEnd"/>
            <w:r w:rsidRPr="003E6D64">
              <w:rPr>
                <w:rFonts w:ascii="Segoe UI" w:eastAsiaTheme="minorEastAsia" w:hAnsi="Segoe UI" w:cs="Segoe UI"/>
              </w:rPr>
              <w:t xml:space="preserve">) o </w:t>
            </w:r>
            <w:r w:rsidRPr="003E6D64">
              <w:rPr>
                <w:rFonts w:ascii="Segoe UI" w:hAnsi="Segoe UI" w:cs="Segoe UI"/>
              </w:rPr>
              <w:t>[</w:t>
            </w:r>
            <w:r w:rsidRPr="00F91122">
              <w:rPr>
                <w:rFonts w:ascii="Segoe UI" w:hAnsi="Segoe UI" w:cs="Segoe UI"/>
              </w:rPr>
              <w:t>●</w:t>
            </w:r>
            <w:r w:rsidRPr="003E6D64">
              <w:rPr>
                <w:rFonts w:ascii="Segoe UI" w:hAnsi="Segoe UI" w:cs="Segoe UI"/>
              </w:rPr>
              <w:t>]</w:t>
            </w:r>
            <w:r w:rsidRPr="003E6D64">
              <w:rPr>
                <w:rFonts w:ascii="Segoe UI" w:eastAsiaTheme="minorEastAsia" w:hAnsi="Segoe UI" w:cs="Segoe UI"/>
              </w:rPr>
              <w:t>; (</w:t>
            </w:r>
            <w:proofErr w:type="spellStart"/>
            <w:r w:rsidRPr="003E6D64">
              <w:rPr>
                <w:rFonts w:ascii="Segoe UI" w:eastAsiaTheme="minorEastAsia" w:hAnsi="Segoe UI" w:cs="Segoe UI"/>
              </w:rPr>
              <w:t>iii</w:t>
            </w:r>
            <w:proofErr w:type="spellEnd"/>
            <w:r w:rsidRPr="003E6D64">
              <w:rPr>
                <w:rFonts w:ascii="Segoe UI" w:eastAsiaTheme="minorEastAsia" w:hAnsi="Segoe UI" w:cs="Segoe UI"/>
              </w:rPr>
              <w:t xml:space="preserve">) </w:t>
            </w:r>
            <w:r w:rsidRPr="003E6D64">
              <w:rPr>
                <w:rFonts w:ascii="Segoe UI" w:eastAsiaTheme="minorEastAsia" w:hAnsi="Segoe UI" w:cs="Segoe UI"/>
                <w:highlight w:val="lightGray"/>
              </w:rPr>
              <w:t>o Contrato de Distribuição, se aplicável</w:t>
            </w:r>
            <w:r w:rsidRPr="003E6D64">
              <w:rPr>
                <w:rFonts w:ascii="Segoe UI" w:eastAsiaTheme="minorEastAsia" w:hAnsi="Segoe UI" w:cs="Segoe UI"/>
              </w:rPr>
              <w:t>, (</w:t>
            </w:r>
            <w:proofErr w:type="spellStart"/>
            <w:r w:rsidRPr="003E6D64">
              <w:rPr>
                <w:rFonts w:ascii="Segoe UI" w:eastAsiaTheme="minorEastAsia" w:hAnsi="Segoe UI" w:cs="Segoe UI"/>
              </w:rPr>
              <w:t>iv</w:t>
            </w:r>
            <w:proofErr w:type="spellEnd"/>
            <w:r w:rsidRPr="003E6D64">
              <w:rPr>
                <w:rFonts w:ascii="Segoe UI" w:eastAsiaTheme="minorEastAsia" w:hAnsi="Segoe UI" w:cs="Segoe UI"/>
              </w:rPr>
              <w:t xml:space="preserve">) </w:t>
            </w:r>
            <w:r w:rsidRPr="003E6D64">
              <w:rPr>
                <w:rFonts w:ascii="Segoe UI" w:eastAsiaTheme="minorEastAsia" w:hAnsi="Segoe UI" w:cs="Segoe UI"/>
                <w:highlight w:val="lightGray"/>
              </w:rPr>
              <w:t>os Contratos de Garantia</w:t>
            </w:r>
            <w:r w:rsidRPr="003E6D64">
              <w:rPr>
                <w:rFonts w:ascii="Segoe UI" w:eastAsiaTheme="minorEastAsia" w:hAnsi="Segoe UI" w:cs="Segoe UI"/>
              </w:rPr>
              <w:t>; (v) este Termo de Securitização; (vi) Boletim de Subscrição, se aplicável; (</w:t>
            </w:r>
            <w:proofErr w:type="spellStart"/>
            <w:r w:rsidRPr="003E6D64">
              <w:rPr>
                <w:rFonts w:ascii="Segoe UI" w:eastAsiaTheme="minorEastAsia" w:hAnsi="Segoe UI" w:cs="Segoe UI"/>
              </w:rPr>
              <w:t>vii</w:t>
            </w:r>
            <w:proofErr w:type="spellEnd"/>
            <w:r w:rsidRPr="003E6D64">
              <w:rPr>
                <w:rFonts w:ascii="Segoe UI" w:eastAsiaTheme="minorEastAsia" w:hAnsi="Segoe UI" w:cs="Segoe UI"/>
              </w:rPr>
              <w:t>) as declarações obrigatórias nos termos da Resolução CVM 60 e da Resolução CVM 160; (</w:t>
            </w:r>
            <w:proofErr w:type="spellStart"/>
            <w:r w:rsidRPr="003E6D64">
              <w:rPr>
                <w:rFonts w:ascii="Segoe UI" w:eastAsiaTheme="minorEastAsia" w:hAnsi="Segoe UI" w:cs="Segoe UI"/>
              </w:rPr>
              <w:t>viii</w:t>
            </w:r>
            <w:proofErr w:type="spellEnd"/>
            <w:r w:rsidRPr="003E6D64">
              <w:rPr>
                <w:rFonts w:ascii="Segoe UI" w:eastAsiaTheme="minorEastAsia" w:hAnsi="Segoe UI" w:cs="Segoe UI"/>
              </w:rPr>
              <w:t>) [</w:t>
            </w:r>
            <w:r w:rsidRPr="003E6D64">
              <w:rPr>
                <w:rFonts w:ascii="Segoe UI" w:eastAsiaTheme="minorEastAsia" w:hAnsi="Segoe UI" w:cs="Segoe UI"/>
                <w:highlight w:val="lightGray"/>
              </w:rPr>
              <w:t>instrumento lastro/Contrato de Cessão</w:t>
            </w:r>
            <w:r w:rsidRPr="003E6D64">
              <w:rPr>
                <w:rFonts w:ascii="Segoe UI" w:eastAsiaTheme="minorEastAsia" w:hAnsi="Segoe UI" w:cs="Segoe UI"/>
              </w:rPr>
              <w:t>]; (</w:t>
            </w:r>
            <w:proofErr w:type="spellStart"/>
            <w:r w:rsidRPr="003E6D64">
              <w:rPr>
                <w:rFonts w:ascii="Segoe UI" w:eastAsiaTheme="minorEastAsia" w:hAnsi="Segoe UI" w:cs="Segoe UI"/>
              </w:rPr>
              <w:t>ix</w:t>
            </w:r>
            <w:proofErr w:type="spellEnd"/>
            <w:r w:rsidRPr="003E6D64">
              <w:rPr>
                <w:rFonts w:ascii="Segoe UI" w:eastAsiaTheme="minorEastAsia" w:hAnsi="Segoe UI" w:cs="Segoe UI"/>
              </w:rPr>
              <w:t>) [</w:t>
            </w:r>
            <w:r w:rsidRPr="003E6D64">
              <w:rPr>
                <w:rFonts w:ascii="Segoe UI" w:eastAsiaTheme="minorEastAsia" w:hAnsi="Segoe UI" w:cs="Segoe UI"/>
                <w:highlight w:val="lightGray"/>
              </w:rPr>
              <w:t>Escritura de Emissão de CCI</w:t>
            </w:r>
            <w:r w:rsidRPr="003E6D64">
              <w:rPr>
                <w:rFonts w:ascii="Segoe UI" w:eastAsiaTheme="minorEastAsia" w:hAnsi="Segoe UI" w:cs="Segoe UI"/>
              </w:rPr>
              <w:t xml:space="preserve">]; e (x) os documentos da Oferta, quais sejam: Prospecto Preliminar, Prospecto Definitivo, Aviso ao Mercado, Anúncio de Início, Anúncio de Encerramento, Lâmina, conforme aplicável. </w:t>
            </w:r>
          </w:p>
          <w:p w14:paraId="7CE03021" w14:textId="77777777" w:rsidR="00B241BC" w:rsidRPr="00F91122" w:rsidRDefault="00B241BC" w:rsidP="006F2B70">
            <w:pPr>
              <w:spacing w:line="288" w:lineRule="auto"/>
              <w:rPr>
                <w:rFonts w:ascii="Segoe UI" w:hAnsi="Segoe UI" w:cs="Segoe UI"/>
              </w:rPr>
            </w:pPr>
          </w:p>
          <w:p w14:paraId="3FA34C76" w14:textId="77777777" w:rsidR="00B241BC" w:rsidRPr="003E6D64" w:rsidRDefault="00B241BC" w:rsidP="006F2B70">
            <w:pPr>
              <w:spacing w:line="288" w:lineRule="auto"/>
              <w:rPr>
                <w:rFonts w:ascii="Segoe UI" w:eastAsiaTheme="minorEastAsia" w:hAnsi="Segoe UI" w:cs="Segoe UI"/>
              </w:rPr>
            </w:pPr>
          </w:p>
        </w:tc>
      </w:tr>
      <w:tr w:rsidR="00B241BC" w:rsidRPr="00F91122" w14:paraId="74D0E4DE" w14:textId="77777777" w:rsidTr="006F2B70">
        <w:trPr>
          <w:trHeight w:val="84"/>
        </w:trPr>
        <w:tc>
          <w:tcPr>
            <w:tcW w:w="3331" w:type="dxa"/>
          </w:tcPr>
          <w:p w14:paraId="3868BDED"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Emissão</w:t>
            </w:r>
            <w:r w:rsidRPr="003E6D64">
              <w:rPr>
                <w:rFonts w:ascii="Segoe UI" w:eastAsiaTheme="minorEastAsia" w:hAnsi="Segoe UI" w:cs="Segoe UI"/>
              </w:rPr>
              <w:t>”</w:t>
            </w:r>
          </w:p>
        </w:tc>
        <w:tc>
          <w:tcPr>
            <w:tcW w:w="5169" w:type="dxa"/>
          </w:tcPr>
          <w:p w14:paraId="254AFDA6"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significa a [•]ª ([•]) emissão de certificados de recebíveis [</w:t>
            </w:r>
            <w:r w:rsidRPr="003E6D64">
              <w:rPr>
                <w:rFonts w:ascii="Segoe UI" w:eastAsiaTheme="minorEastAsia" w:hAnsi="Segoe UI" w:cs="Segoe UI"/>
                <w:highlight w:val="yellow"/>
              </w:rPr>
              <w:t>imobiliários / do agronegócio</w:t>
            </w:r>
            <w:r w:rsidRPr="003E6D64">
              <w:rPr>
                <w:rFonts w:ascii="Segoe UI" w:eastAsiaTheme="minorEastAsia" w:hAnsi="Segoe UI" w:cs="Segoe UI"/>
              </w:rPr>
              <w:t>], em [</w:t>
            </w:r>
            <w:r w:rsidRPr="003E6D64">
              <w:rPr>
                <w:rFonts w:ascii="Segoe UI" w:eastAsiaTheme="minorEastAsia" w:hAnsi="Segoe UI" w:cs="Segoe UI"/>
                <w:highlight w:val="yellow"/>
              </w:rPr>
              <w:t>série única / [•] séries</w:t>
            </w:r>
            <w:r w:rsidRPr="003E6D64">
              <w:rPr>
                <w:rFonts w:ascii="Segoe UI" w:eastAsiaTheme="minorEastAsia" w:hAnsi="Segoe UI" w:cs="Segoe UI"/>
              </w:rPr>
              <w:t>], da Emissora, objeto do presente Termo de Securitização;</w:t>
            </w:r>
          </w:p>
          <w:p w14:paraId="48F186E5" w14:textId="77777777" w:rsidR="00B241BC" w:rsidRPr="003E6D64" w:rsidRDefault="00B241BC" w:rsidP="006F2B70">
            <w:pPr>
              <w:spacing w:line="288" w:lineRule="auto"/>
              <w:rPr>
                <w:rFonts w:ascii="Segoe UI" w:eastAsiaTheme="minorEastAsia" w:hAnsi="Segoe UI" w:cs="Segoe UI"/>
              </w:rPr>
            </w:pPr>
          </w:p>
        </w:tc>
      </w:tr>
      <w:tr w:rsidR="00B241BC" w:rsidRPr="00F91122" w14:paraId="026CA289" w14:textId="77777777" w:rsidTr="006F2B70">
        <w:trPr>
          <w:trHeight w:val="84"/>
        </w:trPr>
        <w:tc>
          <w:tcPr>
            <w:tcW w:w="3331" w:type="dxa"/>
          </w:tcPr>
          <w:p w14:paraId="0CE90526"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Emissora</w:t>
            </w:r>
            <w:r w:rsidRPr="003E6D64">
              <w:rPr>
                <w:rFonts w:ascii="Segoe UI" w:eastAsiaTheme="minorEastAsia" w:hAnsi="Segoe UI" w:cs="Segoe UI"/>
              </w:rPr>
              <w:t>” ou “</w:t>
            </w:r>
            <w:r w:rsidRPr="003E6D64">
              <w:rPr>
                <w:rFonts w:ascii="Segoe UI" w:eastAsiaTheme="minorEastAsia" w:hAnsi="Segoe UI" w:cs="Segoe UI"/>
                <w:u w:val="single"/>
              </w:rPr>
              <w:t>Securitizadora</w:t>
            </w:r>
            <w:r w:rsidRPr="003E6D64">
              <w:rPr>
                <w:rFonts w:ascii="Segoe UI" w:eastAsiaTheme="minorEastAsia" w:hAnsi="Segoe UI" w:cs="Segoe UI"/>
              </w:rPr>
              <w:t>”</w:t>
            </w:r>
          </w:p>
        </w:tc>
        <w:tc>
          <w:tcPr>
            <w:tcW w:w="5169" w:type="dxa"/>
          </w:tcPr>
          <w:p w14:paraId="627736E1"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 xml:space="preserve">significa a </w:t>
            </w:r>
            <w:r w:rsidRPr="003E6D64">
              <w:rPr>
                <w:rFonts w:ascii="Segoe UI" w:eastAsiaTheme="minorEastAsia" w:hAnsi="Segoe UI" w:cs="Segoe UI"/>
                <w:b/>
                <w:bCs/>
              </w:rPr>
              <w:t>[COMPANHIA SECURITIZADORA]</w:t>
            </w:r>
            <w:r w:rsidRPr="003E6D64">
              <w:rPr>
                <w:rFonts w:ascii="Segoe UI" w:eastAsiaTheme="minorEastAsia" w:hAnsi="Segoe UI" w:cs="Segoe UI"/>
              </w:rPr>
              <w:t>, qualificada no preâmbulo, na qualidade de emissora dos Certificados.</w:t>
            </w:r>
          </w:p>
          <w:p w14:paraId="128138CC" w14:textId="77777777" w:rsidR="00B241BC" w:rsidRPr="003E6D64" w:rsidRDefault="00B241BC" w:rsidP="006F2B70">
            <w:pPr>
              <w:spacing w:line="288" w:lineRule="auto"/>
              <w:rPr>
                <w:rFonts w:ascii="Segoe UI" w:eastAsiaTheme="minorEastAsia" w:hAnsi="Segoe UI" w:cs="Segoe UI"/>
              </w:rPr>
            </w:pPr>
          </w:p>
        </w:tc>
      </w:tr>
      <w:tr w:rsidR="00B241BC" w:rsidRPr="00F91122" w14:paraId="15124ED0" w14:textId="77777777" w:rsidTr="006F2B70">
        <w:trPr>
          <w:trHeight w:val="84"/>
        </w:trPr>
        <w:tc>
          <w:tcPr>
            <w:tcW w:w="3331" w:type="dxa"/>
          </w:tcPr>
          <w:p w14:paraId="1CA40CA2"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Encargos Moratórios</w:t>
            </w:r>
            <w:r w:rsidRPr="003E6D64">
              <w:rPr>
                <w:rFonts w:ascii="Segoe UI" w:eastAsiaTheme="minorEastAsia" w:hAnsi="Segoe UI" w:cs="Segoe UI"/>
              </w:rPr>
              <w:t>”</w:t>
            </w:r>
          </w:p>
        </w:tc>
        <w:tc>
          <w:tcPr>
            <w:tcW w:w="5169" w:type="dxa"/>
          </w:tcPr>
          <w:p w14:paraId="5C85526F" w14:textId="77777777" w:rsidR="00B241BC" w:rsidRDefault="00B241BC" w:rsidP="006F2B70">
            <w:pPr>
              <w:widowControl w:val="0"/>
              <w:autoSpaceDE w:val="0"/>
              <w:autoSpaceDN w:val="0"/>
              <w:adjustRightInd w:val="0"/>
              <w:spacing w:line="288" w:lineRule="auto"/>
              <w:ind w:left="34" w:right="-2"/>
              <w:rPr>
                <w:rFonts w:ascii="Segoe UI" w:eastAsiaTheme="minorEastAsia" w:hAnsi="Segoe UI" w:cs="Segoe UI"/>
              </w:rPr>
            </w:pPr>
            <w:r w:rsidRPr="003E6D64">
              <w:rPr>
                <w:rFonts w:ascii="Segoe UI" w:eastAsiaTheme="minorEastAsia" w:hAnsi="Segoe UI" w:cs="Segoe UI"/>
              </w:rPr>
              <w:t>significam os valores equivalentes a multa não compensatória de 2% (dois por cento) e juros de mora de 1% (um por cento) ao mês</w:t>
            </w:r>
            <w:r w:rsidRPr="003E6D64">
              <w:rPr>
                <w:rFonts w:ascii="Segoe UI" w:hAnsi="Segoe UI" w:cs="Segoe UI"/>
              </w:rPr>
              <w:t xml:space="preserve">, calculados </w:t>
            </w:r>
            <w:r w:rsidRPr="003E6D64">
              <w:rPr>
                <w:rFonts w:ascii="Segoe UI" w:hAnsi="Segoe UI" w:cs="Segoe UI"/>
                <w:i/>
              </w:rPr>
              <w:t xml:space="preserve">pro rata </w:t>
            </w:r>
            <w:proofErr w:type="spellStart"/>
            <w:r w:rsidRPr="003E6D64">
              <w:rPr>
                <w:rFonts w:ascii="Segoe UI" w:hAnsi="Segoe UI" w:cs="Segoe UI"/>
                <w:i/>
              </w:rPr>
              <w:t>temporis</w:t>
            </w:r>
            <w:proofErr w:type="spellEnd"/>
            <w:r w:rsidRPr="003E6D64">
              <w:rPr>
                <w:rFonts w:ascii="Segoe UI" w:hAnsi="Segoe UI" w:cs="Segoe UI"/>
              </w:rPr>
              <w:t xml:space="preserve">, desde a data de inadimplemento até </w:t>
            </w:r>
            <w:r w:rsidRPr="003E6D64">
              <w:rPr>
                <w:rFonts w:ascii="Segoe UI" w:hAnsi="Segoe UI" w:cs="Segoe UI"/>
              </w:rPr>
              <w:lastRenderedPageBreak/>
              <w:t>a data do efetivo pagamento</w:t>
            </w:r>
            <w:r w:rsidRPr="003E6D64">
              <w:rPr>
                <w:rFonts w:ascii="Segoe UI" w:eastAsiaTheme="minorEastAsia" w:hAnsi="Segoe UI" w:cs="Segoe UI"/>
              </w:rPr>
              <w:t>, sobre o valor em atraso, os quais serão pagos pela Devedora/Cedente com recursos próprios; ou mediante o repasse dos encargos moratórios pagos pela Devedora, ou com recursos integrantes do Patrimônio Separado, em caso de  atraso no pagamento dos [</w:t>
            </w:r>
            <w:r w:rsidRPr="003E6D64">
              <w:rPr>
                <w:rFonts w:ascii="Segoe UI" w:eastAsiaTheme="minorEastAsia" w:hAnsi="Segoe UI" w:cs="Segoe UI"/>
                <w:highlight w:val="yellow"/>
              </w:rPr>
              <w:t>Créditos Imobiliários/ Direitos Creditórios do Agronegócio/ Direitos Creditórios</w:t>
            </w:r>
            <w:r w:rsidRPr="003E6D64">
              <w:rPr>
                <w:rFonts w:ascii="Segoe UI" w:eastAsiaTheme="minorEastAsia" w:hAnsi="Segoe UI" w:cs="Segoe UI"/>
              </w:rPr>
              <w:t>] lastro. Todos os valores recebidos pela Emissora em decorrência do pagamento, pela Devedora, de Encargos Moratórios serão revertidos e repassados aos Titulares de Certificados, devendo, para todos os fins, ser acrescidos ao pagamento da Remuneração e/ou Amortização devida a cada Titular de Certificados. Fica estabelecido que a Securitizadora não poderá ser responsabilizada por Encargos Moratórios decorrentes de indisponibilidade, instabilidade, atrasos, falhas e/ou erros de quaisquer terceiros envolvidos em atividades operacionais de liquidação e pagamento dos Certificados (“</w:t>
            </w:r>
            <w:r w:rsidRPr="003E6D64">
              <w:rPr>
                <w:rFonts w:ascii="Segoe UI" w:hAnsi="Segoe UI" w:cs="Segoe UI"/>
                <w:u w:val="single"/>
              </w:rPr>
              <w:t>Atrasos de Terceiros</w:t>
            </w:r>
            <w:r w:rsidRPr="003E6D64">
              <w:rPr>
                <w:rFonts w:ascii="Segoe UI" w:eastAsiaTheme="minorEastAsia" w:hAnsi="Segoe UI" w:cs="Segoe UI"/>
              </w:rPr>
              <w:t xml:space="preserve">”). </w:t>
            </w:r>
          </w:p>
          <w:p w14:paraId="01B843EB" w14:textId="77777777" w:rsidR="00B241BC" w:rsidRPr="003E6D64" w:rsidRDefault="00B241BC" w:rsidP="006F2B70">
            <w:pPr>
              <w:widowControl w:val="0"/>
              <w:autoSpaceDE w:val="0"/>
              <w:autoSpaceDN w:val="0"/>
              <w:adjustRightInd w:val="0"/>
              <w:spacing w:line="288" w:lineRule="auto"/>
              <w:ind w:left="34" w:right="-2"/>
              <w:rPr>
                <w:rFonts w:ascii="Segoe UI" w:eastAsiaTheme="minorEastAsia" w:hAnsi="Segoe UI" w:cs="Segoe UI"/>
              </w:rPr>
            </w:pPr>
          </w:p>
        </w:tc>
      </w:tr>
      <w:tr w:rsidR="00B241BC" w:rsidRPr="00F91122" w14:paraId="657FC6FF" w14:textId="77777777" w:rsidTr="006F2B70">
        <w:trPr>
          <w:trHeight w:val="1900"/>
        </w:trPr>
        <w:tc>
          <w:tcPr>
            <w:tcW w:w="3331" w:type="dxa"/>
          </w:tcPr>
          <w:p w14:paraId="7A663D21" w14:textId="77777777" w:rsidR="00B241BC" w:rsidRPr="003E6D64" w:rsidRDefault="00B241BC" w:rsidP="006F2B70">
            <w:pPr>
              <w:spacing w:line="288" w:lineRule="auto"/>
              <w:rPr>
                <w:rFonts w:ascii="Segoe UI" w:eastAsiaTheme="minorEastAsia" w:hAnsi="Segoe UI" w:cs="Segoe UI"/>
                <w:highlight w:val="lightGray"/>
              </w:rPr>
            </w:pPr>
            <w:r w:rsidRPr="003E6D64">
              <w:rPr>
                <w:rFonts w:ascii="Segoe UI" w:eastAsiaTheme="minorEastAsia" w:hAnsi="Segoe UI" w:cs="Segoe UI"/>
                <w:highlight w:val="lightGray"/>
              </w:rPr>
              <w:lastRenderedPageBreak/>
              <w:t>“</w:t>
            </w:r>
            <w:r w:rsidRPr="003E6D64">
              <w:rPr>
                <w:rFonts w:ascii="Segoe UI" w:eastAsiaTheme="minorEastAsia" w:hAnsi="Segoe UI" w:cs="Segoe UI"/>
                <w:highlight w:val="lightGray"/>
                <w:u w:val="single"/>
              </w:rPr>
              <w:t>Entidade Registradora</w:t>
            </w:r>
            <w:r w:rsidRPr="003E6D64">
              <w:rPr>
                <w:rFonts w:ascii="Segoe UI" w:eastAsiaTheme="minorEastAsia" w:hAnsi="Segoe UI" w:cs="Segoe UI"/>
                <w:highlight w:val="lightGray"/>
              </w:rPr>
              <w:t>”</w:t>
            </w:r>
          </w:p>
        </w:tc>
        <w:tc>
          <w:tcPr>
            <w:tcW w:w="5169" w:type="dxa"/>
          </w:tcPr>
          <w:p w14:paraId="3F441B57" w14:textId="77777777" w:rsidR="00B241BC" w:rsidRDefault="00B241BC" w:rsidP="006F2B70">
            <w:pPr>
              <w:spacing w:line="288" w:lineRule="auto"/>
              <w:rPr>
                <w:rFonts w:ascii="Segoe UI" w:eastAsiaTheme="minorEastAsia" w:hAnsi="Segoe UI" w:cs="Segoe UI"/>
                <w:highlight w:val="lightGray"/>
              </w:rPr>
            </w:pPr>
            <w:r w:rsidRPr="003E6D64">
              <w:rPr>
                <w:rFonts w:ascii="Segoe UI" w:eastAsiaTheme="minorEastAsia" w:hAnsi="Segoe UI" w:cs="Segoe UI"/>
                <w:highlight w:val="lightGray"/>
              </w:rPr>
              <w:t>significa a entidade registradora autorizada pelo Banco Central do Brasil ou pela CVM, no âmbito de suas competências, a exercer a atividade de registro de direitos creditórios, ativos financeiros ou valores mobiliários, conforme o caso, nos termos da Lei nº 12.810, de 15 de maio de 2013.</w:t>
            </w:r>
          </w:p>
          <w:p w14:paraId="32D9B84A" w14:textId="77777777" w:rsidR="00B241BC" w:rsidRPr="003E6D64" w:rsidRDefault="00B241BC" w:rsidP="006F2B70">
            <w:pPr>
              <w:spacing w:line="288" w:lineRule="auto"/>
              <w:rPr>
                <w:rFonts w:ascii="Segoe UI" w:eastAsiaTheme="minorEastAsia" w:hAnsi="Segoe UI" w:cs="Segoe UI"/>
                <w:highlight w:val="lightGray"/>
              </w:rPr>
            </w:pPr>
          </w:p>
        </w:tc>
      </w:tr>
      <w:tr w:rsidR="00B241BC" w:rsidRPr="00F91122" w14:paraId="1A9C02FD" w14:textId="77777777" w:rsidTr="006F2B70">
        <w:trPr>
          <w:trHeight w:val="84"/>
        </w:trPr>
        <w:tc>
          <w:tcPr>
            <w:tcW w:w="3331" w:type="dxa"/>
          </w:tcPr>
          <w:p w14:paraId="720215DA"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highlight w:val="lightGray"/>
              </w:rPr>
              <w:t>“</w:t>
            </w:r>
            <w:proofErr w:type="spellStart"/>
            <w:r w:rsidRPr="003E6D64">
              <w:rPr>
                <w:rFonts w:ascii="Segoe UI" w:eastAsiaTheme="minorEastAsia" w:hAnsi="Segoe UI" w:cs="Segoe UI"/>
                <w:highlight w:val="lightGray"/>
              </w:rPr>
              <w:t>Escriturador</w:t>
            </w:r>
            <w:proofErr w:type="spellEnd"/>
            <w:r w:rsidRPr="003E6D64">
              <w:rPr>
                <w:rFonts w:ascii="Segoe UI" w:eastAsiaTheme="minorEastAsia" w:hAnsi="Segoe UI" w:cs="Segoe UI"/>
              </w:rPr>
              <w:t>”</w:t>
            </w:r>
          </w:p>
        </w:tc>
        <w:tc>
          <w:tcPr>
            <w:tcW w:w="5169" w:type="dxa"/>
          </w:tcPr>
          <w:p w14:paraId="550D37A4"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highlight w:val="lightGray"/>
              </w:rPr>
              <w:t>significa a entidade contratada para prestação dos serviços de escrituração dos Títulos de Securitização.</w:t>
            </w:r>
          </w:p>
          <w:p w14:paraId="771C7AB2" w14:textId="77777777" w:rsidR="00B241BC" w:rsidRPr="003E6D64" w:rsidRDefault="00B241BC" w:rsidP="006F2B70">
            <w:pPr>
              <w:spacing w:line="288" w:lineRule="auto"/>
              <w:rPr>
                <w:rFonts w:ascii="Segoe UI" w:eastAsiaTheme="minorEastAsia" w:hAnsi="Segoe UI" w:cs="Segoe UI"/>
              </w:rPr>
            </w:pPr>
          </w:p>
        </w:tc>
      </w:tr>
      <w:tr w:rsidR="00B241BC" w:rsidRPr="00F91122" w14:paraId="2B275962" w14:textId="77777777" w:rsidTr="006F2B70">
        <w:trPr>
          <w:trHeight w:val="84"/>
        </w:trPr>
        <w:tc>
          <w:tcPr>
            <w:tcW w:w="3331" w:type="dxa"/>
          </w:tcPr>
          <w:p w14:paraId="6E2B755B" w14:textId="77777777" w:rsidR="00B241BC" w:rsidRPr="003E6D64" w:rsidRDefault="00B241BC" w:rsidP="006F2B70">
            <w:pPr>
              <w:spacing w:line="288" w:lineRule="auto"/>
              <w:rPr>
                <w:rFonts w:ascii="Segoe UI" w:eastAsiaTheme="minorEastAsia" w:hAnsi="Segoe UI" w:cs="Segoe UI"/>
                <w:highlight w:val="lightGray"/>
              </w:rPr>
            </w:pPr>
            <w:r w:rsidRPr="003E6D64">
              <w:rPr>
                <w:rFonts w:ascii="Segoe UI" w:eastAsiaTheme="minorEastAsia" w:hAnsi="Segoe UI" w:cs="Segoe UI"/>
                <w:highlight w:val="lightGray"/>
              </w:rPr>
              <w:t>“</w:t>
            </w:r>
            <w:proofErr w:type="spellStart"/>
            <w:r w:rsidRPr="003E6D64">
              <w:rPr>
                <w:rFonts w:ascii="Segoe UI" w:eastAsiaTheme="minorEastAsia" w:hAnsi="Segoe UI" w:cs="Segoe UI"/>
                <w:highlight w:val="lightGray"/>
              </w:rPr>
              <w:t>Escriturador</w:t>
            </w:r>
            <w:proofErr w:type="spellEnd"/>
            <w:r w:rsidRPr="003E6D64">
              <w:rPr>
                <w:rFonts w:ascii="Segoe UI" w:eastAsiaTheme="minorEastAsia" w:hAnsi="Segoe UI" w:cs="Segoe UI"/>
                <w:highlight w:val="lightGray"/>
              </w:rPr>
              <w:t xml:space="preserve"> do Lastro</w:t>
            </w:r>
            <w:r w:rsidRPr="003E6D64">
              <w:rPr>
                <w:rFonts w:ascii="Segoe UI" w:eastAsiaTheme="minorEastAsia" w:hAnsi="Segoe UI" w:cs="Segoe UI"/>
              </w:rPr>
              <w:t>”</w:t>
            </w:r>
          </w:p>
        </w:tc>
        <w:tc>
          <w:tcPr>
            <w:tcW w:w="5169" w:type="dxa"/>
          </w:tcPr>
          <w:p w14:paraId="14420EE9" w14:textId="77777777" w:rsidR="00B241BC" w:rsidRPr="003E6D64" w:rsidRDefault="00B241BC" w:rsidP="006F2B70">
            <w:pPr>
              <w:spacing w:line="288" w:lineRule="auto"/>
              <w:rPr>
                <w:rFonts w:ascii="Segoe UI" w:eastAsiaTheme="minorEastAsia" w:hAnsi="Segoe UI" w:cs="Segoe UI"/>
                <w:highlight w:val="lightGray"/>
              </w:rPr>
            </w:pPr>
            <w:r w:rsidRPr="003E6D64">
              <w:rPr>
                <w:rFonts w:ascii="Segoe UI" w:eastAsiaTheme="minorEastAsia" w:hAnsi="Segoe UI" w:cs="Segoe UI"/>
                <w:highlight w:val="lightGray"/>
              </w:rPr>
              <w:t>significa a entidade contratada para prestação dos serviços de escrituração do [lastro].</w:t>
            </w:r>
          </w:p>
          <w:p w14:paraId="4542B505" w14:textId="77777777" w:rsidR="00B241BC" w:rsidRPr="003E6D64" w:rsidRDefault="00B241BC" w:rsidP="006F2B70">
            <w:pPr>
              <w:spacing w:line="288" w:lineRule="auto"/>
              <w:rPr>
                <w:rFonts w:ascii="Segoe UI" w:eastAsiaTheme="minorEastAsia" w:hAnsi="Segoe UI" w:cs="Segoe UI"/>
                <w:highlight w:val="lightGray"/>
              </w:rPr>
            </w:pPr>
          </w:p>
        </w:tc>
      </w:tr>
      <w:tr w:rsidR="00B241BC" w:rsidRPr="00F91122" w14:paraId="29409C95" w14:textId="77777777" w:rsidTr="006F2B70">
        <w:trPr>
          <w:trHeight w:val="84"/>
        </w:trPr>
        <w:tc>
          <w:tcPr>
            <w:tcW w:w="3331" w:type="dxa"/>
          </w:tcPr>
          <w:p w14:paraId="1F9CD2E7"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w:t>
            </w:r>
            <w:r w:rsidRPr="003E6D64">
              <w:rPr>
                <w:rFonts w:ascii="Segoe UI" w:eastAsiaTheme="minorEastAsia" w:hAnsi="Segoe UI" w:cs="Segoe UI"/>
                <w:u w:val="single"/>
              </w:rPr>
              <w:t>Eventos de Liquidação do Patrimônio Separado</w:t>
            </w:r>
            <w:r w:rsidRPr="003E6D64">
              <w:rPr>
                <w:rFonts w:ascii="Segoe UI" w:eastAsiaTheme="minorEastAsia" w:hAnsi="Segoe UI" w:cs="Segoe UI"/>
              </w:rPr>
              <w:t>”</w:t>
            </w:r>
          </w:p>
        </w:tc>
        <w:tc>
          <w:tcPr>
            <w:tcW w:w="5169" w:type="dxa"/>
          </w:tcPr>
          <w:p w14:paraId="5E53BAA3" w14:textId="77777777" w:rsidR="00B241BC" w:rsidRPr="003E6D64" w:rsidRDefault="00B241BC" w:rsidP="006F2B70">
            <w:pPr>
              <w:spacing w:line="288" w:lineRule="auto"/>
              <w:rPr>
                <w:rFonts w:ascii="Segoe UI" w:eastAsiaTheme="minorEastAsia" w:hAnsi="Segoe UI" w:cs="Segoe UI"/>
              </w:rPr>
            </w:pPr>
            <w:r w:rsidRPr="003E6D64">
              <w:rPr>
                <w:rFonts w:ascii="Segoe UI" w:eastAsiaTheme="minorEastAsia" w:hAnsi="Segoe UI" w:cs="Segoe UI"/>
              </w:rPr>
              <w:t xml:space="preserve">significam os eventos que poderão ensejar a assunção imediata da administração do Patrimônio Separado pelo Agente Fiduciário dos Certificados e </w:t>
            </w:r>
            <w:r w:rsidRPr="003E6D64">
              <w:rPr>
                <w:rFonts w:ascii="Segoe UI" w:eastAsiaTheme="minorEastAsia" w:hAnsi="Segoe UI" w:cs="Segoe UI"/>
              </w:rPr>
              <w:lastRenderedPageBreak/>
              <w:t>a sua consequente liquidação em favor dos Titulares de Certificados, conforme previstos neste Termo de Securitização.</w:t>
            </w:r>
          </w:p>
          <w:p w14:paraId="4D2BED6F" w14:textId="77777777" w:rsidR="00B241BC" w:rsidRPr="003E6D64" w:rsidRDefault="00B241BC" w:rsidP="006F2B70">
            <w:pPr>
              <w:spacing w:line="288" w:lineRule="auto"/>
              <w:rPr>
                <w:rFonts w:ascii="Segoe UI" w:eastAsiaTheme="minorEastAsia" w:hAnsi="Segoe UI" w:cs="Segoe UI"/>
              </w:rPr>
            </w:pPr>
          </w:p>
        </w:tc>
      </w:tr>
      <w:tr w:rsidR="00B241BC" w:rsidRPr="00F91122" w14:paraId="04854585" w14:textId="77777777" w:rsidTr="006F2B70">
        <w:trPr>
          <w:trHeight w:val="84"/>
        </w:trPr>
        <w:tc>
          <w:tcPr>
            <w:tcW w:w="3331" w:type="dxa"/>
          </w:tcPr>
          <w:p w14:paraId="2EC3D121"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lastRenderedPageBreak/>
              <w:t>“</w:t>
            </w:r>
            <w:r w:rsidRPr="003E6D64">
              <w:rPr>
                <w:rFonts w:ascii="Segoe UI" w:hAnsi="Segoe UI" w:cs="Segoe UI"/>
                <w:highlight w:val="lightGray"/>
                <w:u w:val="single"/>
              </w:rPr>
              <w:t>Eventos de Vencimento Antecipado / Liquidação Antecipada / Amortização Extraordinária Compulsória/ Resgate Compulsório</w:t>
            </w:r>
            <w:r w:rsidRPr="003E6D64">
              <w:rPr>
                <w:rFonts w:ascii="Segoe UI" w:hAnsi="Segoe UI" w:cs="Segoe UI"/>
                <w:highlight w:val="lightGray"/>
              </w:rPr>
              <w:t>”</w:t>
            </w:r>
          </w:p>
          <w:p w14:paraId="293AA007" w14:textId="77777777" w:rsidR="00B241BC" w:rsidRPr="003E6D64" w:rsidRDefault="00B241BC" w:rsidP="006F2B70">
            <w:pPr>
              <w:spacing w:line="288" w:lineRule="auto"/>
              <w:rPr>
                <w:rFonts w:ascii="Segoe UI" w:hAnsi="Segoe UI" w:cs="Segoe UI"/>
                <w:highlight w:val="lightGray"/>
              </w:rPr>
            </w:pPr>
          </w:p>
        </w:tc>
        <w:tc>
          <w:tcPr>
            <w:tcW w:w="5169" w:type="dxa"/>
          </w:tcPr>
          <w:p w14:paraId="4919F97E"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 xml:space="preserve">significam os eventos descritos neste Termo de Securitização, cuja ocorrência ensejará o pagamento antecipado dos valores devidos em decorrência dos </w:t>
            </w:r>
            <w:r w:rsidRPr="003E6D64">
              <w:rPr>
                <w:rFonts w:ascii="Segoe UI" w:eastAsiaTheme="minorEastAsia" w:hAnsi="Segoe UI" w:cs="Segoe UI"/>
                <w:highlight w:val="lightGray"/>
              </w:rPr>
              <w:t>[Créditos Imobiliários/Direitos Creditórios do Agronegócio/</w:t>
            </w:r>
            <w:r w:rsidRPr="003E6D64">
              <w:rPr>
                <w:rFonts w:ascii="Segoe UI" w:hAnsi="Segoe UI" w:cs="Segoe UI"/>
                <w:highlight w:val="lightGray"/>
              </w:rPr>
              <w:t>Créditos Vinculados</w:t>
            </w:r>
            <w:r w:rsidRPr="003E6D64">
              <w:rPr>
                <w:rFonts w:ascii="Segoe UI" w:eastAsiaTheme="minorEastAsia" w:hAnsi="Segoe UI" w:cs="Segoe UI"/>
                <w:highlight w:val="lightGray"/>
              </w:rPr>
              <w:t>]</w:t>
            </w:r>
          </w:p>
        </w:tc>
      </w:tr>
      <w:tr w:rsidR="00B241BC" w:rsidRPr="00F91122" w14:paraId="3B0AE1D3" w14:textId="77777777" w:rsidTr="006F2B70">
        <w:trPr>
          <w:trHeight w:val="84"/>
        </w:trPr>
        <w:tc>
          <w:tcPr>
            <w:tcW w:w="3331" w:type="dxa"/>
          </w:tcPr>
          <w:p w14:paraId="07C8C4A1"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Fundo de Despesas</w:t>
            </w:r>
            <w:r w:rsidRPr="003E6D64">
              <w:rPr>
                <w:rFonts w:ascii="Segoe UI" w:hAnsi="Segoe UI" w:cs="Segoe UI"/>
                <w:highlight w:val="lightGray"/>
              </w:rPr>
              <w:t>”</w:t>
            </w:r>
          </w:p>
        </w:tc>
        <w:tc>
          <w:tcPr>
            <w:tcW w:w="5169" w:type="dxa"/>
          </w:tcPr>
          <w:p w14:paraId="3C2C08A4" w14:textId="77777777" w:rsidR="00B241BC" w:rsidRPr="003E6D64" w:rsidRDefault="00B241BC" w:rsidP="006F2B70">
            <w:pPr>
              <w:spacing w:line="288" w:lineRule="auto"/>
              <w:rPr>
                <w:rFonts w:ascii="Segoe UI" w:hAnsi="Segoe UI" w:cs="Segoe UI"/>
              </w:rPr>
            </w:pPr>
            <w:r w:rsidRPr="003E6D64">
              <w:rPr>
                <w:rFonts w:ascii="Segoe UI" w:hAnsi="Segoe UI" w:cs="Segoe UI"/>
                <w:highlight w:val="lightGray"/>
              </w:rPr>
              <w:t>significa o fundo de despesas que será constituído na Conta Centralizadora com os recursos retidos da Primeira Integralização para fazer frente ao pagamento das Despesas Recorrentes e Despesas Extraordinárias, observado o Valor Mínimo do Fundo de Despesas, conforme previsto neste Termo de Securitização</w:t>
            </w:r>
            <w:r w:rsidRPr="003E6D64">
              <w:rPr>
                <w:rStyle w:val="Refdenotaderodap"/>
                <w:rFonts w:ascii="Segoe UI" w:hAnsi="Segoe UI" w:cs="Segoe UI"/>
                <w:highlight w:val="lightGray"/>
              </w:rPr>
              <w:footnoteReference w:id="10"/>
            </w:r>
            <w:r w:rsidRPr="003E6D64">
              <w:rPr>
                <w:rFonts w:ascii="Segoe UI" w:hAnsi="Segoe UI" w:cs="Segoe UI"/>
                <w:highlight w:val="lightGray"/>
              </w:rPr>
              <w:t>.</w:t>
            </w:r>
            <w:r w:rsidRPr="003E6D64">
              <w:rPr>
                <w:rFonts w:ascii="Segoe UI" w:hAnsi="Segoe UI" w:cs="Segoe UI"/>
              </w:rPr>
              <w:t xml:space="preserve"> </w:t>
            </w:r>
          </w:p>
          <w:p w14:paraId="00543F3E" w14:textId="77777777" w:rsidR="00B241BC" w:rsidRPr="003E6D64" w:rsidRDefault="00B241BC" w:rsidP="006F2B70">
            <w:pPr>
              <w:spacing w:line="288" w:lineRule="auto"/>
              <w:rPr>
                <w:rFonts w:ascii="Segoe UI" w:eastAsiaTheme="minorEastAsia" w:hAnsi="Segoe UI" w:cs="Segoe UI"/>
              </w:rPr>
            </w:pPr>
          </w:p>
        </w:tc>
      </w:tr>
      <w:tr w:rsidR="00B241BC" w:rsidRPr="00F91122" w14:paraId="5275ABC3" w14:textId="77777777" w:rsidTr="006F2B70">
        <w:trPr>
          <w:trHeight w:val="84"/>
        </w:trPr>
        <w:tc>
          <w:tcPr>
            <w:tcW w:w="3331" w:type="dxa"/>
          </w:tcPr>
          <w:p w14:paraId="2B862D41"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Fundo de Reserva</w:t>
            </w:r>
            <w:r w:rsidRPr="003E6D64">
              <w:rPr>
                <w:rFonts w:ascii="Segoe UI" w:hAnsi="Segoe UI" w:cs="Segoe UI"/>
                <w:highlight w:val="lightGray"/>
              </w:rPr>
              <w:t>”</w:t>
            </w:r>
          </w:p>
        </w:tc>
        <w:tc>
          <w:tcPr>
            <w:tcW w:w="5169" w:type="dxa"/>
          </w:tcPr>
          <w:p w14:paraId="5582D10E" w14:textId="77777777" w:rsidR="00B241BC" w:rsidRDefault="00B241BC" w:rsidP="006F2B70">
            <w:pPr>
              <w:spacing w:line="288" w:lineRule="auto"/>
              <w:rPr>
                <w:rFonts w:ascii="Segoe UI" w:hAnsi="Segoe UI" w:cs="Segoe UI"/>
                <w:iCs/>
                <w:highlight w:val="lightGray"/>
              </w:rPr>
            </w:pPr>
            <w:r w:rsidRPr="003E6D64">
              <w:rPr>
                <w:rFonts w:ascii="Segoe UI" w:hAnsi="Segoe UI" w:cs="Segoe UI"/>
                <w:iCs/>
                <w:highlight w:val="lightGray"/>
              </w:rPr>
              <w:t>significa o fundo de reservas que será constituído na Conta Centralizadora com os recursos retidos da Primeira Integralização</w:t>
            </w:r>
            <w:r w:rsidRPr="00F91122">
              <w:rPr>
                <w:rFonts w:ascii="Segoe UI" w:hAnsi="Segoe UI" w:cs="Segoe UI"/>
                <w:highlight w:val="lightGray"/>
              </w:rPr>
              <w:t xml:space="preserve"> </w:t>
            </w:r>
            <w:r w:rsidRPr="003E6D64">
              <w:rPr>
                <w:rFonts w:ascii="Segoe UI" w:hAnsi="Segoe UI" w:cs="Segoe UI"/>
                <w:iCs/>
                <w:highlight w:val="lightGray"/>
              </w:rPr>
              <w:t>para garantir o pagamento das parcelas de pagamento de Remuneração e Amortização dos Certificados, respeitando sempre o Valor Mínimo do Fundo de Reserva</w:t>
            </w:r>
            <w:r w:rsidRPr="003E6D64">
              <w:rPr>
                <w:rStyle w:val="Refdenotaderodap"/>
                <w:rFonts w:ascii="Segoe UI" w:hAnsi="Segoe UI" w:cs="Segoe UI"/>
                <w:iCs/>
                <w:highlight w:val="lightGray"/>
              </w:rPr>
              <w:footnoteReference w:id="11"/>
            </w:r>
            <w:r w:rsidRPr="003E6D64">
              <w:rPr>
                <w:rFonts w:ascii="Segoe UI" w:hAnsi="Segoe UI" w:cs="Segoe UI"/>
                <w:iCs/>
                <w:highlight w:val="lightGray"/>
              </w:rPr>
              <w:t xml:space="preserve">. </w:t>
            </w:r>
          </w:p>
          <w:p w14:paraId="169AFA01" w14:textId="77777777" w:rsidR="00B241BC" w:rsidRPr="003E6D64" w:rsidRDefault="00B241BC" w:rsidP="006F2B70">
            <w:pPr>
              <w:spacing w:line="288" w:lineRule="auto"/>
              <w:rPr>
                <w:rFonts w:ascii="Segoe UI" w:hAnsi="Segoe UI" w:cs="Segoe UI"/>
                <w:highlight w:val="lightGray"/>
              </w:rPr>
            </w:pPr>
          </w:p>
        </w:tc>
      </w:tr>
      <w:tr w:rsidR="00B241BC" w:rsidRPr="00F91122" w14:paraId="524842EE" w14:textId="77777777" w:rsidTr="006F2B70">
        <w:trPr>
          <w:trHeight w:val="84"/>
        </w:trPr>
        <w:tc>
          <w:tcPr>
            <w:tcW w:w="3331" w:type="dxa"/>
          </w:tcPr>
          <w:p w14:paraId="074B48E9"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Garantias</w:t>
            </w:r>
            <w:r w:rsidRPr="003E6D64">
              <w:rPr>
                <w:rFonts w:ascii="Segoe UI" w:hAnsi="Segoe UI" w:cs="Segoe UI"/>
                <w:highlight w:val="lightGray"/>
              </w:rPr>
              <w:t>”</w:t>
            </w:r>
          </w:p>
        </w:tc>
        <w:tc>
          <w:tcPr>
            <w:tcW w:w="5169" w:type="dxa"/>
          </w:tcPr>
          <w:p w14:paraId="6E38C9CA"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[inserir o rol de garantias, conforme o caso.] relacionadas no Anexo X deste Termo de Securitização</w:t>
            </w:r>
            <w:r w:rsidRPr="003E6D64">
              <w:rPr>
                <w:rStyle w:val="Refdenotaderodap"/>
                <w:rFonts w:ascii="Segoe UI" w:hAnsi="Segoe UI" w:cs="Segoe UI"/>
                <w:highlight w:val="lightGray"/>
              </w:rPr>
              <w:footnoteReference w:id="12"/>
            </w:r>
            <w:r w:rsidRPr="003E6D64">
              <w:rPr>
                <w:rFonts w:ascii="Segoe UI" w:hAnsi="Segoe UI" w:cs="Segoe UI"/>
                <w:highlight w:val="lightGray"/>
              </w:rPr>
              <w:t xml:space="preserve">. </w:t>
            </w:r>
          </w:p>
          <w:p w14:paraId="13A23E9A" w14:textId="77777777" w:rsidR="00B241BC" w:rsidRPr="003E6D64" w:rsidRDefault="00B241BC" w:rsidP="006F2B70">
            <w:pPr>
              <w:spacing w:line="288" w:lineRule="auto"/>
              <w:rPr>
                <w:rFonts w:ascii="Segoe UI" w:hAnsi="Segoe UI" w:cs="Segoe UI"/>
                <w:highlight w:val="lightGray"/>
              </w:rPr>
            </w:pPr>
          </w:p>
        </w:tc>
      </w:tr>
      <w:tr w:rsidR="00B241BC" w:rsidRPr="00F91122" w14:paraId="480C3036" w14:textId="77777777" w:rsidTr="006F2B70">
        <w:trPr>
          <w:trHeight w:val="84"/>
        </w:trPr>
        <w:tc>
          <w:tcPr>
            <w:tcW w:w="3331" w:type="dxa"/>
          </w:tcPr>
          <w:p w14:paraId="393C8C03"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IGP-M</w:t>
            </w:r>
            <w:r w:rsidRPr="003E6D64">
              <w:rPr>
                <w:rFonts w:ascii="Segoe UI" w:hAnsi="Segoe UI" w:cs="Segoe UI"/>
                <w:highlight w:val="lightGray"/>
              </w:rPr>
              <w:t>”</w:t>
            </w:r>
          </w:p>
        </w:tc>
        <w:tc>
          <w:tcPr>
            <w:tcW w:w="5169" w:type="dxa"/>
          </w:tcPr>
          <w:p w14:paraId="62D429FA"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significa o Índice Geral de Preços do Mercado, calculado e divulgado pela Fundação Getúlio Vargas.</w:t>
            </w:r>
          </w:p>
          <w:p w14:paraId="005B4254" w14:textId="77777777" w:rsidR="00B241BC" w:rsidRPr="003E6D64" w:rsidRDefault="00B241BC" w:rsidP="006F2B70">
            <w:pPr>
              <w:spacing w:line="288" w:lineRule="auto"/>
              <w:rPr>
                <w:rFonts w:ascii="Segoe UI" w:hAnsi="Segoe UI" w:cs="Segoe UI"/>
                <w:highlight w:val="lightGray"/>
              </w:rPr>
            </w:pPr>
          </w:p>
        </w:tc>
      </w:tr>
      <w:tr w:rsidR="00B241BC" w:rsidRPr="00F91122" w14:paraId="0F6454A9" w14:textId="77777777" w:rsidTr="006F2B70">
        <w:trPr>
          <w:trHeight w:val="84"/>
        </w:trPr>
        <w:tc>
          <w:tcPr>
            <w:tcW w:w="3331" w:type="dxa"/>
          </w:tcPr>
          <w:p w14:paraId="16A25B17"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rPr>
              <w:lastRenderedPageBreak/>
              <w:t>“</w:t>
            </w:r>
            <w:r w:rsidRPr="003E6D64">
              <w:rPr>
                <w:rFonts w:ascii="Segoe UI" w:hAnsi="Segoe UI" w:cs="Segoe UI"/>
                <w:u w:val="single"/>
              </w:rPr>
              <w:t>[Índice Substitutivo]</w:t>
            </w:r>
            <w:r w:rsidRPr="003E6D64">
              <w:rPr>
                <w:rFonts w:ascii="Segoe UI" w:hAnsi="Segoe UI" w:cs="Segoe UI"/>
              </w:rPr>
              <w:t>”</w:t>
            </w:r>
            <w:r w:rsidRPr="003E6D64">
              <w:rPr>
                <w:rStyle w:val="Refdenotaderodap"/>
                <w:rFonts w:ascii="Segoe UI" w:hAnsi="Segoe UI" w:cs="Segoe UI"/>
              </w:rPr>
              <w:footnoteReference w:id="13"/>
            </w:r>
          </w:p>
        </w:tc>
        <w:tc>
          <w:tcPr>
            <w:tcW w:w="5169" w:type="dxa"/>
          </w:tcPr>
          <w:p w14:paraId="6D8D508D" w14:textId="77777777" w:rsidR="00B241BC" w:rsidRPr="003E6D64" w:rsidRDefault="00B241BC" w:rsidP="006F2B70">
            <w:pPr>
              <w:autoSpaceDE w:val="0"/>
              <w:autoSpaceDN w:val="0"/>
              <w:adjustRightInd w:val="0"/>
              <w:spacing w:line="288" w:lineRule="auto"/>
              <w:ind w:left="34" w:right="-2"/>
              <w:rPr>
                <w:rFonts w:ascii="Segoe UI" w:hAnsi="Segoe UI" w:cs="Segoe UI"/>
              </w:rPr>
            </w:pPr>
            <w:r w:rsidRPr="003E6D64">
              <w:rPr>
                <w:rFonts w:ascii="Segoe UI" w:hAnsi="Segoe UI" w:cs="Segoe UI"/>
              </w:rPr>
              <w:t>significa (i) o índice que vier legalmente a substituir o [</w:t>
            </w:r>
            <w:r w:rsidRPr="003E6D64">
              <w:rPr>
                <w:rFonts w:ascii="Segoe UI" w:hAnsi="Segoe UI" w:cs="Segoe UI"/>
                <w:highlight w:val="lightGray"/>
              </w:rPr>
              <w:t>IPCA</w:t>
            </w:r>
            <w:r w:rsidRPr="003E6D64">
              <w:rPr>
                <w:rFonts w:ascii="Segoe UI" w:hAnsi="Segoe UI" w:cs="Segoe UI"/>
              </w:rPr>
              <w:t>]; ou (</w:t>
            </w:r>
            <w:proofErr w:type="spellStart"/>
            <w:r w:rsidRPr="003E6D64">
              <w:rPr>
                <w:rFonts w:ascii="Segoe UI" w:hAnsi="Segoe UI" w:cs="Segoe UI"/>
              </w:rPr>
              <w:t>ii</w:t>
            </w:r>
            <w:proofErr w:type="spellEnd"/>
            <w:r w:rsidRPr="003E6D64">
              <w:rPr>
                <w:rFonts w:ascii="Segoe UI" w:hAnsi="Segoe UI" w:cs="Segoe UI"/>
              </w:rPr>
              <w:t xml:space="preserve">) no caso de inexistir substituto legal para tal índice, o novo parâmetro de atualização monetária dos </w:t>
            </w:r>
            <w:r w:rsidRPr="003E6D64">
              <w:rPr>
                <w:rFonts w:ascii="Segoe UI" w:eastAsiaTheme="minorEastAsia" w:hAnsi="Segoe UI" w:cs="Segoe UI"/>
              </w:rPr>
              <w:t xml:space="preserve">Certificados, </w:t>
            </w:r>
            <w:r w:rsidRPr="003E6D64">
              <w:rPr>
                <w:rFonts w:ascii="Segoe UI" w:hAnsi="Segoe UI" w:cs="Segoe UI"/>
              </w:rPr>
              <w:t>conforme proposto pela [</w:t>
            </w:r>
            <w:r w:rsidRPr="00F91122">
              <w:rPr>
                <w:rFonts w:ascii="Segoe UI" w:hAnsi="Segoe UI" w:cs="Segoe UI"/>
                <w:highlight w:val="lightGray"/>
              </w:rPr>
              <w:t>Devedora</w:t>
            </w:r>
            <w:r w:rsidRPr="003E6D64">
              <w:rPr>
                <w:rFonts w:ascii="Segoe UI" w:hAnsi="Segoe UI" w:cs="Segoe UI"/>
              </w:rPr>
              <w:t xml:space="preserve">] à Emissora, sujeito à aprovação pelos Titulares de </w:t>
            </w:r>
            <w:r w:rsidRPr="003E6D64">
              <w:rPr>
                <w:rFonts w:ascii="Segoe UI" w:eastAsiaTheme="minorEastAsia" w:hAnsi="Segoe UI" w:cs="Segoe UI"/>
              </w:rPr>
              <w:t>Certificados em Assembleia Especial</w:t>
            </w:r>
            <w:r w:rsidRPr="003E6D64">
              <w:rPr>
                <w:rFonts w:ascii="Segoe UI" w:hAnsi="Segoe UI" w:cs="Segoe UI"/>
              </w:rPr>
              <w:t xml:space="preserve">. </w:t>
            </w:r>
          </w:p>
          <w:p w14:paraId="61583133" w14:textId="77777777" w:rsidR="00B241BC" w:rsidRPr="003E6D64" w:rsidRDefault="00B241BC" w:rsidP="006F2B70">
            <w:pPr>
              <w:spacing w:line="288" w:lineRule="auto"/>
              <w:rPr>
                <w:rFonts w:ascii="Segoe UI" w:hAnsi="Segoe UI" w:cs="Segoe UI"/>
                <w:highlight w:val="lightGray"/>
              </w:rPr>
            </w:pPr>
          </w:p>
        </w:tc>
      </w:tr>
      <w:tr w:rsidR="00B241BC" w:rsidRPr="00F91122" w14:paraId="6DFB2B6D" w14:textId="77777777" w:rsidTr="006F2B70">
        <w:trPr>
          <w:trHeight w:val="84"/>
        </w:trPr>
        <w:tc>
          <w:tcPr>
            <w:tcW w:w="3331" w:type="dxa"/>
          </w:tcPr>
          <w:p w14:paraId="171096C9" w14:textId="77777777" w:rsidR="00B241BC" w:rsidRPr="003E6D64" w:rsidRDefault="00B241BC" w:rsidP="006F2B70">
            <w:pPr>
              <w:spacing w:line="288" w:lineRule="auto"/>
              <w:rPr>
                <w:rFonts w:ascii="Segoe UI" w:hAnsi="Segoe UI" w:cs="Segoe UI"/>
              </w:rPr>
            </w:pPr>
            <w:bookmarkStart w:id="6" w:name="_Hlk119579336"/>
            <w:r w:rsidRPr="003E6D64">
              <w:rPr>
                <w:rFonts w:ascii="Segoe UI" w:hAnsi="Segoe UI" w:cs="Segoe UI"/>
              </w:rPr>
              <w:t>“</w:t>
            </w:r>
            <w:r w:rsidRPr="003E6D64">
              <w:rPr>
                <w:rFonts w:ascii="Segoe UI" w:hAnsi="Segoe UI" w:cs="Segoe UI"/>
                <w:u w:val="single"/>
              </w:rPr>
              <w:t>Instituições Autorizadas</w:t>
            </w:r>
            <w:r w:rsidRPr="003E6D64">
              <w:rPr>
                <w:rFonts w:ascii="Segoe UI" w:hAnsi="Segoe UI" w:cs="Segoe UI"/>
              </w:rPr>
              <w:t>”</w:t>
            </w:r>
          </w:p>
          <w:p w14:paraId="72756A1E" w14:textId="77777777" w:rsidR="00B241BC" w:rsidRPr="003E6D64" w:rsidRDefault="00B241BC" w:rsidP="006F2B70">
            <w:pPr>
              <w:spacing w:line="288" w:lineRule="auto"/>
              <w:rPr>
                <w:rFonts w:ascii="Segoe UI" w:hAnsi="Segoe UI" w:cs="Segoe UI"/>
                <w:highlight w:val="lightGray"/>
              </w:rPr>
            </w:pPr>
          </w:p>
        </w:tc>
        <w:tc>
          <w:tcPr>
            <w:tcW w:w="5169" w:type="dxa"/>
          </w:tcPr>
          <w:p w14:paraId="1D74FD95" w14:textId="77777777" w:rsidR="00B241BC" w:rsidRPr="003E6D64" w:rsidRDefault="00B241BC" w:rsidP="006F2B70">
            <w:pPr>
              <w:spacing w:line="288" w:lineRule="auto"/>
              <w:rPr>
                <w:rFonts w:ascii="Segoe UI" w:eastAsiaTheme="minorEastAsia" w:hAnsi="Segoe UI" w:cs="Segoe UI"/>
              </w:rPr>
            </w:pPr>
            <w:r w:rsidRPr="003E6D64">
              <w:rPr>
                <w:rFonts w:ascii="Segoe UI" w:hAnsi="Segoe UI" w:cs="Segoe UI"/>
              </w:rPr>
              <w:t xml:space="preserve">Significam </w:t>
            </w:r>
            <w:r w:rsidRPr="003E6D64">
              <w:rPr>
                <w:rStyle w:val="ui-provider"/>
                <w:rFonts w:ascii="Segoe UI" w:hAnsi="Segoe UI" w:cs="Segoe UI"/>
              </w:rPr>
              <w:t>as instituições habilitadas a atuar como (i) administradoras fiduciárias e/ou gestoras de valores mobiliários; e/ou (</w:t>
            </w:r>
            <w:proofErr w:type="spellStart"/>
            <w:r w:rsidRPr="003E6D64">
              <w:rPr>
                <w:rStyle w:val="ui-provider"/>
                <w:rFonts w:ascii="Segoe UI" w:hAnsi="Segoe UI" w:cs="Segoe UI"/>
              </w:rPr>
              <w:t>ii</w:t>
            </w:r>
            <w:proofErr w:type="spellEnd"/>
            <w:r w:rsidRPr="003E6D64">
              <w:rPr>
                <w:rStyle w:val="ui-provider"/>
                <w:rFonts w:ascii="Segoe UI" w:hAnsi="Segoe UI" w:cs="Segoe UI"/>
              </w:rPr>
              <w:t>) integrantes do sistema de distribuição, por conta própria e de terceiros, na intermediação de operações e negociação de valores mobiliários em mercados regulamentados de valores mobiliários, cujos fundos invistam em Aplicações Financeiras Permitidas</w:t>
            </w:r>
            <w:r w:rsidRPr="003E6D64">
              <w:rPr>
                <w:rFonts w:ascii="Segoe UI" w:eastAsiaTheme="minorEastAsia" w:hAnsi="Segoe UI" w:cs="Segoe UI"/>
              </w:rPr>
              <w:t>.</w:t>
            </w:r>
          </w:p>
          <w:p w14:paraId="2C30FA32" w14:textId="77777777" w:rsidR="00B241BC" w:rsidRPr="003E6D64" w:rsidRDefault="00B241BC" w:rsidP="006F2B70">
            <w:pPr>
              <w:spacing w:line="288" w:lineRule="auto"/>
              <w:rPr>
                <w:rFonts w:ascii="Segoe UI" w:hAnsi="Segoe UI" w:cs="Segoe UI"/>
                <w:highlight w:val="lightGray"/>
              </w:rPr>
            </w:pPr>
          </w:p>
        </w:tc>
      </w:tr>
      <w:bookmarkEnd w:id="6"/>
      <w:tr w:rsidR="00B241BC" w:rsidRPr="00F91122" w14:paraId="3D1E666B" w14:textId="77777777" w:rsidTr="006F2B70">
        <w:trPr>
          <w:trHeight w:val="84"/>
        </w:trPr>
        <w:tc>
          <w:tcPr>
            <w:tcW w:w="3331" w:type="dxa"/>
          </w:tcPr>
          <w:p w14:paraId="57BDD794"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Instituições Participantes da Oferta</w:t>
            </w:r>
            <w:r w:rsidRPr="003E6D64">
              <w:rPr>
                <w:rFonts w:ascii="Segoe UI" w:hAnsi="Segoe UI" w:cs="Segoe UI"/>
              </w:rPr>
              <w:t>”</w:t>
            </w:r>
          </w:p>
        </w:tc>
        <w:tc>
          <w:tcPr>
            <w:tcW w:w="5169" w:type="dxa"/>
          </w:tcPr>
          <w:p w14:paraId="290420A9" w14:textId="77777777" w:rsidR="00B241BC" w:rsidRPr="003E6D64" w:rsidRDefault="00B241BC" w:rsidP="006F2B70">
            <w:pPr>
              <w:spacing w:line="288" w:lineRule="auto"/>
              <w:rPr>
                <w:rFonts w:ascii="Segoe UI" w:hAnsi="Segoe UI" w:cs="Segoe UI"/>
              </w:rPr>
            </w:pPr>
            <w:r w:rsidRPr="003E6D64">
              <w:rPr>
                <w:rFonts w:ascii="Segoe UI" w:hAnsi="Segoe UI" w:cs="Segoe UI"/>
              </w:rPr>
              <w:t>significa as instituições habilitadas a atuar como integrantes do sistema de distribuição, por conta própria e de terceiros, na intermediação de operações e negociação de valores mobiliários em mercados regulamentados de valores mobiliários.</w:t>
            </w:r>
          </w:p>
          <w:p w14:paraId="1E65A958" w14:textId="77777777" w:rsidR="00B241BC" w:rsidRPr="003E6D64" w:rsidRDefault="00B241BC" w:rsidP="006F2B70">
            <w:pPr>
              <w:spacing w:line="288" w:lineRule="auto"/>
              <w:rPr>
                <w:rFonts w:ascii="Segoe UI" w:hAnsi="Segoe UI" w:cs="Segoe UI"/>
              </w:rPr>
            </w:pPr>
          </w:p>
        </w:tc>
      </w:tr>
      <w:tr w:rsidR="00B241BC" w:rsidRPr="00F91122" w14:paraId="07C3D55F" w14:textId="77777777" w:rsidTr="006F2B70">
        <w:trPr>
          <w:trHeight w:val="84"/>
        </w:trPr>
        <w:tc>
          <w:tcPr>
            <w:tcW w:w="3331" w:type="dxa"/>
          </w:tcPr>
          <w:p w14:paraId="524BDB5B"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Instrução RFB 1.585</w:t>
            </w:r>
            <w:r w:rsidRPr="003E6D64">
              <w:rPr>
                <w:rFonts w:ascii="Segoe UI" w:hAnsi="Segoe UI" w:cs="Segoe UI"/>
              </w:rPr>
              <w:t>”</w:t>
            </w:r>
          </w:p>
        </w:tc>
        <w:tc>
          <w:tcPr>
            <w:tcW w:w="5169" w:type="dxa"/>
          </w:tcPr>
          <w:p w14:paraId="432B0CA6" w14:textId="77777777" w:rsidR="00B241BC" w:rsidRPr="003E6D64" w:rsidRDefault="00B241BC" w:rsidP="006F2B70">
            <w:pPr>
              <w:spacing w:line="288" w:lineRule="auto"/>
              <w:rPr>
                <w:rFonts w:ascii="Segoe UI" w:hAnsi="Segoe UI" w:cs="Segoe UI"/>
              </w:rPr>
            </w:pPr>
            <w:r w:rsidRPr="003E6D64">
              <w:rPr>
                <w:rFonts w:ascii="Segoe UI" w:hAnsi="Segoe UI" w:cs="Segoe UI"/>
              </w:rPr>
              <w:t>significa a Instrução Normativa RFB nº 1.585, de 31 de agosto de 2015.</w:t>
            </w:r>
          </w:p>
          <w:p w14:paraId="659106EE" w14:textId="77777777" w:rsidR="00B241BC" w:rsidRPr="003E6D64" w:rsidRDefault="00B241BC" w:rsidP="006F2B70">
            <w:pPr>
              <w:spacing w:line="288" w:lineRule="auto"/>
              <w:rPr>
                <w:rFonts w:ascii="Segoe UI" w:hAnsi="Segoe UI" w:cs="Segoe UI"/>
              </w:rPr>
            </w:pPr>
          </w:p>
        </w:tc>
      </w:tr>
      <w:tr w:rsidR="00B241BC" w:rsidRPr="00F91122" w14:paraId="7A02731E" w14:textId="77777777" w:rsidTr="006F2B70">
        <w:trPr>
          <w:trHeight w:val="84"/>
        </w:trPr>
        <w:tc>
          <w:tcPr>
            <w:tcW w:w="3331" w:type="dxa"/>
          </w:tcPr>
          <w:p w14:paraId="7EDD491E"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Investidores</w:t>
            </w:r>
            <w:r w:rsidRPr="003E6D64">
              <w:rPr>
                <w:rFonts w:ascii="Segoe UI" w:hAnsi="Segoe UI" w:cs="Segoe UI"/>
              </w:rPr>
              <w:t>”</w:t>
            </w:r>
          </w:p>
        </w:tc>
        <w:tc>
          <w:tcPr>
            <w:tcW w:w="5169" w:type="dxa"/>
          </w:tcPr>
          <w:p w14:paraId="0A4AF92A" w14:textId="77777777" w:rsidR="00B241BC" w:rsidRPr="003E6D64" w:rsidRDefault="00B241BC" w:rsidP="006F2B70">
            <w:pPr>
              <w:spacing w:line="288" w:lineRule="auto"/>
              <w:rPr>
                <w:rFonts w:ascii="Segoe UI" w:hAnsi="Segoe UI" w:cs="Segoe UI"/>
              </w:rPr>
            </w:pPr>
            <w:r w:rsidRPr="003E6D64">
              <w:rPr>
                <w:rFonts w:ascii="Segoe UI" w:hAnsi="Segoe UI" w:cs="Segoe UI"/>
              </w:rPr>
              <w:t xml:space="preserve">Significam </w:t>
            </w:r>
            <w:r w:rsidRPr="003E6D64">
              <w:rPr>
                <w:rFonts w:ascii="Segoe UI" w:hAnsi="Segoe UI" w:cs="Segoe UI"/>
                <w:highlight w:val="lightGray"/>
              </w:rPr>
              <w:t>[em conjunto,][os Investidores Profissionais,][ os Investidores Qualificados] e [o Público Investidor em Geral</w:t>
            </w:r>
            <w:r w:rsidRPr="003E6D64">
              <w:rPr>
                <w:rFonts w:ascii="Segoe UI" w:hAnsi="Segoe UI" w:cs="Segoe UI"/>
              </w:rPr>
              <w:t>]].</w:t>
            </w:r>
          </w:p>
          <w:p w14:paraId="79457E12" w14:textId="77777777" w:rsidR="00B241BC" w:rsidRPr="003E6D64" w:rsidRDefault="00B241BC" w:rsidP="006F2B70">
            <w:pPr>
              <w:spacing w:line="288" w:lineRule="auto"/>
              <w:rPr>
                <w:rFonts w:ascii="Segoe UI" w:hAnsi="Segoe UI" w:cs="Segoe UI"/>
              </w:rPr>
            </w:pPr>
          </w:p>
        </w:tc>
      </w:tr>
      <w:tr w:rsidR="00B241BC" w:rsidRPr="00F91122" w14:paraId="7ED4A52D" w14:textId="77777777" w:rsidTr="006F2B70">
        <w:trPr>
          <w:trHeight w:val="84"/>
        </w:trPr>
        <w:tc>
          <w:tcPr>
            <w:tcW w:w="3331" w:type="dxa"/>
          </w:tcPr>
          <w:p w14:paraId="4B074C65"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Investidores Profissionais</w:t>
            </w:r>
            <w:r w:rsidRPr="003E6D64">
              <w:rPr>
                <w:rFonts w:ascii="Segoe UI" w:hAnsi="Segoe UI" w:cs="Segoe UI"/>
                <w:highlight w:val="lightGray"/>
              </w:rPr>
              <w:t>”</w:t>
            </w:r>
          </w:p>
        </w:tc>
        <w:tc>
          <w:tcPr>
            <w:tcW w:w="5169" w:type="dxa"/>
          </w:tcPr>
          <w:p w14:paraId="720A9A53"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 xml:space="preserve">significa os investidores que atendam aos requisitos de enquadramento previstos no artigo 11 da Resolução CVM 30. </w:t>
            </w:r>
          </w:p>
          <w:p w14:paraId="1BCF67FA" w14:textId="77777777" w:rsidR="00B241BC" w:rsidRPr="003E6D64" w:rsidRDefault="00B241BC" w:rsidP="006F2B70">
            <w:pPr>
              <w:spacing w:line="288" w:lineRule="auto"/>
              <w:rPr>
                <w:rFonts w:ascii="Segoe UI" w:hAnsi="Segoe UI" w:cs="Segoe UI"/>
                <w:highlight w:val="lightGray"/>
              </w:rPr>
            </w:pPr>
          </w:p>
        </w:tc>
      </w:tr>
      <w:tr w:rsidR="00B241BC" w:rsidRPr="00F91122" w14:paraId="7D32F3C0" w14:textId="77777777" w:rsidTr="006F2B70">
        <w:trPr>
          <w:trHeight w:val="84"/>
        </w:trPr>
        <w:tc>
          <w:tcPr>
            <w:tcW w:w="3331" w:type="dxa"/>
          </w:tcPr>
          <w:p w14:paraId="3ED1BADD"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Investidores Qualificados</w:t>
            </w:r>
            <w:r w:rsidRPr="003E6D64">
              <w:rPr>
                <w:rFonts w:ascii="Segoe UI" w:hAnsi="Segoe UI" w:cs="Segoe UI"/>
                <w:highlight w:val="lightGray"/>
              </w:rPr>
              <w:t>”</w:t>
            </w:r>
          </w:p>
        </w:tc>
        <w:tc>
          <w:tcPr>
            <w:tcW w:w="5169" w:type="dxa"/>
          </w:tcPr>
          <w:p w14:paraId="0EFA9285"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significa os investidores que atendam aos requisitos de enquadramento previstos no artigo 12 da Resolução CVM 30.</w:t>
            </w:r>
          </w:p>
          <w:p w14:paraId="3DD3B0D0" w14:textId="77777777" w:rsidR="00B241BC" w:rsidRPr="003E6D64" w:rsidRDefault="00B241BC" w:rsidP="006F2B70">
            <w:pPr>
              <w:spacing w:line="288" w:lineRule="auto"/>
              <w:rPr>
                <w:rFonts w:ascii="Segoe UI" w:hAnsi="Segoe UI" w:cs="Segoe UI"/>
                <w:highlight w:val="lightGray"/>
              </w:rPr>
            </w:pPr>
          </w:p>
        </w:tc>
      </w:tr>
      <w:tr w:rsidR="00B241BC" w:rsidRPr="00F91122" w14:paraId="4E3896AB" w14:textId="77777777" w:rsidTr="006F2B70">
        <w:trPr>
          <w:trHeight w:val="84"/>
        </w:trPr>
        <w:tc>
          <w:tcPr>
            <w:tcW w:w="3331" w:type="dxa"/>
          </w:tcPr>
          <w:p w14:paraId="26BE04F0" w14:textId="77777777" w:rsidR="00B241BC" w:rsidRPr="003E6D64" w:rsidRDefault="00B241BC" w:rsidP="006F2B70">
            <w:pPr>
              <w:widowControl w:val="0"/>
              <w:autoSpaceDE w:val="0"/>
              <w:autoSpaceDN w:val="0"/>
              <w:adjustRightInd w:val="0"/>
              <w:spacing w:line="288" w:lineRule="auto"/>
              <w:ind w:left="34"/>
              <w:rPr>
                <w:rFonts w:ascii="Segoe UI" w:hAnsi="Segoe UI" w:cs="Segoe UI"/>
              </w:rPr>
            </w:pPr>
            <w:r w:rsidRPr="003E6D64">
              <w:rPr>
                <w:rFonts w:ascii="Segoe UI" w:hAnsi="Segoe UI" w:cs="Segoe UI"/>
              </w:rPr>
              <w:lastRenderedPageBreak/>
              <w:t>“</w:t>
            </w:r>
            <w:r w:rsidRPr="003E6D64">
              <w:rPr>
                <w:rFonts w:ascii="Segoe UI" w:hAnsi="Segoe UI" w:cs="Segoe UI"/>
                <w:u w:val="single"/>
              </w:rPr>
              <w:t>IOF/Câmbio</w:t>
            </w:r>
            <w:r w:rsidRPr="003E6D64">
              <w:rPr>
                <w:rFonts w:ascii="Segoe UI" w:hAnsi="Segoe UI" w:cs="Segoe UI"/>
              </w:rPr>
              <w:t>”</w:t>
            </w:r>
          </w:p>
        </w:tc>
        <w:tc>
          <w:tcPr>
            <w:tcW w:w="5169" w:type="dxa"/>
          </w:tcPr>
          <w:p w14:paraId="62D02C26"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o Imposto sobre Operações Financeiras de Câmbio.</w:t>
            </w:r>
          </w:p>
          <w:p w14:paraId="673A9A26" w14:textId="77777777" w:rsidR="00B241BC" w:rsidRPr="003E6D64" w:rsidRDefault="00B241BC" w:rsidP="006F2B70">
            <w:pPr>
              <w:widowControl w:val="0"/>
              <w:autoSpaceDE w:val="0"/>
              <w:autoSpaceDN w:val="0"/>
              <w:adjustRightInd w:val="0"/>
              <w:spacing w:line="288" w:lineRule="auto"/>
              <w:ind w:left="34"/>
              <w:rPr>
                <w:rFonts w:ascii="Segoe UI" w:hAnsi="Segoe UI" w:cs="Segoe UI"/>
              </w:rPr>
            </w:pPr>
          </w:p>
        </w:tc>
      </w:tr>
      <w:tr w:rsidR="00B241BC" w:rsidRPr="00F91122" w14:paraId="5BFC2285" w14:textId="77777777" w:rsidTr="006F2B70">
        <w:trPr>
          <w:trHeight w:val="84"/>
        </w:trPr>
        <w:tc>
          <w:tcPr>
            <w:tcW w:w="3331" w:type="dxa"/>
          </w:tcPr>
          <w:p w14:paraId="6BF9096B" w14:textId="77777777" w:rsidR="00B241BC" w:rsidRPr="003E6D64" w:rsidRDefault="00B241BC" w:rsidP="006F2B70">
            <w:pPr>
              <w:widowControl w:val="0"/>
              <w:autoSpaceDE w:val="0"/>
              <w:autoSpaceDN w:val="0"/>
              <w:adjustRightInd w:val="0"/>
              <w:spacing w:line="288" w:lineRule="auto"/>
              <w:ind w:left="34"/>
              <w:rPr>
                <w:rFonts w:ascii="Segoe UI" w:hAnsi="Segoe UI" w:cs="Segoe UI"/>
              </w:rPr>
            </w:pPr>
            <w:r w:rsidRPr="003E6D64">
              <w:rPr>
                <w:rFonts w:ascii="Segoe UI" w:hAnsi="Segoe UI" w:cs="Segoe UI"/>
              </w:rPr>
              <w:t>“</w:t>
            </w:r>
            <w:r w:rsidRPr="003E6D64">
              <w:rPr>
                <w:rFonts w:ascii="Segoe UI" w:hAnsi="Segoe UI" w:cs="Segoe UI"/>
                <w:u w:val="single"/>
              </w:rPr>
              <w:t>IOF/Títulos</w:t>
            </w:r>
            <w:r w:rsidRPr="003E6D64">
              <w:rPr>
                <w:rFonts w:ascii="Segoe UI" w:hAnsi="Segoe UI" w:cs="Segoe UI"/>
              </w:rPr>
              <w:t>”</w:t>
            </w:r>
          </w:p>
        </w:tc>
        <w:tc>
          <w:tcPr>
            <w:tcW w:w="5169" w:type="dxa"/>
          </w:tcPr>
          <w:p w14:paraId="4BEB2BE8"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o Imposto sobre Operações Financeiras com Títulos e Valores Mobiliários.</w:t>
            </w:r>
          </w:p>
          <w:p w14:paraId="18003BA0" w14:textId="77777777" w:rsidR="00B241BC" w:rsidRPr="003E6D64" w:rsidRDefault="00B241BC" w:rsidP="006F2B70">
            <w:pPr>
              <w:widowControl w:val="0"/>
              <w:autoSpaceDE w:val="0"/>
              <w:autoSpaceDN w:val="0"/>
              <w:adjustRightInd w:val="0"/>
              <w:spacing w:line="288" w:lineRule="auto"/>
              <w:ind w:left="34"/>
              <w:rPr>
                <w:rFonts w:ascii="Segoe UI" w:hAnsi="Segoe UI" w:cs="Segoe UI"/>
              </w:rPr>
            </w:pPr>
          </w:p>
        </w:tc>
      </w:tr>
      <w:tr w:rsidR="00B241BC" w:rsidRPr="00F91122" w14:paraId="048C1494" w14:textId="77777777" w:rsidTr="006F2B70">
        <w:trPr>
          <w:trHeight w:val="84"/>
        </w:trPr>
        <w:tc>
          <w:tcPr>
            <w:tcW w:w="3331" w:type="dxa"/>
          </w:tcPr>
          <w:p w14:paraId="72C52766"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IRF</w:t>
            </w:r>
            <w:r w:rsidRPr="003E6D64">
              <w:rPr>
                <w:rFonts w:ascii="Segoe UI" w:hAnsi="Segoe UI" w:cs="Segoe UI"/>
              </w:rPr>
              <w:t>”</w:t>
            </w:r>
          </w:p>
        </w:tc>
        <w:tc>
          <w:tcPr>
            <w:tcW w:w="5169" w:type="dxa"/>
          </w:tcPr>
          <w:p w14:paraId="10856127"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o Imposto de Renda Retido na Fonte.</w:t>
            </w:r>
          </w:p>
          <w:p w14:paraId="67ECDAA0" w14:textId="77777777" w:rsidR="00B241BC" w:rsidRPr="003E6D64" w:rsidRDefault="00B241BC" w:rsidP="006F2B70">
            <w:pPr>
              <w:spacing w:line="288" w:lineRule="auto"/>
              <w:rPr>
                <w:rFonts w:ascii="Segoe UI" w:hAnsi="Segoe UI" w:cs="Segoe UI"/>
              </w:rPr>
            </w:pPr>
          </w:p>
        </w:tc>
      </w:tr>
      <w:tr w:rsidR="00B241BC" w:rsidRPr="00F91122" w14:paraId="5225D56E" w14:textId="77777777" w:rsidTr="006F2B70">
        <w:trPr>
          <w:trHeight w:val="84"/>
        </w:trPr>
        <w:tc>
          <w:tcPr>
            <w:tcW w:w="3331" w:type="dxa"/>
          </w:tcPr>
          <w:p w14:paraId="0CFE2D30"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IRPJ</w:t>
            </w:r>
            <w:r w:rsidRPr="003E6D64">
              <w:rPr>
                <w:rFonts w:ascii="Segoe UI" w:hAnsi="Segoe UI" w:cs="Segoe UI"/>
              </w:rPr>
              <w:t>”</w:t>
            </w:r>
          </w:p>
        </w:tc>
        <w:tc>
          <w:tcPr>
            <w:tcW w:w="5169" w:type="dxa"/>
          </w:tcPr>
          <w:p w14:paraId="0E183F7D"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 xml:space="preserve">significa Imposto de Renda da Pessoa Jurídica. </w:t>
            </w:r>
          </w:p>
          <w:p w14:paraId="534868F7"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p>
          <w:p w14:paraId="1BEF9B4F" w14:textId="77777777" w:rsidR="00B241BC" w:rsidRPr="003E6D64" w:rsidRDefault="00B241BC" w:rsidP="006F2B70">
            <w:pPr>
              <w:spacing w:line="288" w:lineRule="auto"/>
              <w:rPr>
                <w:rFonts w:ascii="Segoe UI" w:hAnsi="Segoe UI" w:cs="Segoe UI"/>
              </w:rPr>
            </w:pPr>
          </w:p>
        </w:tc>
      </w:tr>
      <w:tr w:rsidR="00B241BC" w:rsidRPr="00F91122" w14:paraId="1451A6FD" w14:textId="77777777" w:rsidTr="006F2B70">
        <w:trPr>
          <w:trHeight w:val="84"/>
        </w:trPr>
        <w:tc>
          <w:tcPr>
            <w:tcW w:w="3331" w:type="dxa"/>
          </w:tcPr>
          <w:p w14:paraId="1079AB7D"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ISS</w:t>
            </w:r>
            <w:r w:rsidRPr="003E6D64">
              <w:rPr>
                <w:rFonts w:ascii="Segoe UI" w:hAnsi="Segoe UI" w:cs="Segoe UI"/>
              </w:rPr>
              <w:t>”</w:t>
            </w:r>
          </w:p>
        </w:tc>
        <w:tc>
          <w:tcPr>
            <w:tcW w:w="5169" w:type="dxa"/>
          </w:tcPr>
          <w:p w14:paraId="26B49BAD"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o Imposto Sobre Serviços de qualquer natureza.</w:t>
            </w:r>
          </w:p>
          <w:p w14:paraId="79C4F756" w14:textId="77777777" w:rsidR="00B241BC" w:rsidRPr="003E6D64" w:rsidRDefault="00B241BC" w:rsidP="006F2B70">
            <w:pPr>
              <w:spacing w:line="288" w:lineRule="auto"/>
              <w:rPr>
                <w:rFonts w:ascii="Segoe UI" w:hAnsi="Segoe UI" w:cs="Segoe UI"/>
              </w:rPr>
            </w:pPr>
          </w:p>
        </w:tc>
      </w:tr>
      <w:tr w:rsidR="00B241BC" w:rsidRPr="00F91122" w14:paraId="3BE2C009" w14:textId="77777777" w:rsidTr="006F2B70">
        <w:trPr>
          <w:trHeight w:val="84"/>
        </w:trPr>
        <w:tc>
          <w:tcPr>
            <w:tcW w:w="3331" w:type="dxa"/>
          </w:tcPr>
          <w:p w14:paraId="1B7FFE6C"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IPCA</w:t>
            </w:r>
            <w:r w:rsidRPr="003E6D64">
              <w:rPr>
                <w:rFonts w:ascii="Segoe UI" w:hAnsi="Segoe UI" w:cs="Segoe UI"/>
                <w:highlight w:val="lightGray"/>
              </w:rPr>
              <w:t>”</w:t>
            </w:r>
          </w:p>
        </w:tc>
        <w:tc>
          <w:tcPr>
            <w:tcW w:w="5169" w:type="dxa"/>
          </w:tcPr>
          <w:p w14:paraId="185025CA"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highlight w:val="lightGray"/>
              </w:rPr>
            </w:pPr>
            <w:r w:rsidRPr="003E6D64">
              <w:rPr>
                <w:rFonts w:ascii="Segoe UI" w:hAnsi="Segoe UI" w:cs="Segoe UI"/>
                <w:highlight w:val="lightGray"/>
              </w:rPr>
              <w:t>significa o Índice de Preço ao Consumidor Amplo, divulgado pelo Instituto Brasileiro de Geografia e Estatística.</w:t>
            </w:r>
            <w:r w:rsidRPr="003E6D64">
              <w:rPr>
                <w:rStyle w:val="Refdenotaderodap"/>
                <w:rFonts w:ascii="Segoe UI" w:hAnsi="Segoe UI" w:cs="Segoe UI"/>
                <w:highlight w:val="lightGray"/>
              </w:rPr>
              <w:footnoteReference w:id="14"/>
            </w:r>
          </w:p>
          <w:p w14:paraId="55C684D5" w14:textId="77777777" w:rsidR="00B241BC" w:rsidRPr="003E6D64" w:rsidRDefault="00B241BC" w:rsidP="006F2B70">
            <w:pPr>
              <w:spacing w:line="288" w:lineRule="auto"/>
              <w:rPr>
                <w:rFonts w:ascii="Segoe UI" w:hAnsi="Segoe UI" w:cs="Segoe UI"/>
                <w:highlight w:val="lightGray"/>
              </w:rPr>
            </w:pPr>
          </w:p>
        </w:tc>
      </w:tr>
      <w:tr w:rsidR="00B241BC" w:rsidRPr="00F91122" w14:paraId="1B1F9BFF" w14:textId="77777777" w:rsidTr="006F2B70">
        <w:trPr>
          <w:trHeight w:val="84"/>
        </w:trPr>
        <w:tc>
          <w:tcPr>
            <w:tcW w:w="3331" w:type="dxa"/>
          </w:tcPr>
          <w:p w14:paraId="04EDFF40" w14:textId="77777777" w:rsidR="00B241BC" w:rsidRPr="003E6D64" w:rsidRDefault="00B241BC" w:rsidP="006F2B70">
            <w:pPr>
              <w:spacing w:line="288" w:lineRule="auto"/>
              <w:rPr>
                <w:rFonts w:ascii="Segoe UI" w:eastAsiaTheme="minorEastAsia" w:hAnsi="Segoe UI" w:cs="Segoe UI"/>
              </w:rPr>
            </w:pPr>
            <w:r w:rsidRPr="003E6D64">
              <w:rPr>
                <w:rFonts w:ascii="Segoe UI" w:hAnsi="Segoe UI" w:cs="Segoe UI"/>
              </w:rPr>
              <w:t>“</w:t>
            </w:r>
            <w:r w:rsidRPr="003E6D64">
              <w:rPr>
                <w:rFonts w:ascii="Segoe UI" w:hAnsi="Segoe UI" w:cs="Segoe UI"/>
                <w:u w:val="single"/>
              </w:rPr>
              <w:t>JU</w:t>
            </w:r>
            <w:r>
              <w:rPr>
                <w:rFonts w:ascii="Segoe UI" w:hAnsi="Segoe UI" w:cs="Segoe UI"/>
                <w:u w:val="single"/>
              </w:rPr>
              <w:t>[•]</w:t>
            </w:r>
            <w:r w:rsidRPr="003E6D64">
              <w:rPr>
                <w:rFonts w:ascii="Segoe UI" w:hAnsi="Segoe UI" w:cs="Segoe UI"/>
              </w:rPr>
              <w:t>”</w:t>
            </w:r>
          </w:p>
        </w:tc>
        <w:tc>
          <w:tcPr>
            <w:tcW w:w="5169" w:type="dxa"/>
          </w:tcPr>
          <w:p w14:paraId="3965F5E5" w14:textId="77777777" w:rsidR="00B241BC" w:rsidRPr="003E6D64" w:rsidRDefault="00B241BC" w:rsidP="006F2B70">
            <w:pPr>
              <w:spacing w:line="288" w:lineRule="auto"/>
              <w:rPr>
                <w:rFonts w:ascii="Segoe UI" w:hAnsi="Segoe UI" w:cs="Segoe UI"/>
              </w:rPr>
            </w:pPr>
            <w:r w:rsidRPr="003E6D64">
              <w:rPr>
                <w:rFonts w:ascii="Segoe UI" w:hAnsi="Segoe UI" w:cs="Segoe UI"/>
              </w:rPr>
              <w:t xml:space="preserve">significa a Junta Comercial do Estado de </w:t>
            </w:r>
            <w:r>
              <w:rPr>
                <w:rFonts w:ascii="Segoe UI" w:hAnsi="Segoe UI" w:cs="Segoe UI"/>
              </w:rPr>
              <w:t>[•]</w:t>
            </w:r>
            <w:r w:rsidRPr="003E6D64">
              <w:rPr>
                <w:rFonts w:ascii="Segoe UI" w:hAnsi="Segoe UI" w:cs="Segoe UI"/>
              </w:rPr>
              <w:t>.</w:t>
            </w:r>
          </w:p>
          <w:p w14:paraId="17971C26" w14:textId="77777777" w:rsidR="00B241BC" w:rsidRPr="003E6D64" w:rsidRDefault="00B241BC" w:rsidP="006F2B70">
            <w:pPr>
              <w:spacing w:line="288" w:lineRule="auto"/>
              <w:rPr>
                <w:rFonts w:ascii="Segoe UI" w:eastAsiaTheme="minorEastAsia" w:hAnsi="Segoe UI" w:cs="Segoe UI"/>
              </w:rPr>
            </w:pPr>
          </w:p>
        </w:tc>
      </w:tr>
      <w:tr w:rsidR="00B241BC" w:rsidRPr="00F91122" w14:paraId="3966303F" w14:textId="77777777" w:rsidTr="006F2B70">
        <w:trPr>
          <w:trHeight w:val="84"/>
        </w:trPr>
        <w:tc>
          <w:tcPr>
            <w:tcW w:w="3331" w:type="dxa"/>
          </w:tcPr>
          <w:p w14:paraId="26B05656"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Legislação Socioambiental</w:t>
            </w:r>
            <w:r w:rsidRPr="003E6D64">
              <w:rPr>
                <w:rFonts w:ascii="Segoe UI" w:hAnsi="Segoe UI" w:cs="Segoe UI"/>
              </w:rPr>
              <w:t>”</w:t>
            </w:r>
          </w:p>
        </w:tc>
        <w:tc>
          <w:tcPr>
            <w:tcW w:w="5169" w:type="dxa"/>
          </w:tcPr>
          <w:p w14:paraId="55ECECC5"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lang w:val="pt-PT"/>
              </w:rPr>
            </w:pPr>
            <w:r w:rsidRPr="003E6D64">
              <w:rPr>
                <w:rFonts w:ascii="Segoe UI" w:hAnsi="Segoe UI" w:cs="Segoe UI"/>
                <w:lang w:val="pt-PT"/>
              </w:rPr>
              <w:t>significa a legislação e regulamentação relacionadas à saúde e segurança ocupacional, à medicina do trabalho e ao meio ambiente.</w:t>
            </w:r>
          </w:p>
          <w:p w14:paraId="7D441F00"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lang w:val="pt-PT"/>
              </w:rPr>
            </w:pPr>
          </w:p>
        </w:tc>
      </w:tr>
      <w:tr w:rsidR="00B241BC" w:rsidRPr="00F91122" w14:paraId="7BFEE032" w14:textId="77777777" w:rsidTr="006F2B70">
        <w:trPr>
          <w:trHeight w:val="84"/>
        </w:trPr>
        <w:tc>
          <w:tcPr>
            <w:tcW w:w="3331" w:type="dxa"/>
          </w:tcPr>
          <w:p w14:paraId="2055B46F"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Lei 7.940</w:t>
            </w:r>
            <w:r w:rsidRPr="003E6D64">
              <w:rPr>
                <w:rFonts w:ascii="Segoe UI" w:hAnsi="Segoe UI" w:cs="Segoe UI"/>
              </w:rPr>
              <w:t>”</w:t>
            </w:r>
          </w:p>
        </w:tc>
        <w:tc>
          <w:tcPr>
            <w:tcW w:w="5169" w:type="dxa"/>
          </w:tcPr>
          <w:p w14:paraId="12F7CE1C"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lang w:val="pt-PT"/>
              </w:rPr>
            </w:pPr>
            <w:r w:rsidRPr="003E6D64">
              <w:rPr>
                <w:rFonts w:ascii="Segoe UI" w:hAnsi="Segoe UI" w:cs="Segoe UI"/>
                <w:lang w:val="pt-PT"/>
              </w:rPr>
              <w:t xml:space="preserve">significa a Lei nº. 7.940, de 20 de dezembro de 1989. </w:t>
            </w:r>
          </w:p>
          <w:p w14:paraId="47AABC19"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lang w:val="pt-PT"/>
              </w:rPr>
            </w:pPr>
          </w:p>
        </w:tc>
      </w:tr>
      <w:tr w:rsidR="00B241BC" w:rsidRPr="00F91122" w14:paraId="69BC70E2" w14:textId="77777777" w:rsidTr="006F2B70">
        <w:trPr>
          <w:trHeight w:val="84"/>
        </w:trPr>
        <w:tc>
          <w:tcPr>
            <w:tcW w:w="3331" w:type="dxa"/>
          </w:tcPr>
          <w:p w14:paraId="7BEBEB8D"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Lei 8.981</w:t>
            </w:r>
            <w:r w:rsidRPr="003E6D64">
              <w:rPr>
                <w:rFonts w:ascii="Segoe UI" w:hAnsi="Segoe UI" w:cs="Segoe UI"/>
              </w:rPr>
              <w:t>”</w:t>
            </w:r>
          </w:p>
        </w:tc>
        <w:tc>
          <w:tcPr>
            <w:tcW w:w="5169" w:type="dxa"/>
          </w:tcPr>
          <w:p w14:paraId="24B87723"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a Lei nº 8.981, de 20 de janeiro de 1995, conforme alterada.</w:t>
            </w:r>
          </w:p>
          <w:p w14:paraId="53BF3761" w14:textId="77777777" w:rsidR="00B241BC" w:rsidRPr="003E6D64" w:rsidRDefault="00B241BC" w:rsidP="006F2B70">
            <w:pPr>
              <w:spacing w:line="288" w:lineRule="auto"/>
              <w:rPr>
                <w:rFonts w:ascii="Segoe UI" w:hAnsi="Segoe UI" w:cs="Segoe UI"/>
              </w:rPr>
            </w:pPr>
          </w:p>
        </w:tc>
      </w:tr>
      <w:tr w:rsidR="00B241BC" w:rsidRPr="00F91122" w14:paraId="692A52A4" w14:textId="77777777" w:rsidTr="006F2B70">
        <w:trPr>
          <w:trHeight w:val="84"/>
        </w:trPr>
        <w:tc>
          <w:tcPr>
            <w:tcW w:w="3331" w:type="dxa"/>
          </w:tcPr>
          <w:p w14:paraId="7D437679"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Lei 9.514</w:t>
            </w:r>
            <w:r w:rsidRPr="003E6D64">
              <w:rPr>
                <w:rFonts w:ascii="Segoe UI" w:hAnsi="Segoe UI" w:cs="Segoe UI"/>
              </w:rPr>
              <w:t>”</w:t>
            </w:r>
          </w:p>
        </w:tc>
        <w:tc>
          <w:tcPr>
            <w:tcW w:w="5169" w:type="dxa"/>
          </w:tcPr>
          <w:p w14:paraId="20250123"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a Lei nº 9.514, de 20 de novembro de 1997, conforme alterada.</w:t>
            </w:r>
          </w:p>
          <w:p w14:paraId="46A954E3" w14:textId="77777777" w:rsidR="00B241BC" w:rsidRPr="003E6D64" w:rsidRDefault="00B241BC" w:rsidP="006F2B70">
            <w:pPr>
              <w:spacing w:line="288" w:lineRule="auto"/>
              <w:rPr>
                <w:rFonts w:ascii="Segoe UI" w:hAnsi="Segoe UI" w:cs="Segoe UI"/>
              </w:rPr>
            </w:pPr>
          </w:p>
        </w:tc>
      </w:tr>
      <w:tr w:rsidR="00B241BC" w:rsidRPr="00F91122" w14:paraId="60EC1E41" w14:textId="77777777" w:rsidTr="006F2B70">
        <w:trPr>
          <w:trHeight w:val="84"/>
        </w:trPr>
        <w:tc>
          <w:tcPr>
            <w:tcW w:w="3331" w:type="dxa"/>
          </w:tcPr>
          <w:p w14:paraId="17B1570A"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Lei 10.931</w:t>
            </w:r>
            <w:r w:rsidRPr="003E6D64">
              <w:rPr>
                <w:rFonts w:ascii="Segoe UI" w:hAnsi="Segoe UI" w:cs="Segoe UI"/>
              </w:rPr>
              <w:t>”</w:t>
            </w:r>
          </w:p>
        </w:tc>
        <w:tc>
          <w:tcPr>
            <w:tcW w:w="5169" w:type="dxa"/>
          </w:tcPr>
          <w:p w14:paraId="0964DEF9"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a Lei nº 10.931, de 2 de agosto de 2004, conforme alterada.</w:t>
            </w:r>
          </w:p>
          <w:p w14:paraId="7DCA9CBE" w14:textId="77777777" w:rsidR="00B241BC" w:rsidRPr="003E6D64" w:rsidRDefault="00B241BC" w:rsidP="006F2B70">
            <w:pPr>
              <w:spacing w:line="288" w:lineRule="auto"/>
              <w:rPr>
                <w:rFonts w:ascii="Segoe UI" w:hAnsi="Segoe UI" w:cs="Segoe UI"/>
              </w:rPr>
            </w:pPr>
          </w:p>
        </w:tc>
      </w:tr>
      <w:tr w:rsidR="00B241BC" w:rsidRPr="00F91122" w14:paraId="16836C24" w14:textId="77777777" w:rsidTr="006F2B70">
        <w:trPr>
          <w:trHeight w:val="84"/>
        </w:trPr>
        <w:tc>
          <w:tcPr>
            <w:tcW w:w="3331" w:type="dxa"/>
          </w:tcPr>
          <w:p w14:paraId="5D519FEB" w14:textId="77777777" w:rsidR="00B241BC" w:rsidRPr="003E6D64" w:rsidRDefault="00B241BC" w:rsidP="006F2B70">
            <w:pPr>
              <w:spacing w:line="288" w:lineRule="auto"/>
              <w:rPr>
                <w:rFonts w:ascii="Segoe UI" w:hAnsi="Segoe UI" w:cs="Segoe UI"/>
              </w:rPr>
            </w:pPr>
            <w:r w:rsidRPr="003E6D64">
              <w:rPr>
                <w:rFonts w:ascii="Segoe UI" w:hAnsi="Segoe UI" w:cs="Segoe UI"/>
              </w:rPr>
              <w:lastRenderedPageBreak/>
              <w:t>“</w:t>
            </w:r>
            <w:r w:rsidRPr="003E6D64">
              <w:rPr>
                <w:rFonts w:ascii="Segoe UI" w:hAnsi="Segoe UI" w:cs="Segoe UI"/>
                <w:u w:val="single"/>
              </w:rPr>
              <w:t>Lei 11.033</w:t>
            </w:r>
            <w:r w:rsidRPr="003E6D64">
              <w:rPr>
                <w:rFonts w:ascii="Segoe UI" w:hAnsi="Segoe UI" w:cs="Segoe UI"/>
              </w:rPr>
              <w:t>”</w:t>
            </w:r>
          </w:p>
        </w:tc>
        <w:tc>
          <w:tcPr>
            <w:tcW w:w="5169" w:type="dxa"/>
          </w:tcPr>
          <w:p w14:paraId="1F70E153"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a Lei nº 11.033, de 21 de dezembro de 2004, conforme alterada.</w:t>
            </w:r>
          </w:p>
          <w:p w14:paraId="4880F6A8" w14:textId="77777777" w:rsidR="00B241BC" w:rsidRPr="003E6D64" w:rsidRDefault="00B241BC" w:rsidP="006F2B70">
            <w:pPr>
              <w:spacing w:line="288" w:lineRule="auto"/>
              <w:rPr>
                <w:rFonts w:ascii="Segoe UI" w:hAnsi="Segoe UI" w:cs="Segoe UI"/>
              </w:rPr>
            </w:pPr>
          </w:p>
        </w:tc>
      </w:tr>
      <w:tr w:rsidR="00B241BC" w:rsidRPr="00F91122" w14:paraId="5580FC8C" w14:textId="77777777" w:rsidTr="006F2B70">
        <w:trPr>
          <w:trHeight w:val="84"/>
        </w:trPr>
        <w:tc>
          <w:tcPr>
            <w:tcW w:w="3331" w:type="dxa"/>
          </w:tcPr>
          <w:p w14:paraId="4AD86423"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Lei 11.076</w:t>
            </w:r>
            <w:r w:rsidRPr="003E6D64">
              <w:rPr>
                <w:rFonts w:ascii="Segoe UI" w:hAnsi="Segoe UI" w:cs="Segoe UI"/>
              </w:rPr>
              <w:t>”</w:t>
            </w:r>
          </w:p>
        </w:tc>
        <w:tc>
          <w:tcPr>
            <w:tcW w:w="5169" w:type="dxa"/>
          </w:tcPr>
          <w:p w14:paraId="6A86825B"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a Lei nº 11.076, de 30 de dezembro de 2004, conforme alterada.</w:t>
            </w:r>
          </w:p>
          <w:p w14:paraId="4543CFA0" w14:textId="77777777" w:rsidR="00B241BC" w:rsidRPr="003E6D64" w:rsidRDefault="00B241BC" w:rsidP="006F2B70">
            <w:pPr>
              <w:spacing w:line="288" w:lineRule="auto"/>
              <w:rPr>
                <w:rFonts w:ascii="Segoe UI" w:hAnsi="Segoe UI" w:cs="Segoe UI"/>
              </w:rPr>
            </w:pPr>
          </w:p>
        </w:tc>
      </w:tr>
      <w:tr w:rsidR="00B241BC" w:rsidRPr="00F91122" w14:paraId="41836F0F" w14:textId="77777777" w:rsidTr="006F2B70">
        <w:trPr>
          <w:trHeight w:val="84"/>
        </w:trPr>
        <w:tc>
          <w:tcPr>
            <w:tcW w:w="3331" w:type="dxa"/>
          </w:tcPr>
          <w:p w14:paraId="50657561" w14:textId="77777777" w:rsidR="00B241BC" w:rsidRPr="003E6D64" w:rsidRDefault="00B241BC" w:rsidP="006F2B70">
            <w:pPr>
              <w:spacing w:line="288" w:lineRule="auto"/>
              <w:rPr>
                <w:rFonts w:ascii="Segoe UI" w:hAnsi="Segoe UI" w:cs="Segoe UI"/>
              </w:rPr>
            </w:pPr>
            <w:r w:rsidRPr="003E6D64">
              <w:rPr>
                <w:rFonts w:ascii="Segoe UI" w:hAnsi="Segoe UI" w:cs="Segoe UI"/>
                <w:highlight w:val="lightGray"/>
              </w:rPr>
              <w:t>“</w:t>
            </w:r>
            <w:r w:rsidRPr="003E6D64">
              <w:rPr>
                <w:rFonts w:ascii="Segoe UI" w:hAnsi="Segoe UI" w:cs="Segoe UI"/>
                <w:highlight w:val="lightGray"/>
                <w:u w:val="single"/>
              </w:rPr>
              <w:t>Lei 12.431</w:t>
            </w:r>
            <w:r w:rsidRPr="003E6D64">
              <w:rPr>
                <w:rFonts w:ascii="Segoe UI" w:hAnsi="Segoe UI" w:cs="Segoe UI"/>
                <w:highlight w:val="lightGray"/>
              </w:rPr>
              <w:t>”</w:t>
            </w:r>
          </w:p>
        </w:tc>
        <w:tc>
          <w:tcPr>
            <w:tcW w:w="5169" w:type="dxa"/>
          </w:tcPr>
          <w:p w14:paraId="5F54E101"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highlight w:val="lightGray"/>
              </w:rPr>
            </w:pPr>
            <w:r w:rsidRPr="003E6D64">
              <w:rPr>
                <w:rFonts w:ascii="Segoe UI" w:hAnsi="Segoe UI" w:cs="Segoe UI"/>
                <w:highlight w:val="lightGray"/>
              </w:rPr>
              <w:t>significa a Lei nº 12.431, de 24 de junho de 2011, conforme alterada.</w:t>
            </w:r>
          </w:p>
          <w:p w14:paraId="5648CA3D"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p>
        </w:tc>
      </w:tr>
      <w:tr w:rsidR="00B241BC" w:rsidRPr="00F91122" w14:paraId="2C7EC7F1" w14:textId="77777777" w:rsidTr="006F2B70">
        <w:trPr>
          <w:trHeight w:val="84"/>
        </w:trPr>
        <w:tc>
          <w:tcPr>
            <w:tcW w:w="3331" w:type="dxa"/>
          </w:tcPr>
          <w:p w14:paraId="6A4877AD"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Lei 13.506</w:t>
            </w:r>
            <w:r w:rsidRPr="003E6D64">
              <w:rPr>
                <w:rFonts w:ascii="Segoe UI" w:hAnsi="Segoe UI" w:cs="Segoe UI"/>
              </w:rPr>
              <w:t>”</w:t>
            </w:r>
          </w:p>
        </w:tc>
        <w:tc>
          <w:tcPr>
            <w:tcW w:w="5169" w:type="dxa"/>
          </w:tcPr>
          <w:p w14:paraId="792410E5"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a Lei nº 13.506, de 13 de novembro de 2017, conforme alterada.</w:t>
            </w:r>
          </w:p>
          <w:p w14:paraId="77A9145A"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p>
        </w:tc>
      </w:tr>
      <w:tr w:rsidR="00B241BC" w:rsidRPr="00F91122" w14:paraId="25388D0C" w14:textId="77777777" w:rsidTr="006F2B70">
        <w:trPr>
          <w:trHeight w:val="84"/>
        </w:trPr>
        <w:tc>
          <w:tcPr>
            <w:tcW w:w="3331" w:type="dxa"/>
          </w:tcPr>
          <w:p w14:paraId="16C93D26"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Lei 14.430</w:t>
            </w:r>
            <w:r w:rsidRPr="003E6D64">
              <w:rPr>
                <w:rFonts w:ascii="Segoe UI" w:hAnsi="Segoe UI" w:cs="Segoe UI"/>
              </w:rPr>
              <w:t>”</w:t>
            </w:r>
          </w:p>
        </w:tc>
        <w:tc>
          <w:tcPr>
            <w:tcW w:w="5169" w:type="dxa"/>
          </w:tcPr>
          <w:p w14:paraId="413B910E"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a Lei nº 14.430, de 3 de agosto de 2022, conforme em vigor.</w:t>
            </w:r>
          </w:p>
        </w:tc>
      </w:tr>
      <w:tr w:rsidR="00B241BC" w:rsidRPr="00F91122" w14:paraId="71B33932" w14:textId="77777777" w:rsidTr="006F2B70">
        <w:trPr>
          <w:trHeight w:val="84"/>
        </w:trPr>
        <w:tc>
          <w:tcPr>
            <w:tcW w:w="3331" w:type="dxa"/>
          </w:tcPr>
          <w:p w14:paraId="0587B95D"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Leis Anticorrupção</w:t>
            </w:r>
            <w:r w:rsidRPr="003E6D64">
              <w:rPr>
                <w:rFonts w:ascii="Segoe UI" w:hAnsi="Segoe UI" w:cs="Segoe UI"/>
              </w:rPr>
              <w:t>”</w:t>
            </w:r>
          </w:p>
        </w:tc>
        <w:tc>
          <w:tcPr>
            <w:tcW w:w="5169" w:type="dxa"/>
          </w:tcPr>
          <w:p w14:paraId="42DEDA82"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 xml:space="preserve">significa a legislação brasileira contra a lavagem de dinheiro e anticorrupção, a saber, a Lei nº 9.613, de 03 de março de 1998, conforme alterada, a Lei nº 12.846, de 01 de agosto de 2013, conforme alterada, o </w:t>
            </w:r>
            <w:r w:rsidRPr="003E6D64">
              <w:rPr>
                <w:rFonts w:ascii="Segoe UI" w:hAnsi="Segoe UI" w:cs="Segoe UI"/>
                <w:w w:val="0"/>
              </w:rPr>
              <w:t>Decreto nº 11.129, de 11 de julho de 2022</w:t>
            </w:r>
            <w:r w:rsidRPr="003E6D64">
              <w:rPr>
                <w:rFonts w:ascii="Segoe UI" w:hAnsi="Segoe UI" w:cs="Segoe UI"/>
              </w:rPr>
              <w:t xml:space="preserve">, conforme alterado, bem como o </w:t>
            </w:r>
            <w:r w:rsidRPr="003E6D64">
              <w:rPr>
                <w:rFonts w:ascii="Segoe UI" w:hAnsi="Segoe UI" w:cs="Segoe UI"/>
                <w:i/>
              </w:rPr>
              <w:t xml:space="preserve">U.S. </w:t>
            </w:r>
            <w:proofErr w:type="spellStart"/>
            <w:r w:rsidRPr="003E6D64">
              <w:rPr>
                <w:rFonts w:ascii="Segoe UI" w:hAnsi="Segoe UI" w:cs="Segoe UI"/>
                <w:i/>
              </w:rPr>
              <w:t>Foreign</w:t>
            </w:r>
            <w:proofErr w:type="spellEnd"/>
            <w:r w:rsidRPr="003E6D64">
              <w:rPr>
                <w:rFonts w:ascii="Segoe UI" w:hAnsi="Segoe UI" w:cs="Segoe UI"/>
                <w:i/>
              </w:rPr>
              <w:t xml:space="preserve"> </w:t>
            </w:r>
            <w:proofErr w:type="spellStart"/>
            <w:r w:rsidRPr="003E6D64">
              <w:rPr>
                <w:rFonts w:ascii="Segoe UI" w:hAnsi="Segoe UI" w:cs="Segoe UI"/>
                <w:i/>
              </w:rPr>
              <w:t>Corrupt</w:t>
            </w:r>
            <w:proofErr w:type="spellEnd"/>
            <w:r w:rsidRPr="003E6D64">
              <w:rPr>
                <w:rFonts w:ascii="Segoe UI" w:hAnsi="Segoe UI" w:cs="Segoe UI"/>
                <w:i/>
              </w:rPr>
              <w:t xml:space="preserve"> </w:t>
            </w:r>
            <w:proofErr w:type="spellStart"/>
            <w:r w:rsidRPr="003E6D64">
              <w:rPr>
                <w:rFonts w:ascii="Segoe UI" w:hAnsi="Segoe UI" w:cs="Segoe UI"/>
                <w:i/>
              </w:rPr>
              <w:t>Practices</w:t>
            </w:r>
            <w:proofErr w:type="spellEnd"/>
            <w:r w:rsidRPr="003E6D64">
              <w:rPr>
                <w:rFonts w:ascii="Segoe UI" w:hAnsi="Segoe UI" w:cs="Segoe UI"/>
                <w:i/>
              </w:rPr>
              <w:t xml:space="preserve"> </w:t>
            </w:r>
            <w:proofErr w:type="spellStart"/>
            <w:r w:rsidRPr="003E6D64">
              <w:rPr>
                <w:rFonts w:ascii="Segoe UI" w:hAnsi="Segoe UI" w:cs="Segoe UI"/>
                <w:i/>
              </w:rPr>
              <w:t>Act</w:t>
            </w:r>
            <w:proofErr w:type="spellEnd"/>
            <w:r w:rsidRPr="003E6D64">
              <w:rPr>
                <w:rFonts w:ascii="Segoe UI" w:hAnsi="Segoe UI" w:cs="Segoe UI"/>
                <w:i/>
              </w:rPr>
              <w:t xml:space="preserve"> </w:t>
            </w:r>
            <w:proofErr w:type="spellStart"/>
            <w:r w:rsidRPr="003E6D64">
              <w:rPr>
                <w:rFonts w:ascii="Segoe UI" w:hAnsi="Segoe UI" w:cs="Segoe UI"/>
                <w:i/>
              </w:rPr>
              <w:t>of</w:t>
            </w:r>
            <w:proofErr w:type="spellEnd"/>
            <w:r w:rsidRPr="003E6D64">
              <w:rPr>
                <w:rFonts w:ascii="Segoe UI" w:hAnsi="Segoe UI" w:cs="Segoe UI"/>
                <w:i/>
              </w:rPr>
              <w:t xml:space="preserve"> 1977</w:t>
            </w:r>
            <w:r w:rsidRPr="003E6D64">
              <w:rPr>
                <w:rFonts w:ascii="Segoe UI" w:hAnsi="Segoe UI" w:cs="Segoe UI"/>
              </w:rPr>
              <w:t xml:space="preserve"> e o </w:t>
            </w:r>
            <w:r w:rsidRPr="003E6D64">
              <w:rPr>
                <w:rFonts w:ascii="Segoe UI" w:hAnsi="Segoe UI" w:cs="Segoe UI"/>
                <w:i/>
              </w:rPr>
              <w:t xml:space="preserve">UK </w:t>
            </w:r>
            <w:proofErr w:type="spellStart"/>
            <w:r w:rsidRPr="003E6D64">
              <w:rPr>
                <w:rFonts w:ascii="Segoe UI" w:hAnsi="Segoe UI" w:cs="Segoe UI"/>
                <w:i/>
              </w:rPr>
              <w:t>Bribery</w:t>
            </w:r>
            <w:proofErr w:type="spellEnd"/>
            <w:r w:rsidRPr="003E6D64">
              <w:rPr>
                <w:rFonts w:ascii="Segoe UI" w:hAnsi="Segoe UI" w:cs="Segoe UI"/>
                <w:i/>
              </w:rPr>
              <w:t xml:space="preserve"> </w:t>
            </w:r>
            <w:proofErr w:type="spellStart"/>
            <w:r w:rsidRPr="003E6D64">
              <w:rPr>
                <w:rFonts w:ascii="Segoe UI" w:hAnsi="Segoe UI" w:cs="Segoe UI"/>
                <w:i/>
              </w:rPr>
              <w:t>Act</w:t>
            </w:r>
            <w:proofErr w:type="spellEnd"/>
            <w:r w:rsidRPr="003E6D64">
              <w:rPr>
                <w:rFonts w:ascii="Segoe UI" w:hAnsi="Segoe UI" w:cs="Segoe UI"/>
              </w:rPr>
              <w:t xml:space="preserve"> de 2010, conforme aplicável.</w:t>
            </w:r>
          </w:p>
          <w:p w14:paraId="7A719021" w14:textId="77777777" w:rsidR="00B241BC" w:rsidRPr="003E6D64" w:rsidRDefault="00B241BC" w:rsidP="006F2B70">
            <w:pPr>
              <w:spacing w:line="288" w:lineRule="auto"/>
              <w:rPr>
                <w:rFonts w:ascii="Segoe UI" w:hAnsi="Segoe UI" w:cs="Segoe UI"/>
              </w:rPr>
            </w:pPr>
          </w:p>
        </w:tc>
      </w:tr>
      <w:tr w:rsidR="00B241BC" w:rsidRPr="00F91122" w14:paraId="601CD584" w14:textId="77777777" w:rsidTr="006F2B70">
        <w:trPr>
          <w:trHeight w:val="84"/>
        </w:trPr>
        <w:tc>
          <w:tcPr>
            <w:tcW w:w="3331" w:type="dxa"/>
          </w:tcPr>
          <w:p w14:paraId="03A63312"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Lei Geral de Proteção de Dados</w:t>
            </w:r>
            <w:r w:rsidRPr="003E6D64">
              <w:rPr>
                <w:rFonts w:ascii="Segoe UI" w:hAnsi="Segoe UI" w:cs="Segoe UI"/>
              </w:rPr>
              <w:t>” ou “</w:t>
            </w:r>
            <w:r w:rsidRPr="003E6D64">
              <w:rPr>
                <w:rFonts w:ascii="Segoe UI" w:hAnsi="Segoe UI" w:cs="Segoe UI"/>
                <w:u w:val="single"/>
              </w:rPr>
              <w:t>LGPD</w:t>
            </w:r>
            <w:r w:rsidRPr="003E6D64">
              <w:rPr>
                <w:rFonts w:ascii="Segoe UI" w:hAnsi="Segoe UI" w:cs="Segoe UI"/>
              </w:rPr>
              <w:t>”</w:t>
            </w:r>
          </w:p>
        </w:tc>
        <w:tc>
          <w:tcPr>
            <w:tcW w:w="5169" w:type="dxa"/>
          </w:tcPr>
          <w:p w14:paraId="1A01EF6A"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a Lei 13.709, de 14 de agosto de 2018, conforme alterada.</w:t>
            </w:r>
          </w:p>
          <w:p w14:paraId="574A7FFC"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p>
        </w:tc>
      </w:tr>
      <w:tr w:rsidR="00B241BC" w:rsidRPr="00F91122" w14:paraId="7C4272BA" w14:textId="77777777" w:rsidTr="006F2B70">
        <w:trPr>
          <w:trHeight w:val="84"/>
        </w:trPr>
        <w:tc>
          <w:tcPr>
            <w:tcW w:w="3331" w:type="dxa"/>
          </w:tcPr>
          <w:p w14:paraId="4D38032B"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Lei das Sociedades por Ações</w:t>
            </w:r>
            <w:r w:rsidRPr="003E6D64">
              <w:rPr>
                <w:rFonts w:ascii="Segoe UI" w:hAnsi="Segoe UI" w:cs="Segoe UI"/>
              </w:rPr>
              <w:t>”</w:t>
            </w:r>
          </w:p>
        </w:tc>
        <w:tc>
          <w:tcPr>
            <w:tcW w:w="5169" w:type="dxa"/>
          </w:tcPr>
          <w:p w14:paraId="78DE56C5"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a Lei nº 6.404, de 15 de dezembro de 1976, conforme alterada.</w:t>
            </w:r>
          </w:p>
          <w:p w14:paraId="04B3AEB8" w14:textId="77777777" w:rsidR="00B241BC" w:rsidRPr="003E6D64" w:rsidRDefault="00B241BC" w:rsidP="006F2B70">
            <w:pPr>
              <w:spacing w:line="288" w:lineRule="auto"/>
              <w:rPr>
                <w:rFonts w:ascii="Segoe UI" w:hAnsi="Segoe UI" w:cs="Segoe UI"/>
              </w:rPr>
            </w:pPr>
          </w:p>
        </w:tc>
      </w:tr>
      <w:tr w:rsidR="00B241BC" w:rsidRPr="00F91122" w14:paraId="5F68714C" w14:textId="77777777" w:rsidTr="006F2B70">
        <w:trPr>
          <w:trHeight w:val="84"/>
        </w:trPr>
        <w:tc>
          <w:tcPr>
            <w:tcW w:w="3331" w:type="dxa"/>
          </w:tcPr>
          <w:p w14:paraId="1C383804"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Liquidação Antecipada Mediante Dação em Pagamento</w:t>
            </w:r>
            <w:r w:rsidRPr="003E6D64">
              <w:rPr>
                <w:rFonts w:ascii="Segoe UI" w:hAnsi="Segoe UI" w:cs="Segoe UI"/>
              </w:rPr>
              <w:t>”</w:t>
            </w:r>
          </w:p>
          <w:p w14:paraId="33C9C167" w14:textId="77777777" w:rsidR="00B241BC" w:rsidRPr="003E6D64" w:rsidRDefault="00B241BC" w:rsidP="006F2B70">
            <w:pPr>
              <w:spacing w:line="288" w:lineRule="auto"/>
              <w:rPr>
                <w:rFonts w:ascii="Segoe UI" w:hAnsi="Segoe UI" w:cs="Segoe UI"/>
              </w:rPr>
            </w:pPr>
          </w:p>
        </w:tc>
        <w:tc>
          <w:tcPr>
            <w:tcW w:w="5169" w:type="dxa"/>
          </w:tcPr>
          <w:p w14:paraId="5E0D5EFD" w14:textId="77777777" w:rsidR="00B241BC" w:rsidRPr="003E6D64" w:rsidRDefault="00B241BC" w:rsidP="006F2B70">
            <w:pPr>
              <w:widowControl w:val="0"/>
              <w:autoSpaceDE w:val="0"/>
              <w:autoSpaceDN w:val="0"/>
              <w:adjustRightInd w:val="0"/>
              <w:spacing w:line="288" w:lineRule="auto"/>
              <w:ind w:left="34" w:right="-2"/>
              <w:rPr>
                <w:rFonts w:ascii="Segoe UI" w:eastAsiaTheme="minorEastAsia" w:hAnsi="Segoe UI" w:cs="Segoe UI"/>
              </w:rPr>
            </w:pPr>
            <w:r w:rsidRPr="003E6D64">
              <w:rPr>
                <w:rFonts w:ascii="Segoe UI" w:hAnsi="Segoe UI" w:cs="Segoe UI"/>
              </w:rPr>
              <w:t xml:space="preserve">Significa a liquidação parcial ou integral dos Certificados mediante a dação em pagamento de </w:t>
            </w:r>
            <w:r w:rsidRPr="003E6D64">
              <w:rPr>
                <w:rFonts w:ascii="Segoe UI" w:eastAsiaTheme="minorEastAsia" w:hAnsi="Segoe UI" w:cs="Segoe UI"/>
              </w:rPr>
              <w:t>[</w:t>
            </w:r>
            <w:r w:rsidRPr="003E6D64">
              <w:rPr>
                <w:rFonts w:ascii="Segoe UI" w:eastAsiaTheme="minorEastAsia" w:hAnsi="Segoe UI" w:cs="Segoe UI"/>
                <w:highlight w:val="yellow"/>
              </w:rPr>
              <w:t xml:space="preserve">Créditos Imobiliários / Direitos Creditórios do Agronegócio/ </w:t>
            </w:r>
            <w:r w:rsidRPr="003E6D64">
              <w:rPr>
                <w:rFonts w:ascii="Segoe UI" w:hAnsi="Segoe UI" w:cs="Segoe UI"/>
                <w:highlight w:val="yellow"/>
              </w:rPr>
              <w:t>Créditos Vinculados</w:t>
            </w:r>
            <w:r w:rsidRPr="003E6D64">
              <w:rPr>
                <w:rFonts w:ascii="Segoe UI" w:eastAsiaTheme="minorEastAsia" w:hAnsi="Segoe UI" w:cs="Segoe UI"/>
              </w:rPr>
              <w:t>] correspondentes.</w:t>
            </w:r>
          </w:p>
          <w:p w14:paraId="4201F031"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p>
        </w:tc>
      </w:tr>
      <w:tr w:rsidR="00B241BC" w:rsidRPr="00F91122" w14:paraId="53A4D5B5" w14:textId="77777777" w:rsidTr="006F2B70">
        <w:trPr>
          <w:trHeight w:val="84"/>
        </w:trPr>
        <w:tc>
          <w:tcPr>
            <w:tcW w:w="3331" w:type="dxa"/>
          </w:tcPr>
          <w:p w14:paraId="44CF6739"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Lote Adicional</w:t>
            </w:r>
            <w:r w:rsidRPr="003E6D64">
              <w:rPr>
                <w:rFonts w:ascii="Segoe UI" w:hAnsi="Segoe UI" w:cs="Segoe UI"/>
                <w:highlight w:val="lightGray"/>
              </w:rPr>
              <w:t xml:space="preserve">” </w:t>
            </w:r>
          </w:p>
        </w:tc>
        <w:tc>
          <w:tcPr>
            <w:tcW w:w="5169" w:type="dxa"/>
          </w:tcPr>
          <w:p w14:paraId="63B7BDC9"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highlight w:val="lightGray"/>
              </w:rPr>
            </w:pPr>
            <w:r w:rsidRPr="003E6D64">
              <w:rPr>
                <w:rFonts w:ascii="Segoe UI" w:hAnsi="Segoe UI" w:cs="Segoe UI"/>
                <w:highlight w:val="lightGray"/>
              </w:rPr>
              <w:t xml:space="preserve">tem o seu significado atribuído na Cláusula </w:t>
            </w:r>
            <w:r w:rsidRPr="003E6D64">
              <w:rPr>
                <w:highlight w:val="lightGray"/>
              </w:rPr>
              <w:fldChar w:fldCharType="begin"/>
            </w:r>
            <w:r w:rsidRPr="003E6D64">
              <w:rPr>
                <w:rFonts w:ascii="Segoe UI" w:hAnsi="Segoe UI" w:cs="Segoe UI"/>
                <w:highlight w:val="lightGray"/>
              </w:rPr>
              <w:instrText xml:space="preserve"> REF _Ref122611978 \r \p \h  \* MERGEFORMAT </w:instrText>
            </w:r>
            <w:r w:rsidRPr="003E6D64">
              <w:rPr>
                <w:highlight w:val="lightGray"/>
              </w:rPr>
            </w:r>
            <w:r w:rsidRPr="003E6D64">
              <w:rPr>
                <w:highlight w:val="lightGray"/>
              </w:rPr>
              <w:fldChar w:fldCharType="separate"/>
            </w:r>
            <w:r>
              <w:rPr>
                <w:rFonts w:ascii="Segoe UI" w:hAnsi="Segoe UI" w:cs="Segoe UI"/>
                <w:highlight w:val="lightGray"/>
              </w:rPr>
              <w:t>3.6 abaixo</w:t>
            </w:r>
            <w:r w:rsidRPr="003E6D64">
              <w:rPr>
                <w:highlight w:val="lightGray"/>
              </w:rPr>
              <w:fldChar w:fldCharType="end"/>
            </w:r>
            <w:r w:rsidRPr="003E6D64">
              <w:rPr>
                <w:rFonts w:ascii="Segoe UI" w:hAnsi="Segoe UI" w:cs="Segoe UI"/>
                <w:highlight w:val="lightGray"/>
              </w:rPr>
              <w:t>.</w:t>
            </w:r>
          </w:p>
          <w:p w14:paraId="1AF8BE2F"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highlight w:val="lightGray"/>
              </w:rPr>
            </w:pPr>
          </w:p>
        </w:tc>
      </w:tr>
      <w:tr w:rsidR="00B241BC" w:rsidRPr="00F91122" w14:paraId="32F3E80E" w14:textId="77777777" w:rsidTr="006F2B70">
        <w:trPr>
          <w:trHeight w:val="84"/>
        </w:trPr>
        <w:tc>
          <w:tcPr>
            <w:tcW w:w="3331" w:type="dxa"/>
          </w:tcPr>
          <w:p w14:paraId="75A76947"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MDA</w:t>
            </w:r>
            <w:r w:rsidRPr="003E6D64">
              <w:rPr>
                <w:rFonts w:ascii="Segoe UI" w:hAnsi="Segoe UI" w:cs="Segoe UI"/>
              </w:rPr>
              <w:t>”</w:t>
            </w:r>
          </w:p>
        </w:tc>
        <w:tc>
          <w:tcPr>
            <w:tcW w:w="5169" w:type="dxa"/>
          </w:tcPr>
          <w:p w14:paraId="327EB18B"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 xml:space="preserve">significa o MDA - Módulo de Distribuição de Ativos, </w:t>
            </w:r>
            <w:r w:rsidRPr="003E6D64">
              <w:rPr>
                <w:rFonts w:ascii="Segoe UI" w:hAnsi="Segoe UI" w:cs="Segoe UI"/>
              </w:rPr>
              <w:lastRenderedPageBreak/>
              <w:t>administrado e operacionalizado pela B3.</w:t>
            </w:r>
          </w:p>
          <w:p w14:paraId="416DF8F0" w14:textId="77777777" w:rsidR="00B241BC" w:rsidRPr="003E6D64" w:rsidRDefault="00B241BC" w:rsidP="006F2B70">
            <w:pPr>
              <w:spacing w:line="288" w:lineRule="auto"/>
              <w:rPr>
                <w:rFonts w:ascii="Segoe UI" w:hAnsi="Segoe UI" w:cs="Segoe UI"/>
              </w:rPr>
            </w:pPr>
          </w:p>
        </w:tc>
      </w:tr>
      <w:tr w:rsidR="00B241BC" w:rsidRPr="00F91122" w14:paraId="526C6E9D" w14:textId="77777777" w:rsidTr="006F2B70">
        <w:trPr>
          <w:trHeight w:val="84"/>
        </w:trPr>
        <w:tc>
          <w:tcPr>
            <w:tcW w:w="3331" w:type="dxa"/>
          </w:tcPr>
          <w:p w14:paraId="521A24E5" w14:textId="77777777" w:rsidR="00B241BC" w:rsidRPr="003E6D64" w:rsidRDefault="00B241BC" w:rsidP="006F2B70">
            <w:pPr>
              <w:spacing w:line="288" w:lineRule="auto"/>
              <w:rPr>
                <w:rFonts w:ascii="Segoe UI" w:hAnsi="Segoe UI" w:cs="Segoe UI"/>
              </w:rPr>
            </w:pPr>
            <w:r w:rsidRPr="003E6D64">
              <w:rPr>
                <w:rFonts w:ascii="Segoe UI" w:hAnsi="Segoe UI" w:cs="Segoe UI"/>
              </w:rPr>
              <w:lastRenderedPageBreak/>
              <w:t>“</w:t>
            </w:r>
            <w:r w:rsidRPr="003E6D64">
              <w:rPr>
                <w:rFonts w:ascii="Segoe UI" w:hAnsi="Segoe UI" w:cs="Segoe UI"/>
                <w:u w:val="single"/>
              </w:rPr>
              <w:t>Norma</w:t>
            </w:r>
            <w:r w:rsidRPr="003E6D64">
              <w:rPr>
                <w:rFonts w:ascii="Segoe UI" w:hAnsi="Segoe UI" w:cs="Segoe UI"/>
              </w:rPr>
              <w:t>”</w:t>
            </w:r>
          </w:p>
        </w:tc>
        <w:tc>
          <w:tcPr>
            <w:tcW w:w="5169" w:type="dxa"/>
          </w:tcPr>
          <w:p w14:paraId="50064DCA"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qualquer lei, decreto, medida provisória, regulamento, norma administrativa, ofício, carta, resolução, instrução, circular e/ou qualquer tipo de determinação, na forma de qualquer outro instrumento ou regulamentação, de órgãos ou entidades governamentais, autarquias, tribunais ou qualquer outra autoridade, que crie direitos e/ou obrigações.</w:t>
            </w:r>
          </w:p>
          <w:p w14:paraId="1CE32E1A" w14:textId="77777777" w:rsidR="00B241BC" w:rsidRPr="003E6D64" w:rsidRDefault="00B241BC" w:rsidP="006F2B70">
            <w:pPr>
              <w:spacing w:line="288" w:lineRule="auto"/>
              <w:rPr>
                <w:rFonts w:ascii="Segoe UI" w:hAnsi="Segoe UI" w:cs="Segoe UI"/>
              </w:rPr>
            </w:pPr>
          </w:p>
        </w:tc>
      </w:tr>
      <w:tr w:rsidR="00B241BC" w:rsidRPr="00F91122" w14:paraId="65C58E74" w14:textId="77777777" w:rsidTr="006F2B70">
        <w:trPr>
          <w:trHeight w:val="84"/>
        </w:trPr>
        <w:tc>
          <w:tcPr>
            <w:tcW w:w="3331" w:type="dxa"/>
          </w:tcPr>
          <w:p w14:paraId="24DC6EB4" w14:textId="77777777" w:rsidR="00B241BC" w:rsidRPr="003E6D64" w:rsidRDefault="00B241BC" w:rsidP="006F2B70">
            <w:pPr>
              <w:spacing w:line="288" w:lineRule="auto"/>
              <w:rPr>
                <w:rFonts w:ascii="Segoe UI" w:eastAsiaTheme="minorEastAsia" w:hAnsi="Segoe UI" w:cs="Segoe UI"/>
              </w:rPr>
            </w:pPr>
            <w:r w:rsidRPr="003E6D64">
              <w:rPr>
                <w:rFonts w:ascii="Segoe UI" w:hAnsi="Segoe UI" w:cs="Segoe UI"/>
              </w:rPr>
              <w:t>“</w:t>
            </w:r>
            <w:r w:rsidRPr="003E6D64">
              <w:rPr>
                <w:rFonts w:ascii="Segoe UI" w:hAnsi="Segoe UI" w:cs="Segoe UI"/>
                <w:u w:val="single"/>
              </w:rPr>
              <w:t>Oferta</w:t>
            </w:r>
            <w:r w:rsidRPr="003E6D64">
              <w:rPr>
                <w:rFonts w:ascii="Segoe UI" w:hAnsi="Segoe UI" w:cs="Segoe UI"/>
              </w:rPr>
              <w:t>”</w:t>
            </w:r>
          </w:p>
        </w:tc>
        <w:tc>
          <w:tcPr>
            <w:tcW w:w="5169" w:type="dxa"/>
          </w:tcPr>
          <w:p w14:paraId="378FB7EC" w14:textId="77777777" w:rsidR="00B241BC" w:rsidRPr="003E6D64" w:rsidRDefault="00B241BC" w:rsidP="006F2B70">
            <w:pPr>
              <w:spacing w:line="288" w:lineRule="auto"/>
              <w:rPr>
                <w:rFonts w:ascii="Segoe UI" w:hAnsi="Segoe UI" w:cs="Segoe UI"/>
              </w:rPr>
            </w:pPr>
            <w:bookmarkStart w:id="7" w:name="_Hlk108198111"/>
            <w:r w:rsidRPr="003E6D64">
              <w:rPr>
                <w:rFonts w:ascii="Segoe UI" w:hAnsi="Segoe UI" w:cs="Segoe UI"/>
              </w:rPr>
              <w:t>significa a oferta pública de distribuição dos Certificados, nos termos da Lei 14.430, da Resolução CVM 160 e da Resolução CVM 60</w:t>
            </w:r>
            <w:bookmarkEnd w:id="7"/>
            <w:r w:rsidRPr="003E6D64">
              <w:rPr>
                <w:rFonts w:ascii="Segoe UI" w:hAnsi="Segoe UI" w:cs="Segoe UI"/>
              </w:rPr>
              <w:t>, a qual (i) será destinada ao Público-Alvo; (</w:t>
            </w:r>
            <w:proofErr w:type="spellStart"/>
            <w:r w:rsidRPr="003E6D64">
              <w:rPr>
                <w:rFonts w:ascii="Segoe UI" w:hAnsi="Segoe UI" w:cs="Segoe UI"/>
              </w:rPr>
              <w:t>ii</w:t>
            </w:r>
            <w:proofErr w:type="spellEnd"/>
            <w:r w:rsidRPr="003E6D64">
              <w:rPr>
                <w:rFonts w:ascii="Segoe UI" w:hAnsi="Segoe UI" w:cs="Segoe UI"/>
              </w:rPr>
              <w:t>) será intermediada [</w:t>
            </w:r>
            <w:r w:rsidRPr="003E6D64">
              <w:rPr>
                <w:rFonts w:ascii="Segoe UI" w:hAnsi="Segoe UI" w:cs="Segoe UI"/>
                <w:highlight w:val="yellow"/>
              </w:rPr>
              <w:t>pelas Instituições Participantes da Oferta / pela Emissora</w:t>
            </w:r>
            <w:r w:rsidRPr="003E6D64">
              <w:rPr>
                <w:rFonts w:ascii="Segoe UI" w:hAnsi="Segoe UI" w:cs="Segoe UI"/>
              </w:rPr>
              <w:t>]; e (</w:t>
            </w:r>
            <w:proofErr w:type="spellStart"/>
            <w:r w:rsidRPr="003E6D64">
              <w:rPr>
                <w:rFonts w:ascii="Segoe UI" w:hAnsi="Segoe UI" w:cs="Segoe UI"/>
              </w:rPr>
              <w:t>iii</w:t>
            </w:r>
            <w:proofErr w:type="spellEnd"/>
            <w:r w:rsidRPr="003E6D64">
              <w:rPr>
                <w:rFonts w:ascii="Segoe UI" w:hAnsi="Segoe UI" w:cs="Segoe UI"/>
              </w:rPr>
              <w:t>) [</w:t>
            </w:r>
            <w:r w:rsidRPr="003E6D64">
              <w:rPr>
                <w:rFonts w:ascii="Segoe UI" w:hAnsi="Segoe UI" w:cs="Segoe UI"/>
                <w:highlight w:val="yellow"/>
              </w:rPr>
              <w:t>não</w:t>
            </w:r>
            <w:r w:rsidRPr="003E6D64">
              <w:rPr>
                <w:rFonts w:ascii="Segoe UI" w:hAnsi="Segoe UI" w:cs="Segoe UI"/>
              </w:rPr>
              <w:t>] terá seu registro sujeito à análise prévia pela CVM.</w:t>
            </w:r>
          </w:p>
          <w:p w14:paraId="1F8FABFB" w14:textId="77777777" w:rsidR="00B241BC" w:rsidRPr="003E6D64" w:rsidRDefault="00B241BC" w:rsidP="006F2B70">
            <w:pPr>
              <w:spacing w:line="288" w:lineRule="auto"/>
              <w:rPr>
                <w:rFonts w:ascii="Segoe UI" w:eastAsiaTheme="minorEastAsia" w:hAnsi="Segoe UI" w:cs="Segoe UI"/>
              </w:rPr>
            </w:pPr>
          </w:p>
        </w:tc>
      </w:tr>
      <w:tr w:rsidR="00B241BC" w:rsidRPr="00F91122" w14:paraId="6C4B3B53" w14:textId="77777777" w:rsidTr="006F2B70">
        <w:trPr>
          <w:trHeight w:val="84"/>
        </w:trPr>
        <w:tc>
          <w:tcPr>
            <w:tcW w:w="3331" w:type="dxa"/>
          </w:tcPr>
          <w:p w14:paraId="66F6E2E9"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Oferta de Resgate Antecipado</w:t>
            </w:r>
            <w:r w:rsidRPr="003E6D64">
              <w:rPr>
                <w:rFonts w:ascii="Segoe UI" w:hAnsi="Segoe UI" w:cs="Segoe UI"/>
              </w:rPr>
              <w:t>”</w:t>
            </w:r>
          </w:p>
        </w:tc>
        <w:tc>
          <w:tcPr>
            <w:tcW w:w="5169" w:type="dxa"/>
          </w:tcPr>
          <w:p w14:paraId="286BFEA1" w14:textId="77777777" w:rsidR="00B241BC" w:rsidRPr="003E6D64" w:rsidRDefault="00B241BC" w:rsidP="006F2B70">
            <w:pPr>
              <w:spacing w:line="288" w:lineRule="auto"/>
              <w:rPr>
                <w:rFonts w:ascii="Segoe UI" w:hAnsi="Segoe UI" w:cs="Segoe UI"/>
              </w:rPr>
            </w:pPr>
            <w:r w:rsidRPr="003E6D64">
              <w:rPr>
                <w:rFonts w:ascii="Segoe UI" w:hAnsi="Segoe UI" w:cs="Segoe UI"/>
              </w:rPr>
              <w:t xml:space="preserve">Tem o significado previsto na Cláusula 7.1.1 deste Termo de Securitização. </w:t>
            </w:r>
          </w:p>
          <w:p w14:paraId="5214353D" w14:textId="77777777" w:rsidR="00B241BC" w:rsidRPr="003E6D64" w:rsidRDefault="00B241BC" w:rsidP="006F2B70">
            <w:pPr>
              <w:spacing w:line="288" w:lineRule="auto"/>
              <w:rPr>
                <w:rFonts w:ascii="Segoe UI" w:hAnsi="Segoe UI" w:cs="Segoe UI"/>
              </w:rPr>
            </w:pPr>
          </w:p>
        </w:tc>
      </w:tr>
      <w:tr w:rsidR="00B241BC" w:rsidRPr="00F91122" w14:paraId="5998EE82" w14:textId="77777777" w:rsidTr="006F2B70">
        <w:trPr>
          <w:trHeight w:val="84"/>
        </w:trPr>
        <w:tc>
          <w:tcPr>
            <w:tcW w:w="3331" w:type="dxa"/>
          </w:tcPr>
          <w:p w14:paraId="1D2FDB03" w14:textId="77777777" w:rsidR="00B241BC" w:rsidRPr="003E6D64" w:rsidRDefault="00B241BC" w:rsidP="006F2B70">
            <w:pPr>
              <w:spacing w:line="288" w:lineRule="auto"/>
              <w:rPr>
                <w:rFonts w:ascii="Segoe UI" w:eastAsiaTheme="minorEastAsia" w:hAnsi="Segoe UI" w:cs="Segoe UI"/>
              </w:rPr>
            </w:pPr>
            <w:r w:rsidRPr="003E6D64">
              <w:rPr>
                <w:rFonts w:ascii="Segoe UI" w:hAnsi="Segoe UI" w:cs="Segoe UI"/>
              </w:rPr>
              <w:t>“</w:t>
            </w:r>
            <w:r w:rsidRPr="003E6D64">
              <w:rPr>
                <w:rFonts w:ascii="Segoe UI" w:hAnsi="Segoe UI" w:cs="Segoe UI"/>
                <w:u w:val="single"/>
              </w:rPr>
              <w:t>Ônus</w:t>
            </w:r>
            <w:r w:rsidRPr="003E6D64">
              <w:rPr>
                <w:rFonts w:ascii="Segoe UI" w:hAnsi="Segoe UI" w:cs="Segoe UI"/>
              </w:rPr>
              <w:t>” e o verbo correlato “</w:t>
            </w:r>
            <w:r w:rsidRPr="003E6D64">
              <w:rPr>
                <w:rFonts w:ascii="Segoe UI" w:hAnsi="Segoe UI" w:cs="Segoe UI"/>
                <w:u w:val="single"/>
              </w:rPr>
              <w:t>Onerar</w:t>
            </w:r>
            <w:r w:rsidRPr="003E6D64">
              <w:rPr>
                <w:rFonts w:ascii="Segoe UI" w:hAnsi="Segoe UI" w:cs="Segoe UI"/>
              </w:rPr>
              <w:t>”</w:t>
            </w:r>
          </w:p>
        </w:tc>
        <w:tc>
          <w:tcPr>
            <w:tcW w:w="5169" w:type="dxa"/>
          </w:tcPr>
          <w:p w14:paraId="4FF1BF4E" w14:textId="77777777" w:rsidR="00B241BC" w:rsidRPr="003E6D64" w:rsidRDefault="00B241BC" w:rsidP="006F2B70">
            <w:pPr>
              <w:spacing w:line="288" w:lineRule="auto"/>
              <w:rPr>
                <w:rFonts w:ascii="Segoe UI" w:hAnsi="Segoe UI" w:cs="Segoe UI"/>
              </w:rPr>
            </w:pPr>
            <w:r w:rsidRPr="003E6D64">
              <w:rPr>
                <w:rFonts w:ascii="Segoe UI" w:hAnsi="Segoe UI" w:cs="Segoe UI"/>
              </w:rPr>
              <w:t>significa: (i) qualquer garantia (real ou fidejussória), cessão ou alienação fiduciária, penhora, bloqueio judicial, arrolamento, arresto, sequestro, penhor, hipoteca, usufruto, arrendamento, vinculação de bens, direitos e opções, assunção de compromisso, concessão de privilégio, preferência ou prioridade, ou (</w:t>
            </w:r>
            <w:proofErr w:type="spellStart"/>
            <w:r w:rsidRPr="003E6D64">
              <w:rPr>
                <w:rFonts w:ascii="Segoe UI" w:hAnsi="Segoe UI" w:cs="Segoe UI"/>
              </w:rPr>
              <w:t>ii</w:t>
            </w:r>
            <w:proofErr w:type="spellEnd"/>
            <w:r w:rsidRPr="003E6D64">
              <w:rPr>
                <w:rFonts w:ascii="Segoe UI" w:hAnsi="Segoe UI" w:cs="Segoe UI"/>
              </w:rPr>
              <w:t>) qualquer outro ônus, real ou não, e gravame, seja voluntário ou involuntário.</w:t>
            </w:r>
          </w:p>
          <w:p w14:paraId="0844FC8A" w14:textId="77777777" w:rsidR="00B241BC" w:rsidRPr="003E6D64" w:rsidRDefault="00B241BC" w:rsidP="006F2B70">
            <w:pPr>
              <w:spacing w:line="288" w:lineRule="auto"/>
              <w:rPr>
                <w:rFonts w:ascii="Segoe UI" w:eastAsiaTheme="minorEastAsia" w:hAnsi="Segoe UI" w:cs="Segoe UI"/>
              </w:rPr>
            </w:pPr>
          </w:p>
        </w:tc>
      </w:tr>
      <w:tr w:rsidR="00B241BC" w:rsidRPr="00F91122" w14:paraId="3ED2277C" w14:textId="77777777" w:rsidTr="006F2B70">
        <w:trPr>
          <w:trHeight w:val="84"/>
        </w:trPr>
        <w:tc>
          <w:tcPr>
            <w:tcW w:w="3331" w:type="dxa"/>
          </w:tcPr>
          <w:p w14:paraId="5B02C9CA"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Parte</w:t>
            </w:r>
            <w:r w:rsidRPr="003E6D64">
              <w:rPr>
                <w:rFonts w:ascii="Segoe UI" w:hAnsi="Segoe UI" w:cs="Segoe UI"/>
              </w:rPr>
              <w:t>” ou “</w:t>
            </w:r>
            <w:r w:rsidRPr="003E6D64">
              <w:rPr>
                <w:rFonts w:ascii="Segoe UI" w:hAnsi="Segoe UI" w:cs="Segoe UI"/>
                <w:u w:val="single"/>
              </w:rPr>
              <w:t>Partes</w:t>
            </w:r>
            <w:r w:rsidRPr="003E6D64">
              <w:rPr>
                <w:rFonts w:ascii="Segoe UI" w:hAnsi="Segoe UI" w:cs="Segoe UI"/>
              </w:rPr>
              <w:t>”</w:t>
            </w:r>
          </w:p>
        </w:tc>
        <w:tc>
          <w:tcPr>
            <w:tcW w:w="5169" w:type="dxa"/>
          </w:tcPr>
          <w:p w14:paraId="15043F0D"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significa a Emissora e o Agente Fiduciário, quando referidos neste Termo em conjunto ou individual e indistintamente.</w:t>
            </w:r>
          </w:p>
          <w:p w14:paraId="5EF38214" w14:textId="77777777" w:rsidR="00B241BC" w:rsidRPr="003E6D64" w:rsidRDefault="00B241BC" w:rsidP="006F2B70">
            <w:pPr>
              <w:spacing w:line="288" w:lineRule="auto"/>
              <w:rPr>
                <w:rFonts w:ascii="Segoe UI" w:hAnsi="Segoe UI" w:cs="Segoe UI"/>
              </w:rPr>
            </w:pPr>
          </w:p>
        </w:tc>
      </w:tr>
      <w:tr w:rsidR="00B241BC" w:rsidRPr="00F91122" w14:paraId="734A991B" w14:textId="77777777" w:rsidTr="006F2B70">
        <w:trPr>
          <w:trHeight w:val="84"/>
        </w:trPr>
        <w:tc>
          <w:tcPr>
            <w:tcW w:w="3331" w:type="dxa"/>
          </w:tcPr>
          <w:p w14:paraId="1F41A14E"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Partes Relacionadas</w:t>
            </w:r>
            <w:r w:rsidRPr="003E6D64">
              <w:rPr>
                <w:rFonts w:ascii="Segoe UI" w:hAnsi="Segoe UI" w:cs="Segoe UI"/>
              </w:rPr>
              <w:t>”</w:t>
            </w:r>
          </w:p>
        </w:tc>
        <w:tc>
          <w:tcPr>
            <w:tcW w:w="5169" w:type="dxa"/>
          </w:tcPr>
          <w:p w14:paraId="33D5FE56" w14:textId="77777777" w:rsidR="00B241BC" w:rsidRPr="003E6D64" w:rsidRDefault="00B241BC" w:rsidP="006F2B70">
            <w:pPr>
              <w:widowControl w:val="0"/>
              <w:spacing w:line="288" w:lineRule="auto"/>
              <w:rPr>
                <w:rFonts w:ascii="Segoe UI" w:hAnsi="Segoe UI" w:cs="Segoe UI"/>
              </w:rPr>
            </w:pPr>
            <w:r w:rsidRPr="003E6D64">
              <w:rPr>
                <w:rFonts w:ascii="Segoe UI" w:hAnsi="Segoe UI" w:cs="Segoe UI"/>
              </w:rPr>
              <w:t xml:space="preserve">significa, (i) com relação a uma pessoa jurídica, qualquer outra pessoa que (a) o Controle, sendo “Controle” definido como a titularidade de direitos de acionista e/ou sócio que assegurem, de modo </w:t>
            </w:r>
            <w:r w:rsidRPr="003E6D64">
              <w:rPr>
                <w:rFonts w:ascii="Segoe UI" w:hAnsi="Segoe UI" w:cs="Segoe UI"/>
              </w:rPr>
              <w:lastRenderedPageBreak/>
              <w:t>permanente, direta ou indiretamente, (1) a votação, de maneira uniforme, em todas as matérias de competência das assembleias gerais ordinárias, extraordinárias e especiais; (2) a eleição da maioria dos membros do conselho de administração, bem como (3) o uso do poder para dirigir as atividades sociais e orientar o funcionamento dos órgãos de determinada pessoa jurídica, (b) seja por ela Controlada (conforme definição de “Controle” acima), (c) esteja sob Controle (conforme definição de acima) comum, e/ou (d) seja com ela coligada; ou (</w:t>
            </w:r>
            <w:proofErr w:type="spellStart"/>
            <w:r w:rsidRPr="003E6D64">
              <w:rPr>
                <w:rFonts w:ascii="Segoe UI" w:hAnsi="Segoe UI" w:cs="Segoe UI"/>
              </w:rPr>
              <w:t>ii</w:t>
            </w:r>
            <w:proofErr w:type="spellEnd"/>
            <w:r w:rsidRPr="003E6D64">
              <w:rPr>
                <w:rFonts w:ascii="Segoe UI" w:hAnsi="Segoe UI" w:cs="Segoe UI"/>
              </w:rPr>
              <w:t>) com relação a determinada pessoa natural, os familiares até segundo grau.</w:t>
            </w:r>
          </w:p>
          <w:p w14:paraId="338AEA48" w14:textId="77777777" w:rsidR="00B241BC" w:rsidRPr="003E6D64" w:rsidRDefault="00B241BC" w:rsidP="006F2B70">
            <w:pPr>
              <w:spacing w:line="288" w:lineRule="auto"/>
              <w:rPr>
                <w:rFonts w:ascii="Segoe UI" w:hAnsi="Segoe UI" w:cs="Segoe UI"/>
              </w:rPr>
            </w:pPr>
          </w:p>
        </w:tc>
      </w:tr>
      <w:tr w:rsidR="00B241BC" w:rsidRPr="00F91122" w14:paraId="58EB8D32" w14:textId="77777777" w:rsidTr="006F2B70">
        <w:trPr>
          <w:trHeight w:val="84"/>
        </w:trPr>
        <w:tc>
          <w:tcPr>
            <w:tcW w:w="3331" w:type="dxa"/>
          </w:tcPr>
          <w:p w14:paraId="0FE08F8E" w14:textId="77777777" w:rsidR="00B241BC" w:rsidRPr="003E6D64" w:rsidRDefault="00B241BC" w:rsidP="006F2B70">
            <w:pPr>
              <w:spacing w:line="288" w:lineRule="auto"/>
              <w:rPr>
                <w:rFonts w:ascii="Segoe UI" w:hAnsi="Segoe UI" w:cs="Segoe UI"/>
              </w:rPr>
            </w:pPr>
            <w:r w:rsidRPr="003E6D64">
              <w:rPr>
                <w:rFonts w:ascii="Segoe UI" w:hAnsi="Segoe UI" w:cs="Segoe UI"/>
              </w:rPr>
              <w:lastRenderedPageBreak/>
              <w:t>“</w:t>
            </w:r>
            <w:r w:rsidRPr="003E6D64">
              <w:rPr>
                <w:rFonts w:ascii="Segoe UI" w:hAnsi="Segoe UI" w:cs="Segoe UI"/>
                <w:u w:val="single"/>
              </w:rPr>
              <w:t>Patrimônio Separado</w:t>
            </w:r>
            <w:r w:rsidRPr="003E6D64">
              <w:rPr>
                <w:rFonts w:ascii="Segoe UI" w:hAnsi="Segoe UI" w:cs="Segoe UI"/>
              </w:rPr>
              <w:t>”</w:t>
            </w:r>
          </w:p>
        </w:tc>
        <w:tc>
          <w:tcPr>
            <w:tcW w:w="5169" w:type="dxa"/>
          </w:tcPr>
          <w:p w14:paraId="34F0000C" w14:textId="77777777" w:rsidR="00B241BC" w:rsidRPr="003E6D64" w:rsidRDefault="00B241BC" w:rsidP="006F2B70">
            <w:pPr>
              <w:widowControl w:val="0"/>
              <w:spacing w:line="288" w:lineRule="auto"/>
              <w:rPr>
                <w:rFonts w:ascii="Segoe UI" w:hAnsi="Segoe UI" w:cs="Segoe UI"/>
              </w:rPr>
            </w:pPr>
            <w:r w:rsidRPr="003E6D64">
              <w:rPr>
                <w:rFonts w:ascii="Segoe UI" w:hAnsi="Segoe UI" w:cs="Segoe UI"/>
              </w:rPr>
              <w:t xml:space="preserve">significa o patrimônio separado constituído em favor dos Titulares de </w:t>
            </w:r>
            <w:r w:rsidRPr="003E6D64">
              <w:rPr>
                <w:rFonts w:ascii="Segoe UI" w:eastAsia="Times New Roman" w:hAnsi="Segoe UI" w:cs="Segoe UI"/>
                <w:lang w:eastAsia="pt-BR"/>
              </w:rPr>
              <w:t>Títulos de Securitização</w:t>
            </w:r>
            <w:r w:rsidRPr="003E6D64">
              <w:rPr>
                <w:rFonts w:ascii="Segoe UI" w:hAnsi="Segoe UI" w:cs="Segoe UI"/>
              </w:rPr>
              <w:t xml:space="preserve"> mediante a instituição</w:t>
            </w:r>
            <w:r w:rsidRPr="003E6D64">
              <w:rPr>
                <w:rFonts w:ascii="Segoe UI" w:eastAsia="Times New Roman" w:hAnsi="Segoe UI" w:cs="Segoe UI"/>
                <w:lang w:eastAsia="pt-BR"/>
              </w:rPr>
              <w:t>, pela Securitizadora,</w:t>
            </w:r>
            <w:r w:rsidRPr="003E6D64">
              <w:rPr>
                <w:rFonts w:ascii="Segoe UI" w:hAnsi="Segoe UI" w:cs="Segoe UI"/>
              </w:rPr>
              <w:t xml:space="preserve"> do Regime Fiduciário sobre os Créditos do Patrimônio Separado. O Patrimônio Separado não se confunde com o patrimônio comum da </w:t>
            </w:r>
            <w:r w:rsidRPr="003E6D64">
              <w:rPr>
                <w:rFonts w:ascii="Segoe UI" w:eastAsia="Times New Roman" w:hAnsi="Segoe UI" w:cs="Segoe UI"/>
                <w:lang w:eastAsia="pt-BR"/>
              </w:rPr>
              <w:t>Securitizadora</w:t>
            </w:r>
            <w:r w:rsidRPr="003E6D64">
              <w:rPr>
                <w:rFonts w:ascii="Segoe UI" w:hAnsi="Segoe UI" w:cs="Segoe UI"/>
              </w:rPr>
              <w:t xml:space="preserve"> e se destina exclusivamente à liquidação dos </w:t>
            </w:r>
            <w:r w:rsidRPr="003E6D64">
              <w:rPr>
                <w:rFonts w:ascii="Segoe UI" w:eastAsia="Times New Roman" w:hAnsi="Segoe UI" w:cs="Segoe UI"/>
                <w:lang w:eastAsia="pt-BR"/>
              </w:rPr>
              <w:t>Certificados</w:t>
            </w:r>
            <w:r w:rsidRPr="003E6D64">
              <w:rPr>
                <w:rFonts w:ascii="Segoe UI" w:hAnsi="Segoe UI" w:cs="Segoe UI"/>
              </w:rPr>
              <w:t xml:space="preserve"> bem como ao pagamento dos respectivos custos e obrigações fiscais relacionadas à Emissão, na proporção dos </w:t>
            </w:r>
            <w:r w:rsidRPr="003E6D64">
              <w:rPr>
                <w:rFonts w:ascii="Segoe UI" w:eastAsia="Times New Roman" w:hAnsi="Segoe UI" w:cs="Segoe UI"/>
                <w:lang w:eastAsia="pt-BR"/>
              </w:rPr>
              <w:t>Títulos</w:t>
            </w:r>
            <w:r w:rsidRPr="003E6D64">
              <w:rPr>
                <w:rFonts w:ascii="Segoe UI" w:hAnsi="Segoe UI" w:cs="Segoe UI"/>
              </w:rPr>
              <w:t xml:space="preserve"> de Securitização</w:t>
            </w:r>
            <w:r w:rsidRPr="003E6D64">
              <w:rPr>
                <w:rFonts w:ascii="Segoe UI" w:eastAsia="Times New Roman" w:hAnsi="Segoe UI" w:cs="Segoe UI"/>
                <w:lang w:eastAsia="pt-BR"/>
              </w:rPr>
              <w:t>, nos termos do Instrumento de Emissão</w:t>
            </w:r>
            <w:r w:rsidRPr="003E6D64">
              <w:rPr>
                <w:rFonts w:ascii="Segoe UI" w:hAnsi="Segoe UI" w:cs="Segoe UI"/>
              </w:rPr>
              <w:t xml:space="preserve"> e da Lei 14.430.</w:t>
            </w:r>
          </w:p>
          <w:p w14:paraId="763E8E71" w14:textId="77777777" w:rsidR="00B241BC" w:rsidRPr="003E6D64" w:rsidRDefault="00B241BC" w:rsidP="006F2B70">
            <w:pPr>
              <w:widowControl w:val="0"/>
              <w:spacing w:line="288" w:lineRule="auto"/>
              <w:rPr>
                <w:rFonts w:ascii="Segoe UI" w:hAnsi="Segoe UI" w:cs="Segoe UI"/>
              </w:rPr>
            </w:pPr>
          </w:p>
        </w:tc>
      </w:tr>
      <w:tr w:rsidR="00B241BC" w:rsidRPr="00F91122" w14:paraId="1DBEBD15" w14:textId="77777777" w:rsidTr="006F2B70">
        <w:trPr>
          <w:trHeight w:val="84"/>
        </w:trPr>
        <w:tc>
          <w:tcPr>
            <w:tcW w:w="3331" w:type="dxa"/>
          </w:tcPr>
          <w:p w14:paraId="5F9492A6"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Período de Capitalização</w:t>
            </w:r>
            <w:r w:rsidRPr="003E6D64">
              <w:rPr>
                <w:rFonts w:ascii="Segoe UI" w:hAnsi="Segoe UI" w:cs="Segoe UI"/>
                <w:highlight w:val="lightGray"/>
              </w:rPr>
              <w:t>”</w:t>
            </w:r>
          </w:p>
        </w:tc>
        <w:tc>
          <w:tcPr>
            <w:tcW w:w="5169" w:type="dxa"/>
          </w:tcPr>
          <w:p w14:paraId="61CAE230"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r w:rsidRPr="003E6D64">
              <w:rPr>
                <w:rFonts w:ascii="Segoe UI" w:hAnsi="Segoe UI" w:cs="Segoe UI"/>
                <w:highlight w:val="lightGray"/>
              </w:rPr>
              <w:t>significa o intervalo de tempo entre as Datas de Pagamentos detalhadas no Anexo II deste Termo de Securitização que: (i) se inicia na Data de Emissão ou primeira Data de Integralização (inclusive) e termina na primeira Data de Pagamento da Remuneração (exclusive), no caso do primeiro Período de Capitalização, ou (</w:t>
            </w:r>
            <w:proofErr w:type="spellStart"/>
            <w:r w:rsidRPr="003E6D64">
              <w:rPr>
                <w:rFonts w:ascii="Segoe UI" w:hAnsi="Segoe UI" w:cs="Segoe UI"/>
                <w:highlight w:val="lightGray"/>
              </w:rPr>
              <w:t>ii</w:t>
            </w:r>
            <w:proofErr w:type="spellEnd"/>
            <w:r w:rsidRPr="003E6D64">
              <w:rPr>
                <w:rFonts w:ascii="Segoe UI" w:hAnsi="Segoe UI" w:cs="Segoe UI"/>
                <w:highlight w:val="lightGray"/>
              </w:rPr>
              <w:t xml:space="preserve">) se inicia na Data de Pagamento da Remuneração (inclusive) imediatamente anterior e termina na próxima Data de Pagamento da Remuneração (exclusive), no caso dos demais Períodos de Capitalização. Cada Período de Capitalização </w:t>
            </w:r>
            <w:r w:rsidRPr="003E6D64">
              <w:rPr>
                <w:rFonts w:ascii="Segoe UI" w:hAnsi="Segoe UI" w:cs="Segoe UI"/>
                <w:highlight w:val="lightGray"/>
              </w:rPr>
              <w:lastRenderedPageBreak/>
              <w:t>sucede o anterior sem solução de continuidade, até a Data de Vencimento, Resgate Antecipado dos Certificados e/ou liquidação do Patrimônio Separado, conforme o caso.</w:t>
            </w:r>
          </w:p>
          <w:p w14:paraId="3F543D41" w14:textId="77777777" w:rsidR="00B241BC" w:rsidRPr="003E6D64" w:rsidRDefault="00B241BC" w:rsidP="006F2B70">
            <w:pPr>
              <w:spacing w:line="288" w:lineRule="auto"/>
              <w:rPr>
                <w:rFonts w:ascii="Segoe UI" w:hAnsi="Segoe UI" w:cs="Segoe UI"/>
                <w:highlight w:val="lightGray"/>
              </w:rPr>
            </w:pPr>
          </w:p>
        </w:tc>
      </w:tr>
      <w:tr w:rsidR="00B241BC" w:rsidRPr="00F91122" w14:paraId="052A6D8E" w14:textId="77777777" w:rsidTr="006F2B70">
        <w:trPr>
          <w:trHeight w:val="84"/>
        </w:trPr>
        <w:tc>
          <w:tcPr>
            <w:tcW w:w="3331" w:type="dxa"/>
          </w:tcPr>
          <w:p w14:paraId="396899A2"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lastRenderedPageBreak/>
              <w:t>“</w:t>
            </w:r>
            <w:r w:rsidRPr="003E6D64">
              <w:rPr>
                <w:rFonts w:ascii="Segoe UI" w:hAnsi="Segoe UI" w:cs="Segoe UI"/>
                <w:highlight w:val="lightGray"/>
                <w:u w:val="single"/>
              </w:rPr>
              <w:t>Plano de Distribuição</w:t>
            </w:r>
            <w:r w:rsidRPr="003E6D64">
              <w:rPr>
                <w:rFonts w:ascii="Segoe UI" w:hAnsi="Segoe UI" w:cs="Segoe UI"/>
                <w:highlight w:val="lightGray"/>
              </w:rPr>
              <w:t>”</w:t>
            </w:r>
          </w:p>
          <w:p w14:paraId="7CDAAEDE" w14:textId="77777777" w:rsidR="00B241BC" w:rsidRPr="003E6D64" w:rsidRDefault="00B241BC" w:rsidP="006F2B70">
            <w:pPr>
              <w:spacing w:line="288" w:lineRule="auto"/>
              <w:rPr>
                <w:rFonts w:ascii="Segoe UI" w:hAnsi="Segoe UI" w:cs="Segoe UI"/>
                <w:highlight w:val="lightGray"/>
              </w:rPr>
            </w:pPr>
          </w:p>
        </w:tc>
        <w:tc>
          <w:tcPr>
            <w:tcW w:w="5169" w:type="dxa"/>
          </w:tcPr>
          <w:p w14:paraId="6C7384BD"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highlight w:val="lightGray"/>
              </w:rPr>
              <w:t xml:space="preserve">Significa o plano de distribuição </w:t>
            </w:r>
            <w:r w:rsidRPr="003E6D64">
              <w:rPr>
                <w:rFonts w:ascii="Segoe UI" w:hAnsi="Segoe UI" w:cs="Segoe UI"/>
              </w:rPr>
              <w:t>elaborado nos termos do artigo 49 da Resolução CVM 160.</w:t>
            </w:r>
          </w:p>
          <w:p w14:paraId="26B83DDF"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p>
        </w:tc>
      </w:tr>
      <w:tr w:rsidR="00B241BC" w:rsidRPr="00F91122" w14:paraId="67E75632" w14:textId="77777777" w:rsidTr="006F2B70">
        <w:trPr>
          <w:trHeight w:val="84"/>
        </w:trPr>
        <w:tc>
          <w:tcPr>
            <w:tcW w:w="3331" w:type="dxa"/>
          </w:tcPr>
          <w:p w14:paraId="47B99662"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Pessoa</w:t>
            </w:r>
            <w:r w:rsidRPr="003E6D64">
              <w:rPr>
                <w:rFonts w:ascii="Segoe UI" w:hAnsi="Segoe UI" w:cs="Segoe UI"/>
                <w:highlight w:val="lightGray"/>
              </w:rPr>
              <w:t>”</w:t>
            </w:r>
          </w:p>
        </w:tc>
        <w:tc>
          <w:tcPr>
            <w:tcW w:w="5169" w:type="dxa"/>
          </w:tcPr>
          <w:p w14:paraId="35CB177A"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r w:rsidRPr="003E6D64">
              <w:rPr>
                <w:rFonts w:ascii="Segoe UI" w:hAnsi="Segoe UI" w:cs="Segoe UI"/>
                <w:highlight w:val="lightGray"/>
              </w:rPr>
              <w:t>significa qualquer pessoa natural ou pessoa jurídica (de direito público ou privado).</w:t>
            </w:r>
          </w:p>
          <w:p w14:paraId="4B50700C" w14:textId="77777777" w:rsidR="00B241BC" w:rsidRPr="003E6D64" w:rsidRDefault="00B241BC" w:rsidP="006F2B70">
            <w:pPr>
              <w:spacing w:line="288" w:lineRule="auto"/>
              <w:rPr>
                <w:rFonts w:ascii="Segoe UI" w:hAnsi="Segoe UI" w:cs="Segoe UI"/>
                <w:highlight w:val="lightGray"/>
              </w:rPr>
            </w:pPr>
          </w:p>
        </w:tc>
      </w:tr>
      <w:tr w:rsidR="00B241BC" w:rsidRPr="00F91122" w14:paraId="2FC03356" w14:textId="77777777" w:rsidTr="006F2B70">
        <w:trPr>
          <w:trHeight w:val="84"/>
        </w:trPr>
        <w:tc>
          <w:tcPr>
            <w:tcW w:w="3331" w:type="dxa"/>
          </w:tcPr>
          <w:p w14:paraId="30E2B433"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Pessoas Vinculadas</w:t>
            </w:r>
            <w:r w:rsidRPr="003E6D64">
              <w:rPr>
                <w:rFonts w:ascii="Segoe UI" w:hAnsi="Segoe UI" w:cs="Segoe UI"/>
                <w:highlight w:val="lightGray"/>
              </w:rPr>
              <w:t>”</w:t>
            </w:r>
          </w:p>
        </w:tc>
        <w:tc>
          <w:tcPr>
            <w:tcW w:w="5169" w:type="dxa"/>
          </w:tcPr>
          <w:p w14:paraId="0427E1EC" w14:textId="77777777" w:rsidR="00B241BC" w:rsidRPr="003E6D64" w:rsidRDefault="00B241BC" w:rsidP="006F2B70">
            <w:pPr>
              <w:spacing w:line="288" w:lineRule="auto"/>
              <w:rPr>
                <w:rFonts w:ascii="Segoe UI" w:hAnsi="Segoe UI" w:cs="Segoe UI"/>
              </w:rPr>
            </w:pPr>
            <w:r w:rsidRPr="003E6D64">
              <w:rPr>
                <w:rFonts w:ascii="Segoe UI" w:hAnsi="Segoe UI" w:cs="Segoe UI"/>
                <w:highlight w:val="lightGray"/>
              </w:rPr>
              <w:t>significam controladores, diretos ou indiretos, ou administradores dos participantes do consórcio de distribuição, da Emissora, da</w:t>
            </w:r>
            <w:r w:rsidRPr="003E6D64">
              <w:rPr>
                <w:rFonts w:ascii="Segoe UI" w:hAnsi="Segoe UI" w:cs="Segoe UI"/>
              </w:rPr>
              <w:t xml:space="preserve"> [</w:t>
            </w:r>
            <w:r w:rsidRPr="003E6D64">
              <w:rPr>
                <w:rFonts w:ascii="Segoe UI" w:hAnsi="Segoe UI" w:cs="Segoe UI"/>
                <w:highlight w:val="yellow"/>
              </w:rPr>
              <w:t>Cedente/Devedora</w:t>
            </w:r>
            <w:r w:rsidRPr="003E6D64">
              <w:rPr>
                <w:rFonts w:ascii="Segoe UI" w:hAnsi="Segoe UI" w:cs="Segoe UI"/>
              </w:rPr>
              <w:t xml:space="preserve">], </w:t>
            </w:r>
            <w:r w:rsidRPr="003E6D64">
              <w:rPr>
                <w:rFonts w:ascii="Segoe UI" w:hAnsi="Segoe UI" w:cs="Segoe UI"/>
                <w:highlight w:val="lightGray"/>
              </w:rPr>
              <w:t>bem como seus cônjuges ou companheiros, seus ascendentes, descendentes e colaterais até o 2º grau, sociedades por eles controladas direta ou indiretamente e, quando atuando na emissão ou distribuição, as demais pessoas consideradas vinculadas na regulamentação da CVM que dispõe sobre normas e procedimentos a serem observados nas operações realizadas com valores mobiliários em mercados regulamentados, nos termos do artigo 2º, inciso XVI da Resolução CVM 160, conforme alterada pela Resolução CVM 173 e do artigo 2º, inciso XII da Resolução CVM 35, conforme aplicável, bem como no PRONUNCIAMENTO TÉCNICO CPC 05 (R1) a Resolução CMN 5.118 e a Resolução CMN 5.121</w:t>
            </w:r>
            <w:r w:rsidRPr="003E6D64">
              <w:rPr>
                <w:rFonts w:ascii="Segoe UI" w:hAnsi="Segoe UI" w:cs="Segoe UI"/>
              </w:rPr>
              <w:t>.</w:t>
            </w:r>
          </w:p>
          <w:p w14:paraId="0912C29A" w14:textId="77777777" w:rsidR="00B241BC" w:rsidRPr="003E6D64" w:rsidRDefault="00B241BC" w:rsidP="006F2B70">
            <w:pPr>
              <w:spacing w:line="288" w:lineRule="auto"/>
              <w:rPr>
                <w:rFonts w:ascii="Segoe UI" w:hAnsi="Segoe UI" w:cs="Segoe UI"/>
                <w:highlight w:val="lightGray"/>
              </w:rPr>
            </w:pPr>
          </w:p>
        </w:tc>
      </w:tr>
      <w:tr w:rsidR="00B241BC" w:rsidRPr="00F91122" w14:paraId="1C00E25F" w14:textId="77777777" w:rsidTr="006F2B70">
        <w:trPr>
          <w:trHeight w:val="84"/>
        </w:trPr>
        <w:tc>
          <w:tcPr>
            <w:tcW w:w="3331" w:type="dxa"/>
          </w:tcPr>
          <w:p w14:paraId="7B7E3637"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PIS</w:t>
            </w:r>
            <w:r w:rsidRPr="003E6D64">
              <w:rPr>
                <w:rFonts w:ascii="Segoe UI" w:hAnsi="Segoe UI" w:cs="Segoe UI"/>
              </w:rPr>
              <w:t>”</w:t>
            </w:r>
          </w:p>
        </w:tc>
        <w:tc>
          <w:tcPr>
            <w:tcW w:w="5169" w:type="dxa"/>
          </w:tcPr>
          <w:p w14:paraId="33F2E33A"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significa a Contribuição ao Programa de Integração Social.</w:t>
            </w:r>
          </w:p>
          <w:p w14:paraId="0803FCAB" w14:textId="77777777" w:rsidR="00B241BC" w:rsidRPr="003E6D64" w:rsidRDefault="00B241BC" w:rsidP="006F2B70">
            <w:pPr>
              <w:spacing w:line="288" w:lineRule="auto"/>
              <w:rPr>
                <w:rFonts w:ascii="Segoe UI" w:hAnsi="Segoe UI" w:cs="Segoe UI"/>
              </w:rPr>
            </w:pPr>
          </w:p>
        </w:tc>
      </w:tr>
      <w:tr w:rsidR="00B241BC" w:rsidRPr="00F91122" w14:paraId="0203B918" w14:textId="77777777" w:rsidTr="006F2B70">
        <w:trPr>
          <w:trHeight w:val="84"/>
        </w:trPr>
        <w:tc>
          <w:tcPr>
            <w:tcW w:w="3331" w:type="dxa"/>
          </w:tcPr>
          <w:p w14:paraId="68F91D77"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Prazo Máximo de Colocação</w:t>
            </w:r>
            <w:r w:rsidRPr="003E6D64">
              <w:rPr>
                <w:rFonts w:ascii="Segoe UI" w:hAnsi="Segoe UI" w:cs="Segoe UI"/>
              </w:rPr>
              <w:t>”</w:t>
            </w:r>
            <w:r w:rsidRPr="003E6D64">
              <w:rPr>
                <w:rFonts w:ascii="Segoe UI" w:hAnsi="Segoe UI" w:cs="Segoe UI"/>
                <w:highlight w:val="darkBlue"/>
              </w:rPr>
              <w:t xml:space="preserve"> </w:t>
            </w:r>
          </w:p>
        </w:tc>
        <w:tc>
          <w:tcPr>
            <w:tcW w:w="5169" w:type="dxa"/>
          </w:tcPr>
          <w:p w14:paraId="37EC5EF5"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significa o prazo máximo de 180 (cento e oitenta) dias contados a partir da divulgação do Anúncio de Início, nos termos do artigo 48 da Resolução CVM 160.</w:t>
            </w:r>
          </w:p>
        </w:tc>
      </w:tr>
      <w:tr w:rsidR="00B241BC" w:rsidRPr="00F91122" w14:paraId="4E4FAE9A" w14:textId="77777777" w:rsidTr="006F2B70">
        <w:trPr>
          <w:trHeight w:val="84"/>
        </w:trPr>
        <w:tc>
          <w:tcPr>
            <w:tcW w:w="3331" w:type="dxa"/>
          </w:tcPr>
          <w:p w14:paraId="63E08A42"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Preço de Aquisição</w:t>
            </w:r>
            <w:r w:rsidRPr="003E6D64">
              <w:rPr>
                <w:rFonts w:ascii="Segoe UI" w:hAnsi="Segoe UI" w:cs="Segoe UI"/>
              </w:rPr>
              <w:t>”</w:t>
            </w:r>
          </w:p>
          <w:p w14:paraId="3824FD31" w14:textId="77777777" w:rsidR="00B241BC" w:rsidRPr="003E6D64" w:rsidRDefault="00B241BC" w:rsidP="006F2B70">
            <w:pPr>
              <w:spacing w:line="288" w:lineRule="auto"/>
              <w:rPr>
                <w:rFonts w:ascii="Segoe UI" w:hAnsi="Segoe UI" w:cs="Segoe UI"/>
              </w:rPr>
            </w:pPr>
          </w:p>
        </w:tc>
        <w:tc>
          <w:tcPr>
            <w:tcW w:w="5169" w:type="dxa"/>
          </w:tcPr>
          <w:p w14:paraId="7E120AE7"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Significa o valor a ser pago pela Emissora em virtude da aquisição dos Títulos de Securitização</w:t>
            </w:r>
            <w:r w:rsidRPr="003E6D64">
              <w:rPr>
                <w:rFonts w:ascii="Segoe UI" w:eastAsiaTheme="minorEastAsia" w:hAnsi="Segoe UI" w:cs="Segoe UI"/>
              </w:rPr>
              <w:t xml:space="preserve">, </w:t>
            </w:r>
            <w:r w:rsidRPr="003E6D64">
              <w:rPr>
                <w:rFonts w:ascii="Segoe UI" w:eastAsiaTheme="minorEastAsia" w:hAnsi="Segoe UI" w:cs="Segoe UI"/>
              </w:rPr>
              <w:lastRenderedPageBreak/>
              <w:t>que será pago única e exclusivamente com os recursos oriundos da integralização dos Títulos de Securitização, sendo que referido pagamento está sujeito ao integral atendimento das Condições Precedentes de Desembolso</w:t>
            </w:r>
            <w:r w:rsidRPr="003E6D64">
              <w:rPr>
                <w:rFonts w:ascii="Segoe UI" w:hAnsi="Segoe UI" w:cs="Segoe UI"/>
              </w:rPr>
              <w:t>.</w:t>
            </w:r>
          </w:p>
          <w:p w14:paraId="15393269"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rPr>
            </w:pPr>
          </w:p>
        </w:tc>
      </w:tr>
      <w:tr w:rsidR="00B241BC" w:rsidRPr="00F91122" w14:paraId="416B41D3" w14:textId="77777777" w:rsidTr="006F2B70">
        <w:trPr>
          <w:trHeight w:val="84"/>
        </w:trPr>
        <w:tc>
          <w:tcPr>
            <w:tcW w:w="3331" w:type="dxa"/>
          </w:tcPr>
          <w:p w14:paraId="61EA1638" w14:textId="77777777" w:rsidR="00B241BC" w:rsidRPr="003E6D64" w:rsidRDefault="00B241BC" w:rsidP="006F2B70">
            <w:pPr>
              <w:spacing w:line="288" w:lineRule="auto"/>
              <w:rPr>
                <w:rFonts w:ascii="Segoe UI" w:hAnsi="Segoe UI" w:cs="Segoe UI"/>
              </w:rPr>
            </w:pPr>
            <w:r w:rsidRPr="003E6D64">
              <w:rPr>
                <w:rFonts w:ascii="Segoe UI" w:hAnsi="Segoe UI" w:cs="Segoe UI"/>
              </w:rPr>
              <w:lastRenderedPageBreak/>
              <w:t>“</w:t>
            </w:r>
            <w:r w:rsidRPr="003E6D64">
              <w:rPr>
                <w:rFonts w:ascii="Segoe UI" w:hAnsi="Segoe UI" w:cs="Segoe UI"/>
                <w:u w:val="single"/>
              </w:rPr>
              <w:t>Preço de Integralização</w:t>
            </w:r>
            <w:r w:rsidRPr="003E6D64">
              <w:rPr>
                <w:rFonts w:ascii="Segoe UI" w:hAnsi="Segoe UI" w:cs="Segoe UI"/>
              </w:rPr>
              <w:t>”</w:t>
            </w:r>
          </w:p>
        </w:tc>
        <w:tc>
          <w:tcPr>
            <w:tcW w:w="5169" w:type="dxa"/>
          </w:tcPr>
          <w:p w14:paraId="6C635F19"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Significa o preço de integralização dos Títulos de Securitização no âmbito da Emissão, e será correspondente: (i) na Data da Primeira Integralização dos Títulos de Securitização, pelo [</w:t>
            </w:r>
            <w:r w:rsidRPr="003E6D64">
              <w:rPr>
                <w:rFonts w:ascii="Segoe UI" w:hAnsi="Segoe UI" w:cs="Segoe UI"/>
                <w:highlight w:val="lightGray"/>
              </w:rPr>
              <w:t>seu Valor Nominal Unitário</w:t>
            </w:r>
            <w:r w:rsidRPr="003E6D64">
              <w:rPr>
                <w:rFonts w:ascii="Segoe UI" w:hAnsi="Segoe UI" w:cs="Segoe UI"/>
              </w:rPr>
              <w:t>]OU[</w:t>
            </w:r>
            <w:r w:rsidRPr="003E6D64">
              <w:rPr>
                <w:rFonts w:ascii="Segoe UI" w:hAnsi="Segoe UI" w:cs="Segoe UI"/>
                <w:highlight w:val="lightGray"/>
              </w:rPr>
              <w:t xml:space="preserve">Valor Nominal Unitário Atualizado acrescido da Remuneração dos Títulos de Securitização, calculada de forma pro rata </w:t>
            </w:r>
            <w:proofErr w:type="spellStart"/>
            <w:r w:rsidRPr="003E6D64">
              <w:rPr>
                <w:rFonts w:ascii="Segoe UI" w:hAnsi="Segoe UI" w:cs="Segoe UI"/>
                <w:highlight w:val="lightGray"/>
              </w:rPr>
              <w:t>temporis</w:t>
            </w:r>
            <w:proofErr w:type="spellEnd"/>
            <w:r w:rsidRPr="003E6D64">
              <w:rPr>
                <w:rFonts w:ascii="Segoe UI" w:hAnsi="Segoe UI" w:cs="Segoe UI"/>
                <w:highlight w:val="lightGray"/>
              </w:rPr>
              <w:t>, desde a Data de Emissão dos Títulos de Securitização até a data da primeira integralização</w:t>
            </w:r>
            <w:r w:rsidRPr="003E6D64">
              <w:rPr>
                <w:rFonts w:ascii="Segoe UI" w:hAnsi="Segoe UI" w:cs="Segoe UI"/>
              </w:rPr>
              <w:t>]; e (</w:t>
            </w:r>
            <w:proofErr w:type="spellStart"/>
            <w:r w:rsidRPr="003E6D64">
              <w:rPr>
                <w:rFonts w:ascii="Segoe UI" w:hAnsi="Segoe UI" w:cs="Segoe UI"/>
              </w:rPr>
              <w:t>ii</w:t>
            </w:r>
            <w:proofErr w:type="spellEnd"/>
            <w:r w:rsidRPr="003E6D64">
              <w:rPr>
                <w:rFonts w:ascii="Segoe UI" w:hAnsi="Segoe UI" w:cs="Segoe UI"/>
              </w:rPr>
              <w:t>) nas demais datas de integralização dos Títulos de Securitização, pelo seu Valor Nominal Unitário [</w:t>
            </w:r>
            <w:r w:rsidRPr="003E6D64">
              <w:rPr>
                <w:rFonts w:ascii="Segoe UI" w:hAnsi="Segoe UI" w:cs="Segoe UI"/>
                <w:highlight w:val="lightGray"/>
              </w:rPr>
              <w:t>Atualizado</w:t>
            </w:r>
            <w:r w:rsidRPr="003E6D64">
              <w:rPr>
                <w:rFonts w:ascii="Segoe UI" w:hAnsi="Segoe UI" w:cs="Segoe UI"/>
              </w:rPr>
              <w:t xml:space="preserve">] acrescido da Remuneração dos Títulos de Securitização, calculada de forma </w:t>
            </w:r>
            <w:r w:rsidRPr="003E6D64">
              <w:rPr>
                <w:rFonts w:ascii="Segoe UI" w:hAnsi="Segoe UI" w:cs="Segoe UI"/>
                <w:i/>
                <w:iCs/>
              </w:rPr>
              <w:t xml:space="preserve">pro rata </w:t>
            </w:r>
            <w:proofErr w:type="spellStart"/>
            <w:r w:rsidRPr="003E6D64">
              <w:rPr>
                <w:rFonts w:ascii="Segoe UI" w:hAnsi="Segoe UI" w:cs="Segoe UI"/>
                <w:i/>
                <w:iCs/>
              </w:rPr>
              <w:t>temporis</w:t>
            </w:r>
            <w:proofErr w:type="spellEnd"/>
            <w:r w:rsidRPr="003E6D64">
              <w:rPr>
                <w:rFonts w:ascii="Segoe UI" w:hAnsi="Segoe UI" w:cs="Segoe UI"/>
              </w:rPr>
              <w:t>, desde a Data da Primeira Integralização dos Títulos de Securitização até a data da sua efetiva integralização.</w:t>
            </w:r>
          </w:p>
          <w:p w14:paraId="3B442C7B" w14:textId="77777777" w:rsidR="00B241BC" w:rsidRPr="003E6D64" w:rsidRDefault="00B241BC" w:rsidP="006F2B70">
            <w:pPr>
              <w:spacing w:line="288" w:lineRule="auto"/>
              <w:rPr>
                <w:rFonts w:ascii="Segoe UI" w:hAnsi="Segoe UI" w:cs="Segoe UI"/>
              </w:rPr>
            </w:pPr>
          </w:p>
        </w:tc>
      </w:tr>
      <w:tr w:rsidR="00B241BC" w:rsidRPr="00F91122" w14:paraId="269AE0D0" w14:textId="77777777" w:rsidTr="006F2B70">
        <w:trPr>
          <w:trHeight w:val="84"/>
        </w:trPr>
        <w:tc>
          <w:tcPr>
            <w:tcW w:w="3331" w:type="dxa"/>
          </w:tcPr>
          <w:p w14:paraId="4AC91F02"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Prospecto Definitivo</w:t>
            </w:r>
            <w:r w:rsidRPr="003E6D64">
              <w:rPr>
                <w:rFonts w:ascii="Segoe UI" w:hAnsi="Segoe UI" w:cs="Segoe UI"/>
                <w:highlight w:val="lightGray"/>
              </w:rPr>
              <w:t>”</w:t>
            </w:r>
          </w:p>
        </w:tc>
        <w:tc>
          <w:tcPr>
            <w:tcW w:w="5169" w:type="dxa"/>
          </w:tcPr>
          <w:p w14:paraId="20B76406"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r w:rsidRPr="003E6D64">
              <w:rPr>
                <w:rFonts w:ascii="Segoe UI" w:hAnsi="Segoe UI" w:cs="Segoe UI"/>
                <w:highlight w:val="lightGray"/>
              </w:rPr>
              <w:t>significa o prospecto definitivo da Oferta.</w:t>
            </w:r>
          </w:p>
          <w:p w14:paraId="3684FAEB"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p>
        </w:tc>
      </w:tr>
      <w:tr w:rsidR="00B241BC" w:rsidRPr="00F91122" w14:paraId="33D79BFA" w14:textId="77777777" w:rsidTr="006F2B70">
        <w:trPr>
          <w:trHeight w:val="84"/>
        </w:trPr>
        <w:tc>
          <w:tcPr>
            <w:tcW w:w="3331" w:type="dxa"/>
          </w:tcPr>
          <w:p w14:paraId="1EAF646E"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Prospecto Preliminar</w:t>
            </w:r>
            <w:r w:rsidRPr="003E6D64">
              <w:rPr>
                <w:rFonts w:ascii="Segoe UI" w:hAnsi="Segoe UI" w:cs="Segoe UI"/>
                <w:highlight w:val="lightGray"/>
              </w:rPr>
              <w:t>”</w:t>
            </w:r>
          </w:p>
        </w:tc>
        <w:tc>
          <w:tcPr>
            <w:tcW w:w="5169" w:type="dxa"/>
          </w:tcPr>
          <w:p w14:paraId="49AC93C5"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r w:rsidRPr="003E6D64">
              <w:rPr>
                <w:rFonts w:ascii="Segoe UI" w:hAnsi="Segoe UI" w:cs="Segoe UI"/>
                <w:highlight w:val="lightGray"/>
              </w:rPr>
              <w:t>significa o prospecto preliminar da Oferta.</w:t>
            </w:r>
          </w:p>
          <w:p w14:paraId="7CADD52A"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p>
        </w:tc>
      </w:tr>
      <w:tr w:rsidR="00B241BC" w:rsidRPr="00F91122" w14:paraId="64A48FDF" w14:textId="77777777" w:rsidTr="006F2B70">
        <w:trPr>
          <w:trHeight w:val="84"/>
        </w:trPr>
        <w:tc>
          <w:tcPr>
            <w:tcW w:w="3331" w:type="dxa"/>
          </w:tcPr>
          <w:p w14:paraId="71879910"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Prospectos</w:t>
            </w:r>
            <w:r w:rsidRPr="003E6D64">
              <w:rPr>
                <w:rFonts w:ascii="Segoe UI" w:hAnsi="Segoe UI" w:cs="Segoe UI"/>
                <w:highlight w:val="lightGray"/>
              </w:rPr>
              <w:t>”</w:t>
            </w:r>
          </w:p>
        </w:tc>
        <w:tc>
          <w:tcPr>
            <w:tcW w:w="5169" w:type="dxa"/>
          </w:tcPr>
          <w:p w14:paraId="7A07F372"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r w:rsidRPr="003E6D64">
              <w:rPr>
                <w:rFonts w:ascii="Segoe UI" w:hAnsi="Segoe UI" w:cs="Segoe UI"/>
                <w:highlight w:val="lightGray"/>
              </w:rPr>
              <w:t>significam, em conjunto, o Prospecto Preliminar e o Prospecto Definitivo.</w:t>
            </w:r>
          </w:p>
          <w:p w14:paraId="1E134757"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p>
        </w:tc>
      </w:tr>
      <w:tr w:rsidR="00B241BC" w:rsidRPr="00F91122" w14:paraId="33DF5938" w14:textId="77777777" w:rsidTr="006F2B70">
        <w:trPr>
          <w:trHeight w:val="84"/>
        </w:trPr>
        <w:tc>
          <w:tcPr>
            <w:tcW w:w="3331" w:type="dxa"/>
          </w:tcPr>
          <w:p w14:paraId="183051DB"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Público-Alvo</w:t>
            </w:r>
            <w:r w:rsidRPr="003E6D64">
              <w:rPr>
                <w:rFonts w:ascii="Segoe UI" w:hAnsi="Segoe UI" w:cs="Segoe UI"/>
              </w:rPr>
              <w:t>”</w:t>
            </w:r>
          </w:p>
        </w:tc>
        <w:tc>
          <w:tcPr>
            <w:tcW w:w="5169" w:type="dxa"/>
          </w:tcPr>
          <w:p w14:paraId="10C0EAFF"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 xml:space="preserve">significa o público-alvo da Oferta, aos quais os Certificados serão distribuídos publicamente, qual seja, </w:t>
            </w:r>
            <w:r w:rsidRPr="003E6D64">
              <w:rPr>
                <w:rFonts w:ascii="Segoe UI" w:hAnsi="Segoe UI" w:cs="Segoe UI"/>
                <w:highlight w:val="lightGray"/>
              </w:rPr>
              <w:t>[os Investidores Profissionais,][os Investidores Qualificados] e [o Público Investidor em Geral</w:t>
            </w:r>
            <w:r w:rsidRPr="003E6D64">
              <w:rPr>
                <w:rFonts w:ascii="Segoe UI" w:hAnsi="Segoe UI" w:cs="Segoe UI"/>
              </w:rPr>
              <w:t>].</w:t>
            </w:r>
          </w:p>
          <w:p w14:paraId="5403E119"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rPr>
            </w:pPr>
          </w:p>
        </w:tc>
      </w:tr>
      <w:tr w:rsidR="00B241BC" w:rsidRPr="00F91122" w14:paraId="4C606C9B" w14:textId="77777777" w:rsidTr="006F2B70">
        <w:trPr>
          <w:trHeight w:val="84"/>
        </w:trPr>
        <w:tc>
          <w:tcPr>
            <w:tcW w:w="3331" w:type="dxa"/>
          </w:tcPr>
          <w:p w14:paraId="1A6E8AB8"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Público Investidor em Geral</w:t>
            </w:r>
            <w:r w:rsidRPr="003E6D64">
              <w:rPr>
                <w:rFonts w:ascii="Segoe UI" w:hAnsi="Segoe UI" w:cs="Segoe UI"/>
                <w:highlight w:val="lightGray"/>
              </w:rPr>
              <w:t>”</w:t>
            </w:r>
          </w:p>
        </w:tc>
        <w:tc>
          <w:tcPr>
            <w:tcW w:w="5169" w:type="dxa"/>
          </w:tcPr>
          <w:p w14:paraId="1DCC725D"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bCs/>
                <w:highlight w:val="lightGray"/>
              </w:rPr>
            </w:pPr>
            <w:r w:rsidRPr="003E6D64">
              <w:rPr>
                <w:rFonts w:ascii="Segoe UI" w:hAnsi="Segoe UI" w:cs="Segoe UI"/>
                <w:highlight w:val="lightGray"/>
              </w:rPr>
              <w:t xml:space="preserve">significa </w:t>
            </w:r>
            <w:r w:rsidRPr="003E6D64">
              <w:rPr>
                <w:rFonts w:ascii="Segoe UI" w:hAnsi="Segoe UI" w:cs="Segoe UI"/>
                <w:bCs/>
                <w:highlight w:val="lightGray"/>
              </w:rPr>
              <w:t xml:space="preserve">o público investidor em geral, isto é, quaisquer pessoas naturais ou jurídicas, fundos e veículos de investimento coletivo ou de </w:t>
            </w:r>
            <w:r w:rsidRPr="003E6D64">
              <w:rPr>
                <w:rFonts w:ascii="Segoe UI" w:hAnsi="Segoe UI" w:cs="Segoe UI"/>
                <w:bCs/>
                <w:highlight w:val="lightGray"/>
              </w:rPr>
              <w:lastRenderedPageBreak/>
              <w:t>universalidade de direitos, ou qualquer outra entidade destinatária da oferta pública, incluindo conjuntos de pessoas representados por uma classe, categoria ou grupo.</w:t>
            </w:r>
          </w:p>
          <w:p w14:paraId="474C1222"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p>
        </w:tc>
      </w:tr>
      <w:tr w:rsidR="00B241BC" w:rsidRPr="00F91122" w14:paraId="21026CF4" w14:textId="77777777" w:rsidTr="006F2B70">
        <w:trPr>
          <w:trHeight w:val="84"/>
        </w:trPr>
        <w:tc>
          <w:tcPr>
            <w:tcW w:w="3331" w:type="dxa"/>
          </w:tcPr>
          <w:p w14:paraId="2A335060" w14:textId="77777777" w:rsidR="00B241BC" w:rsidRPr="003E6D64" w:rsidRDefault="00B241BC" w:rsidP="006F2B70">
            <w:pPr>
              <w:spacing w:line="288" w:lineRule="auto"/>
              <w:rPr>
                <w:rFonts w:ascii="Segoe UI" w:hAnsi="Segoe UI" w:cs="Segoe UI"/>
              </w:rPr>
            </w:pPr>
            <w:r w:rsidRPr="003E6D64">
              <w:rPr>
                <w:rFonts w:ascii="Segoe UI" w:hAnsi="Segoe UI" w:cs="Segoe UI"/>
              </w:rPr>
              <w:lastRenderedPageBreak/>
              <w:t>“</w:t>
            </w:r>
            <w:r w:rsidRPr="003E6D64">
              <w:rPr>
                <w:rFonts w:ascii="Segoe UI" w:hAnsi="Segoe UI" w:cs="Segoe UI"/>
                <w:u w:val="single"/>
              </w:rPr>
              <w:t>Regime Fiduciário</w:t>
            </w:r>
            <w:r w:rsidRPr="003E6D64">
              <w:rPr>
                <w:rFonts w:ascii="Segoe UI" w:hAnsi="Segoe UI" w:cs="Segoe UI"/>
              </w:rPr>
              <w:t>”</w:t>
            </w:r>
          </w:p>
        </w:tc>
        <w:tc>
          <w:tcPr>
            <w:tcW w:w="5169" w:type="dxa"/>
          </w:tcPr>
          <w:p w14:paraId="0D9F3318" w14:textId="77777777" w:rsidR="00B241BC" w:rsidRPr="003E6D64" w:rsidRDefault="00B241BC" w:rsidP="006F2B70">
            <w:pPr>
              <w:autoSpaceDE w:val="0"/>
              <w:autoSpaceDN w:val="0"/>
              <w:adjustRightInd w:val="0"/>
              <w:spacing w:line="288" w:lineRule="auto"/>
              <w:ind w:left="34" w:right="-2"/>
              <w:rPr>
                <w:rFonts w:ascii="Segoe UI" w:hAnsi="Segoe UI" w:cs="Segoe UI"/>
              </w:rPr>
            </w:pPr>
            <w:r w:rsidRPr="003E6D64">
              <w:rPr>
                <w:rFonts w:ascii="Segoe UI" w:hAnsi="Segoe UI" w:cs="Segoe UI"/>
              </w:rPr>
              <w:t>significa o regime fiduciário instituído sobre o Patrimônio Separado nos termos do Instrumento de Emissão e da Lei 14.430, em favor do(s) Investidor(es) dos Certificados.</w:t>
            </w:r>
          </w:p>
          <w:p w14:paraId="2F77C662" w14:textId="77777777" w:rsidR="00B241BC" w:rsidRPr="003E6D64" w:rsidRDefault="00B241BC" w:rsidP="006F2B70">
            <w:pPr>
              <w:spacing w:line="288" w:lineRule="auto"/>
              <w:rPr>
                <w:rFonts w:ascii="Segoe UI" w:hAnsi="Segoe UI" w:cs="Segoe UI"/>
              </w:rPr>
            </w:pPr>
          </w:p>
        </w:tc>
      </w:tr>
      <w:tr w:rsidR="00B241BC" w:rsidRPr="00F91122" w14:paraId="3013612A" w14:textId="77777777" w:rsidTr="006F2B70">
        <w:trPr>
          <w:trHeight w:val="84"/>
        </w:trPr>
        <w:tc>
          <w:tcPr>
            <w:tcW w:w="3331" w:type="dxa"/>
          </w:tcPr>
          <w:p w14:paraId="751A8DD3" w14:textId="77777777" w:rsidR="00B241BC" w:rsidRPr="003E6D64" w:rsidRDefault="00B241BC" w:rsidP="006F2B70">
            <w:pPr>
              <w:spacing w:line="288" w:lineRule="auto"/>
              <w:rPr>
                <w:rFonts w:ascii="Segoe UI" w:hAnsi="Segoe UI" w:cs="Segoe UI"/>
              </w:rPr>
            </w:pPr>
            <w:r w:rsidRPr="003E6D64">
              <w:rPr>
                <w:rFonts w:ascii="Segoe UI" w:eastAsiaTheme="minorEastAsia" w:hAnsi="Segoe UI" w:cs="Segoe UI"/>
              </w:rPr>
              <w:t>“</w:t>
            </w:r>
            <w:r w:rsidRPr="003E6D64">
              <w:rPr>
                <w:rFonts w:ascii="Segoe UI" w:eastAsiaTheme="minorEastAsia" w:hAnsi="Segoe UI" w:cs="Segoe UI"/>
                <w:u w:val="single"/>
              </w:rPr>
              <w:t>Regras e Procedimentos ANBIMA</w:t>
            </w:r>
            <w:r w:rsidRPr="003E6D64">
              <w:rPr>
                <w:rFonts w:ascii="Segoe UI" w:eastAsiaTheme="minorEastAsia" w:hAnsi="Segoe UI" w:cs="Segoe UI"/>
              </w:rPr>
              <w:t>”</w:t>
            </w:r>
          </w:p>
        </w:tc>
        <w:tc>
          <w:tcPr>
            <w:tcW w:w="5169" w:type="dxa"/>
          </w:tcPr>
          <w:p w14:paraId="16BFD8E8" w14:textId="77777777" w:rsidR="00B241BC" w:rsidRPr="003E6D64" w:rsidRDefault="00B241BC" w:rsidP="006F2B70">
            <w:pPr>
              <w:autoSpaceDE w:val="0"/>
              <w:autoSpaceDN w:val="0"/>
              <w:adjustRightInd w:val="0"/>
              <w:spacing w:line="288" w:lineRule="auto"/>
              <w:ind w:left="34" w:right="-2"/>
              <w:rPr>
                <w:rFonts w:ascii="Segoe UI" w:hAnsi="Segoe UI" w:cs="Segoe UI"/>
              </w:rPr>
            </w:pPr>
            <w:r w:rsidRPr="003E6D64">
              <w:rPr>
                <w:rFonts w:ascii="Segoe UI" w:hAnsi="Segoe UI" w:cs="Segoe UI"/>
              </w:rPr>
              <w:t>significam as regras e procedimentos da ANBIMA referentes ao Código ANBIMA.</w:t>
            </w:r>
          </w:p>
          <w:p w14:paraId="58F0FC7E" w14:textId="77777777" w:rsidR="00B241BC" w:rsidRPr="003E6D64" w:rsidRDefault="00B241BC" w:rsidP="006F2B70">
            <w:pPr>
              <w:autoSpaceDE w:val="0"/>
              <w:autoSpaceDN w:val="0"/>
              <w:adjustRightInd w:val="0"/>
              <w:spacing w:line="288" w:lineRule="auto"/>
              <w:ind w:left="34" w:right="-2"/>
              <w:rPr>
                <w:rFonts w:ascii="Segoe UI" w:hAnsi="Segoe UI" w:cs="Segoe UI"/>
              </w:rPr>
            </w:pPr>
          </w:p>
        </w:tc>
      </w:tr>
      <w:tr w:rsidR="00B241BC" w:rsidRPr="00F91122" w14:paraId="70469171" w14:textId="77777777" w:rsidTr="006F2B70">
        <w:trPr>
          <w:trHeight w:val="84"/>
        </w:trPr>
        <w:tc>
          <w:tcPr>
            <w:tcW w:w="3331" w:type="dxa"/>
          </w:tcPr>
          <w:p w14:paraId="7283579B"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Remuneração</w:t>
            </w:r>
            <w:r w:rsidRPr="003E6D64">
              <w:rPr>
                <w:rFonts w:ascii="Segoe UI" w:hAnsi="Segoe UI" w:cs="Segoe UI"/>
              </w:rPr>
              <w:t>”</w:t>
            </w:r>
          </w:p>
        </w:tc>
        <w:tc>
          <w:tcPr>
            <w:tcW w:w="5169" w:type="dxa"/>
          </w:tcPr>
          <w:p w14:paraId="33C4BCDC"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significam os juros remuneratórios dos Certificados, incidentes a partir [</w:t>
            </w:r>
            <w:r w:rsidRPr="003E6D64">
              <w:rPr>
                <w:rFonts w:ascii="Segoe UI" w:hAnsi="Segoe UI" w:cs="Segoe UI"/>
                <w:highlight w:val="lightGray"/>
              </w:rPr>
              <w:t>da data da Emissão</w:t>
            </w:r>
            <w:r w:rsidRPr="003E6D64">
              <w:rPr>
                <w:rFonts w:ascii="Segoe UI" w:hAnsi="Segoe UI" w:cs="Segoe UI"/>
              </w:rPr>
              <w:t xml:space="preserve">/ </w:t>
            </w:r>
            <w:r w:rsidRPr="003E6D64">
              <w:rPr>
                <w:rFonts w:ascii="Segoe UI" w:hAnsi="Segoe UI" w:cs="Segoe UI"/>
                <w:highlight w:val="lightGray"/>
              </w:rPr>
              <w:t>ou da data da primeira Data de Integralização ou da última Data de Pagamento da Remuneração</w:t>
            </w:r>
            <w:r w:rsidRPr="003E6D64">
              <w:rPr>
                <w:rFonts w:ascii="Segoe UI" w:hAnsi="Segoe UI" w:cs="Segoe UI"/>
              </w:rPr>
              <w:t>] (inclusive), conforme o caso, até a respectiva Data de Pagamento da Remuneração (exclusive), apurados sobre o Valor Nominal Unitário [</w:t>
            </w:r>
            <w:r w:rsidRPr="003E6D64">
              <w:rPr>
                <w:rFonts w:ascii="Segoe UI" w:hAnsi="Segoe UI" w:cs="Segoe UI"/>
                <w:highlight w:val="lightGray"/>
              </w:rPr>
              <w:t>Atualizado ou saldo do Valor Nominal Unitário, conforme o caso</w:t>
            </w:r>
            <w:r w:rsidRPr="003E6D64">
              <w:rPr>
                <w:rFonts w:ascii="Segoe UI" w:hAnsi="Segoe UI" w:cs="Segoe UI"/>
              </w:rPr>
              <w:t>], a serem pagos aos Titulares de Certificados nos termos deste Termo de Securitização.</w:t>
            </w:r>
          </w:p>
          <w:p w14:paraId="1D8E1EF6" w14:textId="77777777" w:rsidR="00B241BC" w:rsidRPr="003E6D64" w:rsidRDefault="00B241BC" w:rsidP="006F2B70">
            <w:pPr>
              <w:spacing w:line="288" w:lineRule="auto"/>
              <w:rPr>
                <w:rFonts w:ascii="Segoe UI" w:hAnsi="Segoe UI" w:cs="Segoe UI"/>
              </w:rPr>
            </w:pPr>
          </w:p>
        </w:tc>
      </w:tr>
      <w:tr w:rsidR="00B241BC" w:rsidRPr="00F91122" w14:paraId="49FD4EED" w14:textId="77777777" w:rsidTr="006F2B70">
        <w:trPr>
          <w:trHeight w:val="84"/>
        </w:trPr>
        <w:tc>
          <w:tcPr>
            <w:tcW w:w="3331" w:type="dxa"/>
          </w:tcPr>
          <w:p w14:paraId="5E46803A"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Resolução CVM 17</w:t>
            </w:r>
            <w:r w:rsidRPr="003E6D64">
              <w:rPr>
                <w:rFonts w:ascii="Segoe UI" w:hAnsi="Segoe UI" w:cs="Segoe UI"/>
              </w:rPr>
              <w:t>”</w:t>
            </w:r>
          </w:p>
        </w:tc>
        <w:tc>
          <w:tcPr>
            <w:tcW w:w="5169" w:type="dxa"/>
          </w:tcPr>
          <w:p w14:paraId="51B22BBA"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bookmarkStart w:id="8" w:name="_Hlk108198232"/>
            <w:r w:rsidRPr="003E6D64">
              <w:rPr>
                <w:rFonts w:ascii="Segoe UI" w:hAnsi="Segoe UI" w:cs="Segoe UI"/>
              </w:rPr>
              <w:t>significa a Resolução CVM nº 17 de 9 de fevereiro de 2021, conforme alterada.</w:t>
            </w:r>
          </w:p>
          <w:bookmarkEnd w:id="8"/>
          <w:p w14:paraId="3B4465AC" w14:textId="77777777" w:rsidR="00B241BC" w:rsidRPr="003E6D64" w:rsidRDefault="00B241BC" w:rsidP="006F2B70">
            <w:pPr>
              <w:spacing w:line="288" w:lineRule="auto"/>
              <w:rPr>
                <w:rFonts w:ascii="Segoe UI" w:hAnsi="Segoe UI" w:cs="Segoe UI"/>
              </w:rPr>
            </w:pPr>
          </w:p>
        </w:tc>
      </w:tr>
      <w:tr w:rsidR="00B241BC" w:rsidRPr="00F91122" w14:paraId="3BA12CA7" w14:textId="77777777" w:rsidTr="006F2B70">
        <w:trPr>
          <w:trHeight w:val="84"/>
        </w:trPr>
        <w:tc>
          <w:tcPr>
            <w:tcW w:w="3331" w:type="dxa"/>
          </w:tcPr>
          <w:p w14:paraId="15C9B2F7"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Resolução CVM 30</w:t>
            </w:r>
            <w:r w:rsidRPr="003E6D64">
              <w:rPr>
                <w:rFonts w:ascii="Segoe UI" w:hAnsi="Segoe UI" w:cs="Segoe UI"/>
              </w:rPr>
              <w:t>”</w:t>
            </w:r>
          </w:p>
        </w:tc>
        <w:tc>
          <w:tcPr>
            <w:tcW w:w="5169" w:type="dxa"/>
          </w:tcPr>
          <w:p w14:paraId="75E3718A"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significa a Resolução CVM nº 30 de 11 de maio de 2021, conforme alterada.</w:t>
            </w:r>
          </w:p>
          <w:p w14:paraId="3187A3BC" w14:textId="77777777" w:rsidR="00B241BC" w:rsidRPr="003E6D64" w:rsidRDefault="00B241BC" w:rsidP="006F2B70">
            <w:pPr>
              <w:spacing w:line="288" w:lineRule="auto"/>
              <w:rPr>
                <w:rFonts w:ascii="Segoe UI" w:hAnsi="Segoe UI" w:cs="Segoe UI"/>
              </w:rPr>
            </w:pPr>
          </w:p>
        </w:tc>
      </w:tr>
      <w:tr w:rsidR="00B241BC" w:rsidRPr="00F91122" w14:paraId="7A373817" w14:textId="77777777" w:rsidTr="006F2B70">
        <w:trPr>
          <w:trHeight w:val="84"/>
        </w:trPr>
        <w:tc>
          <w:tcPr>
            <w:tcW w:w="3331" w:type="dxa"/>
          </w:tcPr>
          <w:p w14:paraId="313AD5D7"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Resolução CVM 31</w:t>
            </w:r>
            <w:r w:rsidRPr="003E6D64">
              <w:rPr>
                <w:rFonts w:ascii="Segoe UI" w:hAnsi="Segoe UI" w:cs="Segoe UI"/>
              </w:rPr>
              <w:t>”</w:t>
            </w:r>
          </w:p>
        </w:tc>
        <w:tc>
          <w:tcPr>
            <w:tcW w:w="5169" w:type="dxa"/>
          </w:tcPr>
          <w:p w14:paraId="392A6469"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significa a Resolução CVM nº 31 de 19 de maio de 2021, conforme alterada.</w:t>
            </w:r>
          </w:p>
          <w:p w14:paraId="2A5AD8AD" w14:textId="77777777" w:rsidR="00B241BC" w:rsidRPr="003E6D64" w:rsidRDefault="00B241BC" w:rsidP="006F2B70">
            <w:pPr>
              <w:spacing w:line="288" w:lineRule="auto"/>
              <w:rPr>
                <w:rFonts w:ascii="Segoe UI" w:hAnsi="Segoe UI" w:cs="Segoe UI"/>
              </w:rPr>
            </w:pPr>
          </w:p>
        </w:tc>
      </w:tr>
      <w:tr w:rsidR="00B241BC" w:rsidRPr="00F91122" w14:paraId="64EA17B1" w14:textId="77777777" w:rsidTr="006F2B70">
        <w:trPr>
          <w:trHeight w:val="84"/>
        </w:trPr>
        <w:tc>
          <w:tcPr>
            <w:tcW w:w="3331" w:type="dxa"/>
          </w:tcPr>
          <w:p w14:paraId="336FC2FE"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Resolução CVM 35</w:t>
            </w:r>
            <w:r w:rsidRPr="003E6D64">
              <w:rPr>
                <w:rFonts w:ascii="Segoe UI" w:hAnsi="Segoe UI" w:cs="Segoe UI"/>
              </w:rPr>
              <w:t>”</w:t>
            </w:r>
          </w:p>
        </w:tc>
        <w:tc>
          <w:tcPr>
            <w:tcW w:w="5169" w:type="dxa"/>
          </w:tcPr>
          <w:p w14:paraId="61984ED5"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significa a Resolução CVM nº 35 de 26 de maio de 2021, conforme alterada.</w:t>
            </w:r>
          </w:p>
          <w:p w14:paraId="2B1522F0"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p>
        </w:tc>
      </w:tr>
      <w:tr w:rsidR="00B241BC" w:rsidRPr="00F91122" w14:paraId="19183337" w14:textId="77777777" w:rsidTr="006F2B70">
        <w:trPr>
          <w:trHeight w:val="84"/>
        </w:trPr>
        <w:tc>
          <w:tcPr>
            <w:tcW w:w="3331" w:type="dxa"/>
          </w:tcPr>
          <w:p w14:paraId="039BDE96"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Resolução CVM 44</w:t>
            </w:r>
            <w:r w:rsidRPr="003E6D64">
              <w:rPr>
                <w:rFonts w:ascii="Segoe UI" w:hAnsi="Segoe UI" w:cs="Segoe UI"/>
              </w:rPr>
              <w:t>”</w:t>
            </w:r>
          </w:p>
        </w:tc>
        <w:tc>
          <w:tcPr>
            <w:tcW w:w="5169" w:type="dxa"/>
          </w:tcPr>
          <w:p w14:paraId="0DB6C895"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significa a Resolução CVM nº 44 de 23 de agosto de 2021, conforme alterada.</w:t>
            </w:r>
          </w:p>
          <w:p w14:paraId="3839B66D"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p>
        </w:tc>
      </w:tr>
      <w:tr w:rsidR="00B241BC" w:rsidRPr="00F91122" w14:paraId="3A6D23FD" w14:textId="77777777" w:rsidTr="006F2B70">
        <w:trPr>
          <w:trHeight w:val="84"/>
        </w:trPr>
        <w:tc>
          <w:tcPr>
            <w:tcW w:w="3331" w:type="dxa"/>
          </w:tcPr>
          <w:p w14:paraId="5071809F" w14:textId="77777777" w:rsidR="00B241BC" w:rsidRPr="003E6D64" w:rsidRDefault="00B241BC" w:rsidP="006F2B70">
            <w:pPr>
              <w:spacing w:line="288" w:lineRule="auto"/>
              <w:rPr>
                <w:rFonts w:ascii="Segoe UI" w:hAnsi="Segoe UI" w:cs="Segoe UI"/>
              </w:rPr>
            </w:pPr>
            <w:r w:rsidRPr="003E6D64">
              <w:rPr>
                <w:rFonts w:ascii="Segoe UI" w:hAnsi="Segoe UI" w:cs="Segoe UI"/>
              </w:rPr>
              <w:lastRenderedPageBreak/>
              <w:t>“</w:t>
            </w:r>
            <w:r w:rsidRPr="003E6D64">
              <w:rPr>
                <w:rFonts w:ascii="Segoe UI" w:hAnsi="Segoe UI" w:cs="Segoe UI"/>
                <w:u w:val="single"/>
              </w:rPr>
              <w:t>Resolução CVM 60</w:t>
            </w:r>
            <w:r w:rsidRPr="003E6D64">
              <w:rPr>
                <w:rFonts w:ascii="Segoe UI" w:hAnsi="Segoe UI" w:cs="Segoe UI"/>
              </w:rPr>
              <w:t>”</w:t>
            </w:r>
          </w:p>
        </w:tc>
        <w:tc>
          <w:tcPr>
            <w:tcW w:w="5169" w:type="dxa"/>
          </w:tcPr>
          <w:p w14:paraId="2D604415"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bookmarkStart w:id="9" w:name="_Hlk108198239"/>
            <w:r w:rsidRPr="003E6D64">
              <w:rPr>
                <w:rFonts w:ascii="Segoe UI" w:hAnsi="Segoe UI" w:cs="Segoe UI"/>
              </w:rPr>
              <w:t>significa a Resolução CVM nº 60 de 23 de dezembro de 2021, conforme alterada.</w:t>
            </w:r>
          </w:p>
          <w:bookmarkEnd w:id="9"/>
          <w:p w14:paraId="612097D1"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p>
        </w:tc>
      </w:tr>
      <w:tr w:rsidR="00B241BC" w:rsidRPr="00F91122" w14:paraId="6497CA9F" w14:textId="77777777" w:rsidTr="006F2B70">
        <w:trPr>
          <w:trHeight w:val="84"/>
        </w:trPr>
        <w:tc>
          <w:tcPr>
            <w:tcW w:w="3331" w:type="dxa"/>
          </w:tcPr>
          <w:p w14:paraId="080A6C71"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Resolução CVM 77</w:t>
            </w:r>
            <w:r w:rsidRPr="003E6D64">
              <w:rPr>
                <w:rFonts w:ascii="Segoe UI" w:hAnsi="Segoe UI" w:cs="Segoe UI"/>
              </w:rPr>
              <w:t>”</w:t>
            </w:r>
          </w:p>
        </w:tc>
        <w:tc>
          <w:tcPr>
            <w:tcW w:w="5169" w:type="dxa"/>
          </w:tcPr>
          <w:p w14:paraId="12EEE220"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significa a Resolução CVM nº 77 de 29 de março de 2022, conforme alterada.</w:t>
            </w:r>
          </w:p>
          <w:p w14:paraId="7165AC81"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p>
        </w:tc>
      </w:tr>
      <w:tr w:rsidR="00B241BC" w:rsidRPr="00F91122" w14:paraId="6147CB0B" w14:textId="77777777" w:rsidTr="006F2B70">
        <w:trPr>
          <w:trHeight w:val="84"/>
        </w:trPr>
        <w:tc>
          <w:tcPr>
            <w:tcW w:w="3331" w:type="dxa"/>
          </w:tcPr>
          <w:p w14:paraId="2E45160C"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Resolução CVM 81</w:t>
            </w:r>
            <w:r w:rsidRPr="003E6D64">
              <w:rPr>
                <w:rFonts w:ascii="Segoe UI" w:hAnsi="Segoe UI" w:cs="Segoe UI"/>
              </w:rPr>
              <w:t>”</w:t>
            </w:r>
          </w:p>
        </w:tc>
        <w:tc>
          <w:tcPr>
            <w:tcW w:w="5169" w:type="dxa"/>
          </w:tcPr>
          <w:p w14:paraId="2B6B8D7F"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significa a Resolução CVM nº 81 de 29 de março de 2022, conforme alterada.</w:t>
            </w:r>
          </w:p>
          <w:p w14:paraId="58201162"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p>
        </w:tc>
      </w:tr>
      <w:tr w:rsidR="00B241BC" w:rsidRPr="00F91122" w14:paraId="23AF1281" w14:textId="77777777" w:rsidTr="006F2B70">
        <w:trPr>
          <w:trHeight w:val="84"/>
        </w:trPr>
        <w:tc>
          <w:tcPr>
            <w:tcW w:w="3331" w:type="dxa"/>
          </w:tcPr>
          <w:p w14:paraId="1A455B29"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Resolução CVM 160</w:t>
            </w:r>
            <w:r w:rsidRPr="003E6D64">
              <w:rPr>
                <w:rFonts w:ascii="Segoe UI" w:hAnsi="Segoe UI" w:cs="Segoe UI"/>
              </w:rPr>
              <w:t>”</w:t>
            </w:r>
          </w:p>
        </w:tc>
        <w:tc>
          <w:tcPr>
            <w:tcW w:w="5169" w:type="dxa"/>
          </w:tcPr>
          <w:p w14:paraId="71C6F887"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eastAsia="ヒラギノ角ゴ Pro W3" w:hAnsi="Segoe UI" w:cs="Segoe UI"/>
              </w:rPr>
            </w:pPr>
            <w:r w:rsidRPr="003E6D64">
              <w:rPr>
                <w:rFonts w:ascii="Segoe UI" w:eastAsia="ヒラギノ角ゴ Pro W3" w:hAnsi="Segoe UI" w:cs="Segoe UI"/>
              </w:rPr>
              <w:t>significa a Resolução CVM n.º 160, de 13 de julho de 2022, conforme alterada.</w:t>
            </w:r>
          </w:p>
          <w:p w14:paraId="79393B91"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p>
        </w:tc>
      </w:tr>
      <w:tr w:rsidR="00B241BC" w:rsidRPr="00F91122" w14:paraId="7014DB76" w14:textId="77777777" w:rsidTr="006F2B70">
        <w:trPr>
          <w:trHeight w:val="84"/>
        </w:trPr>
        <w:tc>
          <w:tcPr>
            <w:tcW w:w="3331" w:type="dxa"/>
          </w:tcPr>
          <w:p w14:paraId="0E6596D7"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Resolução CVM 173</w:t>
            </w:r>
            <w:r w:rsidRPr="003E6D64">
              <w:rPr>
                <w:rFonts w:ascii="Segoe UI" w:hAnsi="Segoe UI" w:cs="Segoe UI"/>
              </w:rPr>
              <w:t>”</w:t>
            </w:r>
          </w:p>
        </w:tc>
        <w:tc>
          <w:tcPr>
            <w:tcW w:w="5169" w:type="dxa"/>
          </w:tcPr>
          <w:p w14:paraId="6A585D84"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eastAsia="ヒラギノ角ゴ Pro W3" w:hAnsi="Segoe UI" w:cs="Segoe UI"/>
              </w:rPr>
            </w:pPr>
            <w:r w:rsidRPr="003E6D64">
              <w:rPr>
                <w:rFonts w:ascii="Segoe UI" w:eastAsia="ヒラギノ角ゴ Pro W3" w:hAnsi="Segoe UI" w:cs="Segoe UI"/>
              </w:rPr>
              <w:t>significa a Resolução CVM n.º 173, de 29 de novembro de 2022, conforme em vigor.</w:t>
            </w:r>
          </w:p>
          <w:p w14:paraId="5B087F9F" w14:textId="77777777" w:rsidR="00B241BC" w:rsidRPr="003E6D64" w:rsidRDefault="00B241BC" w:rsidP="006F2B70">
            <w:pPr>
              <w:widowControl w:val="0"/>
              <w:shd w:val="clear" w:color="auto" w:fill="FFFFFF"/>
              <w:tabs>
                <w:tab w:val="left" w:pos="900"/>
              </w:tabs>
              <w:autoSpaceDE w:val="0"/>
              <w:autoSpaceDN w:val="0"/>
              <w:adjustRightInd w:val="0"/>
              <w:spacing w:line="288" w:lineRule="auto"/>
              <w:ind w:left="34" w:right="-2"/>
              <w:rPr>
                <w:rFonts w:ascii="Segoe UI" w:hAnsi="Segoe UI" w:cs="Segoe UI"/>
              </w:rPr>
            </w:pPr>
          </w:p>
        </w:tc>
      </w:tr>
      <w:tr w:rsidR="00B241BC" w:rsidRPr="00F91122" w14:paraId="00E3D8B2" w14:textId="77777777" w:rsidTr="006F2B70">
        <w:trPr>
          <w:trHeight w:val="84"/>
        </w:trPr>
        <w:tc>
          <w:tcPr>
            <w:tcW w:w="3331" w:type="dxa"/>
          </w:tcPr>
          <w:p w14:paraId="6B3442DD"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“Resolução CMN 5.118”</w:t>
            </w:r>
          </w:p>
        </w:tc>
        <w:tc>
          <w:tcPr>
            <w:tcW w:w="5169" w:type="dxa"/>
          </w:tcPr>
          <w:p w14:paraId="4EF60202" w14:textId="77777777" w:rsidR="00B241BC" w:rsidRDefault="00B241BC" w:rsidP="006F2B70">
            <w:pPr>
              <w:widowControl w:val="0"/>
              <w:shd w:val="clear" w:color="auto" w:fill="FFFFFF" w:themeFill="background1"/>
              <w:tabs>
                <w:tab w:val="left" w:pos="900"/>
              </w:tabs>
              <w:autoSpaceDE w:val="0"/>
              <w:autoSpaceDN w:val="0"/>
              <w:adjustRightInd w:val="0"/>
              <w:spacing w:line="288" w:lineRule="auto"/>
              <w:ind w:left="34" w:right="-2"/>
              <w:rPr>
                <w:rStyle w:val="ui-provider"/>
                <w:rFonts w:ascii="Segoe UI" w:hAnsi="Segoe UI" w:cs="Segoe UI"/>
              </w:rPr>
            </w:pPr>
            <w:r w:rsidRPr="003E6D64">
              <w:rPr>
                <w:rStyle w:val="ui-provider"/>
                <w:rFonts w:ascii="Segoe UI" w:hAnsi="Segoe UI" w:cs="Segoe UI"/>
              </w:rPr>
              <w:t>significa a Resolução CMN nº 5.118, de 1º de fevereiro de 2024, conforme alterada.</w:t>
            </w:r>
          </w:p>
          <w:p w14:paraId="4EB7EBF4"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p>
        </w:tc>
      </w:tr>
      <w:tr w:rsidR="00B241BC" w:rsidRPr="00F91122" w14:paraId="387EDD3C" w14:textId="77777777" w:rsidTr="006F2B70">
        <w:trPr>
          <w:trHeight w:val="84"/>
        </w:trPr>
        <w:tc>
          <w:tcPr>
            <w:tcW w:w="3331" w:type="dxa"/>
          </w:tcPr>
          <w:p w14:paraId="3FFCCB1A"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“Resolução CMN 5.121”</w:t>
            </w:r>
          </w:p>
        </w:tc>
        <w:tc>
          <w:tcPr>
            <w:tcW w:w="5169" w:type="dxa"/>
          </w:tcPr>
          <w:p w14:paraId="60088541" w14:textId="77777777" w:rsidR="00B241BC"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rPr>
            </w:pPr>
            <w:r w:rsidRPr="003E6D64">
              <w:rPr>
                <w:rFonts w:ascii="Segoe UI" w:hAnsi="Segoe UI" w:cs="Segoe UI"/>
              </w:rPr>
              <w:t>significa a Resolução CMN nº 5.1</w:t>
            </w:r>
            <w:r w:rsidRPr="003E6D64">
              <w:rPr>
                <w:rStyle w:val="ui-provider"/>
                <w:rFonts w:ascii="Segoe UI" w:hAnsi="Segoe UI" w:cs="Segoe UI"/>
              </w:rPr>
              <w:t>21</w:t>
            </w:r>
            <w:r w:rsidRPr="003E6D64">
              <w:rPr>
                <w:rFonts w:ascii="Segoe UI" w:hAnsi="Segoe UI" w:cs="Segoe UI"/>
              </w:rPr>
              <w:t xml:space="preserve">, de 1º de </w:t>
            </w:r>
            <w:r w:rsidRPr="003E6D64">
              <w:rPr>
                <w:rStyle w:val="ui-provider"/>
                <w:rFonts w:ascii="Segoe UI" w:hAnsi="Segoe UI" w:cs="Segoe UI"/>
              </w:rPr>
              <w:t>março</w:t>
            </w:r>
            <w:r w:rsidRPr="003E6D64">
              <w:rPr>
                <w:rFonts w:ascii="Segoe UI" w:hAnsi="Segoe UI" w:cs="Segoe UI"/>
              </w:rPr>
              <w:t xml:space="preserve"> de 2024, conforme alterada.</w:t>
            </w:r>
          </w:p>
          <w:p w14:paraId="41ECE7A1"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Style w:val="ui-provider"/>
                <w:rFonts w:ascii="Segoe UI" w:hAnsi="Segoe UI" w:cs="Segoe UI"/>
              </w:rPr>
            </w:pPr>
          </w:p>
        </w:tc>
      </w:tr>
      <w:tr w:rsidR="00B241BC" w:rsidRPr="00F91122" w14:paraId="36DA584C" w14:textId="77777777" w:rsidTr="006F2B70">
        <w:trPr>
          <w:trHeight w:val="84"/>
        </w:trPr>
        <w:tc>
          <w:tcPr>
            <w:tcW w:w="3331" w:type="dxa"/>
          </w:tcPr>
          <w:p w14:paraId="75FA2727"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“Resolução CVM 194”</w:t>
            </w:r>
          </w:p>
        </w:tc>
        <w:tc>
          <w:tcPr>
            <w:tcW w:w="5169" w:type="dxa"/>
          </w:tcPr>
          <w:p w14:paraId="18BCF3A3"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Style w:val="ui-provider"/>
                <w:rFonts w:ascii="Segoe UI" w:hAnsi="Segoe UI" w:cs="Segoe UI"/>
              </w:rPr>
            </w:pPr>
            <w:r w:rsidRPr="003E6D64">
              <w:rPr>
                <w:rStyle w:val="ui-provider"/>
                <w:rFonts w:ascii="Segoe UI" w:hAnsi="Segoe UI" w:cs="Segoe UI"/>
              </w:rPr>
              <w:t>significa a Resolução CVM nº 194 de 17 de novembro de 2021.</w:t>
            </w:r>
          </w:p>
          <w:p w14:paraId="23DB806B"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p>
        </w:tc>
      </w:tr>
      <w:tr w:rsidR="00B241BC" w:rsidRPr="00F91122" w14:paraId="6EC6EECF" w14:textId="77777777" w:rsidTr="006F2B70">
        <w:trPr>
          <w:trHeight w:val="84"/>
        </w:trPr>
        <w:tc>
          <w:tcPr>
            <w:tcW w:w="3331" w:type="dxa"/>
          </w:tcPr>
          <w:p w14:paraId="717A23C3"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Resgate Antecipado</w:t>
            </w:r>
            <w:r w:rsidRPr="003E6D64">
              <w:rPr>
                <w:rFonts w:ascii="Segoe UI" w:hAnsi="Segoe UI" w:cs="Segoe UI"/>
                <w:highlight w:val="lightGray"/>
              </w:rPr>
              <w:t>”</w:t>
            </w:r>
          </w:p>
        </w:tc>
        <w:tc>
          <w:tcPr>
            <w:tcW w:w="5169" w:type="dxa"/>
          </w:tcPr>
          <w:p w14:paraId="75BAECF8" w14:textId="77777777" w:rsidR="00B241BC" w:rsidRPr="003E6D64" w:rsidRDefault="00B241BC" w:rsidP="006F2B70">
            <w:pPr>
              <w:widowControl w:val="0"/>
              <w:shd w:val="clear" w:color="auto" w:fill="FFFFFF" w:themeFill="background1"/>
              <w:tabs>
                <w:tab w:val="left" w:pos="900"/>
              </w:tabs>
              <w:autoSpaceDE w:val="0"/>
              <w:autoSpaceDN w:val="0"/>
              <w:adjustRightInd w:val="0"/>
              <w:spacing w:line="288" w:lineRule="auto"/>
              <w:ind w:left="34" w:right="-2"/>
              <w:rPr>
                <w:rFonts w:ascii="Segoe UI" w:hAnsi="Segoe UI" w:cs="Segoe UI"/>
                <w:highlight w:val="lightGray"/>
              </w:rPr>
            </w:pPr>
            <w:r w:rsidRPr="003E6D64">
              <w:rPr>
                <w:rFonts w:ascii="Segoe UI" w:hAnsi="Segoe UI" w:cs="Segoe UI"/>
                <w:highlight w:val="lightGray"/>
              </w:rPr>
              <w:t>significa o resgate antecipado dos Certificados, que será realizado nas hipóteses e na forma prevista na Cláusula 6.1 deste Termo de Securitização.</w:t>
            </w:r>
          </w:p>
          <w:p w14:paraId="1F21CD1F" w14:textId="77777777" w:rsidR="00B241BC" w:rsidRPr="003E6D64" w:rsidRDefault="00B241BC" w:rsidP="006F2B70">
            <w:pPr>
              <w:spacing w:line="288" w:lineRule="auto"/>
              <w:rPr>
                <w:rFonts w:ascii="Segoe UI" w:hAnsi="Segoe UI" w:cs="Segoe UI"/>
                <w:highlight w:val="lightGray"/>
              </w:rPr>
            </w:pPr>
          </w:p>
        </w:tc>
      </w:tr>
      <w:tr w:rsidR="00B241BC" w:rsidRPr="00F91122" w14:paraId="457BD3F3" w14:textId="77777777" w:rsidTr="006F2B70">
        <w:trPr>
          <w:trHeight w:val="84"/>
        </w:trPr>
        <w:tc>
          <w:tcPr>
            <w:tcW w:w="3331" w:type="dxa"/>
          </w:tcPr>
          <w:p w14:paraId="60C45F27"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Taxa de Administração</w:t>
            </w:r>
            <w:r w:rsidRPr="003E6D64">
              <w:rPr>
                <w:rFonts w:ascii="Segoe UI" w:hAnsi="Segoe UI" w:cs="Segoe UI"/>
              </w:rPr>
              <w:t>”</w:t>
            </w:r>
          </w:p>
        </w:tc>
        <w:tc>
          <w:tcPr>
            <w:tcW w:w="5169" w:type="dxa"/>
          </w:tcPr>
          <w:p w14:paraId="688340FE" w14:textId="77777777" w:rsidR="00B241BC" w:rsidRPr="003E6D64" w:rsidRDefault="00B241BC" w:rsidP="006F2B70">
            <w:pPr>
              <w:autoSpaceDE w:val="0"/>
              <w:autoSpaceDN w:val="0"/>
              <w:adjustRightInd w:val="0"/>
              <w:spacing w:line="288" w:lineRule="auto"/>
              <w:ind w:left="34" w:right="-2"/>
              <w:rPr>
                <w:rFonts w:ascii="Segoe UI" w:hAnsi="Segoe UI" w:cs="Segoe UI"/>
              </w:rPr>
            </w:pPr>
            <w:r w:rsidRPr="003E6D64">
              <w:rPr>
                <w:rFonts w:ascii="Segoe UI" w:hAnsi="Segoe UI" w:cs="Segoe UI"/>
              </w:rPr>
              <w:t>significa a taxa mensal que a Emissora fará jus, pela administração do Patrimônio Separado, conforme indicada no Anexo III ao presente Termo.</w:t>
            </w:r>
          </w:p>
          <w:p w14:paraId="0E614AB6" w14:textId="77777777" w:rsidR="00B241BC" w:rsidRPr="003E6D64" w:rsidRDefault="00B241BC" w:rsidP="006F2B70">
            <w:pPr>
              <w:autoSpaceDE w:val="0"/>
              <w:autoSpaceDN w:val="0"/>
              <w:adjustRightInd w:val="0"/>
              <w:spacing w:line="288" w:lineRule="auto"/>
              <w:ind w:left="34" w:right="-2"/>
              <w:rPr>
                <w:rFonts w:ascii="Segoe UI" w:hAnsi="Segoe UI" w:cs="Segoe UI"/>
              </w:rPr>
            </w:pPr>
            <w:r w:rsidRPr="003E6D64">
              <w:rPr>
                <w:rFonts w:ascii="Segoe UI" w:hAnsi="Segoe UI" w:cs="Segoe UI"/>
              </w:rPr>
              <w:t xml:space="preserve"> </w:t>
            </w:r>
          </w:p>
        </w:tc>
      </w:tr>
      <w:tr w:rsidR="00B241BC" w:rsidRPr="00F91122" w14:paraId="0AB6EE28" w14:textId="77777777" w:rsidTr="006F2B70">
        <w:trPr>
          <w:trHeight w:val="84"/>
        </w:trPr>
        <w:tc>
          <w:tcPr>
            <w:tcW w:w="3331" w:type="dxa"/>
          </w:tcPr>
          <w:p w14:paraId="3A7EF515"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w:t>
            </w:r>
            <w:r w:rsidRPr="003E6D64">
              <w:rPr>
                <w:rFonts w:ascii="Segoe UI" w:hAnsi="Segoe UI" w:cs="Segoe UI"/>
                <w:highlight w:val="lightGray"/>
                <w:u w:val="single"/>
              </w:rPr>
              <w:t>Taxa DI</w:t>
            </w:r>
            <w:r w:rsidRPr="003E6D64">
              <w:rPr>
                <w:rFonts w:ascii="Segoe UI" w:hAnsi="Segoe UI" w:cs="Segoe UI"/>
                <w:highlight w:val="lightGray"/>
              </w:rPr>
              <w:t>”</w:t>
            </w:r>
          </w:p>
        </w:tc>
        <w:tc>
          <w:tcPr>
            <w:tcW w:w="5169" w:type="dxa"/>
          </w:tcPr>
          <w:p w14:paraId="338CFE5F"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highlight w:val="lightGray"/>
              </w:rPr>
              <w:t xml:space="preserve">significam as taxas médias diárias dos DI – Depósitos Interfinanceiros de um dia, “over </w:t>
            </w:r>
            <w:proofErr w:type="spellStart"/>
            <w:r w:rsidRPr="003E6D64">
              <w:rPr>
                <w:rFonts w:ascii="Segoe UI" w:hAnsi="Segoe UI" w:cs="Segoe UI"/>
                <w:highlight w:val="lightGray"/>
              </w:rPr>
              <w:t>extra-grupo</w:t>
            </w:r>
            <w:proofErr w:type="spellEnd"/>
            <w:r w:rsidRPr="003E6D64">
              <w:rPr>
                <w:rFonts w:ascii="Segoe UI" w:hAnsi="Segoe UI" w:cs="Segoe UI"/>
                <w:highlight w:val="lightGray"/>
              </w:rPr>
              <w:t xml:space="preserve">”, expressas na forma percentual ao ano, base 252 (duzentos e cinquenta e dois) Dias Úteis, calculadas e divulgadas diariamente pela B3, no </w:t>
            </w:r>
            <w:r w:rsidRPr="003E6D64">
              <w:rPr>
                <w:rFonts w:ascii="Segoe UI" w:hAnsi="Segoe UI" w:cs="Segoe UI"/>
                <w:highlight w:val="lightGray"/>
              </w:rPr>
              <w:lastRenderedPageBreak/>
              <w:t>informativo diário disponível em sua página na Internet (</w:t>
            </w:r>
            <w:hyperlink r:id="rId12" w:history="1">
              <w:r w:rsidRPr="003E6D64">
                <w:rPr>
                  <w:rStyle w:val="Hyperlink"/>
                  <w:rFonts w:ascii="Segoe UI" w:hAnsi="Segoe UI" w:cs="Segoe UI"/>
                  <w:highlight w:val="lightGray"/>
                </w:rPr>
                <w:t>http://www.b3.com.br</w:t>
              </w:r>
            </w:hyperlink>
            <w:r w:rsidRPr="003E6D64">
              <w:rPr>
                <w:rFonts w:ascii="Segoe UI" w:hAnsi="Segoe UI" w:cs="Segoe UI"/>
                <w:highlight w:val="lightGray"/>
              </w:rPr>
              <w:t>);</w:t>
            </w:r>
          </w:p>
          <w:p w14:paraId="430750E3" w14:textId="77777777" w:rsidR="00B241BC" w:rsidRPr="003E6D64" w:rsidRDefault="00B241BC" w:rsidP="006F2B70">
            <w:pPr>
              <w:spacing w:line="288" w:lineRule="auto"/>
              <w:rPr>
                <w:rFonts w:ascii="Segoe UI" w:hAnsi="Segoe UI" w:cs="Segoe UI"/>
                <w:highlight w:val="lightGray"/>
              </w:rPr>
            </w:pPr>
          </w:p>
        </w:tc>
      </w:tr>
      <w:tr w:rsidR="00B241BC" w:rsidRPr="00F91122" w14:paraId="2D0C8FA4" w14:textId="77777777" w:rsidTr="006F2B70">
        <w:trPr>
          <w:trHeight w:val="84"/>
        </w:trPr>
        <w:tc>
          <w:tcPr>
            <w:tcW w:w="3331" w:type="dxa"/>
          </w:tcPr>
          <w:p w14:paraId="26DB3845" w14:textId="77777777" w:rsidR="00B241BC" w:rsidRPr="003E6D64" w:rsidRDefault="00B241BC" w:rsidP="006F2B70">
            <w:pPr>
              <w:spacing w:line="288" w:lineRule="auto"/>
              <w:rPr>
                <w:rFonts w:ascii="Segoe UI" w:hAnsi="Segoe UI" w:cs="Segoe UI"/>
              </w:rPr>
            </w:pPr>
            <w:r w:rsidRPr="003E6D64">
              <w:rPr>
                <w:rFonts w:ascii="Segoe UI" w:hAnsi="Segoe UI" w:cs="Segoe UI"/>
              </w:rPr>
              <w:lastRenderedPageBreak/>
              <w:t>“</w:t>
            </w:r>
            <w:r w:rsidRPr="003E6D64">
              <w:rPr>
                <w:rFonts w:ascii="Segoe UI" w:hAnsi="Segoe UI" w:cs="Segoe UI"/>
                <w:u w:val="single"/>
              </w:rPr>
              <w:t>Termo</w:t>
            </w:r>
            <w:r w:rsidRPr="003E6D64">
              <w:rPr>
                <w:rFonts w:ascii="Segoe UI" w:hAnsi="Segoe UI" w:cs="Segoe UI"/>
              </w:rPr>
              <w:t>” ou “</w:t>
            </w:r>
            <w:r w:rsidRPr="003E6D64">
              <w:rPr>
                <w:rFonts w:ascii="Segoe UI" w:hAnsi="Segoe UI" w:cs="Segoe UI"/>
                <w:u w:val="single"/>
              </w:rPr>
              <w:t>Termo de Securitização</w:t>
            </w:r>
            <w:r w:rsidRPr="003E6D64">
              <w:rPr>
                <w:rFonts w:ascii="Segoe UI" w:hAnsi="Segoe UI" w:cs="Segoe UI"/>
              </w:rPr>
              <w:t>”</w:t>
            </w:r>
          </w:p>
        </w:tc>
        <w:tc>
          <w:tcPr>
            <w:tcW w:w="5169" w:type="dxa"/>
          </w:tcPr>
          <w:p w14:paraId="430A6A56" w14:textId="77777777" w:rsidR="00B241BC"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este “</w:t>
            </w:r>
            <w:r w:rsidRPr="003E6D64">
              <w:rPr>
                <w:rFonts w:ascii="Segoe UI" w:hAnsi="Segoe UI" w:cs="Segoe UI"/>
                <w:i/>
                <w:iCs/>
              </w:rPr>
              <w:t>Termo de Securitização de Direitos Creditórios [</w:t>
            </w:r>
            <w:r w:rsidRPr="003E6D64">
              <w:rPr>
                <w:rFonts w:ascii="Segoe UI" w:hAnsi="Segoe UI" w:cs="Segoe UI"/>
                <w:i/>
                <w:iCs/>
                <w:highlight w:val="yellow"/>
              </w:rPr>
              <w:t>do Agronegócio/Imobiliário</w:t>
            </w:r>
            <w:r w:rsidRPr="003E6D64">
              <w:rPr>
                <w:rFonts w:ascii="Segoe UI" w:hAnsi="Segoe UI" w:cs="Segoe UI"/>
                <w:i/>
                <w:iCs/>
              </w:rPr>
              <w:t>] das [</w:t>
            </w:r>
            <w:r w:rsidRPr="003E6D64">
              <w:rPr>
                <w:rFonts w:ascii="Segoe UI" w:hAnsi="Segoe UI" w:cs="Segoe UI"/>
                <w:i/>
                <w:highlight w:val="yellow"/>
              </w:rPr>
              <w:t>Séries</w:t>
            </w:r>
            <w:r w:rsidRPr="003E6D64">
              <w:rPr>
                <w:rFonts w:ascii="Segoe UI" w:hAnsi="Segoe UI" w:cs="Segoe UI"/>
                <w:i/>
                <w:iCs/>
              </w:rPr>
              <w:t>] [</w:t>
            </w:r>
            <w:r w:rsidRPr="003E6D64">
              <w:rPr>
                <w:rFonts w:ascii="Segoe UI" w:hAnsi="Segoe UI" w:cs="Segoe UI"/>
                <w:i/>
                <w:iCs/>
                <w:highlight w:val="lightGray"/>
              </w:rPr>
              <w:t>da Classe Sênior e da Classe Subordinada</w:t>
            </w:r>
            <w:r w:rsidRPr="003E6D64">
              <w:rPr>
                <w:rFonts w:ascii="Segoe UI" w:hAnsi="Segoe UI" w:cs="Segoe UI"/>
                <w:i/>
                <w:iCs/>
              </w:rPr>
              <w:t>] da [</w:t>
            </w:r>
            <w:r w:rsidRPr="003E6D64">
              <w:rPr>
                <w:rFonts w:ascii="Segoe UI" w:hAnsi="Segoe UI" w:cs="Segoe UI"/>
                <w:i/>
                <w:highlight w:val="yellow"/>
              </w:rPr>
              <w:t>Emissão</w:t>
            </w:r>
            <w:r w:rsidRPr="003E6D64">
              <w:rPr>
                <w:rFonts w:ascii="Segoe UI" w:hAnsi="Segoe UI" w:cs="Segoe UI"/>
                <w:i/>
                <w:iCs/>
              </w:rPr>
              <w:t>] de Certificados de Recebíveis [</w:t>
            </w:r>
            <w:r w:rsidRPr="003E6D64">
              <w:rPr>
                <w:rFonts w:ascii="Segoe UI" w:hAnsi="Segoe UI" w:cs="Segoe UI"/>
                <w:i/>
                <w:iCs/>
                <w:highlight w:val="yellow"/>
              </w:rPr>
              <w:t>do Agronegócio/ Imobiliário</w:t>
            </w:r>
            <w:r w:rsidRPr="003E6D64">
              <w:rPr>
                <w:rFonts w:ascii="Segoe UI" w:hAnsi="Segoe UI" w:cs="Segoe UI"/>
                <w:i/>
                <w:iCs/>
              </w:rPr>
              <w:t xml:space="preserve">] da [Companhia Securitizadora] Lastreados em </w:t>
            </w:r>
            <w:r w:rsidRPr="003E6D64">
              <w:rPr>
                <w:rFonts w:ascii="Segoe UI" w:hAnsi="Segoe UI" w:cs="Segoe UI"/>
                <w:i/>
                <w:iCs/>
                <w:highlight w:val="yellow"/>
              </w:rPr>
              <w:t>[Créditos Imobiliários/Direitos Creditórios do Agronegócio/</w:t>
            </w:r>
            <w:r w:rsidRPr="003E6D64">
              <w:rPr>
                <w:rFonts w:ascii="Segoe UI" w:hAnsi="Segoe UI" w:cs="Segoe UI"/>
                <w:i/>
                <w:highlight w:val="yellow"/>
              </w:rPr>
              <w:t>Créditos Vinculados</w:t>
            </w:r>
            <w:r w:rsidRPr="003E6D64">
              <w:rPr>
                <w:rFonts w:ascii="Segoe UI" w:hAnsi="Segoe UI" w:cs="Segoe UI"/>
                <w:i/>
                <w:iCs/>
                <w:highlight w:val="yellow"/>
              </w:rPr>
              <w:t>]</w:t>
            </w:r>
            <w:r w:rsidRPr="003E6D64">
              <w:rPr>
                <w:rFonts w:ascii="Segoe UI" w:hAnsi="Segoe UI" w:cs="Segoe UI"/>
                <w:i/>
                <w:highlight w:val="yellow"/>
              </w:rPr>
              <w:t xml:space="preserve"> Cedidos</w:t>
            </w:r>
            <w:r w:rsidRPr="003E6D64">
              <w:rPr>
                <w:rFonts w:ascii="Segoe UI" w:hAnsi="Segoe UI" w:cs="Segoe UI"/>
                <w:i/>
                <w:iCs/>
                <w:highlight w:val="yellow"/>
              </w:rPr>
              <w:t>/Devidos</w:t>
            </w:r>
            <w:r w:rsidRPr="003E6D64">
              <w:rPr>
                <w:rFonts w:ascii="Segoe UI" w:hAnsi="Segoe UI" w:cs="Segoe UI"/>
                <w:i/>
                <w:highlight w:val="yellow"/>
              </w:rPr>
              <w:t xml:space="preserve"> por</w:t>
            </w:r>
            <w:r w:rsidRPr="00F91122">
              <w:rPr>
                <w:rFonts w:ascii="Segoe UI" w:hAnsi="Segoe UI" w:cs="Segoe UI"/>
                <w:i/>
                <w:iCs/>
                <w:highlight w:val="yellow"/>
              </w:rPr>
              <w:t xml:space="preserve"> </w:t>
            </w:r>
            <w:r>
              <w:rPr>
                <w:rFonts w:ascii="Segoe UI" w:hAnsi="Segoe UI" w:cs="Segoe UI"/>
                <w:i/>
                <w:iCs/>
                <w:highlight w:val="yellow"/>
              </w:rPr>
              <w:t>[•]</w:t>
            </w:r>
            <w:r w:rsidRPr="003E6D64">
              <w:rPr>
                <w:rFonts w:ascii="Segoe UI" w:hAnsi="Segoe UI" w:cs="Segoe UI"/>
                <w:i/>
                <w:iCs/>
              </w:rPr>
              <w:t>]</w:t>
            </w:r>
            <w:r w:rsidRPr="003E6D64">
              <w:rPr>
                <w:rFonts w:ascii="Segoe UI" w:hAnsi="Segoe UI" w:cs="Segoe UI"/>
              </w:rPr>
              <w:t>”</w:t>
            </w:r>
          </w:p>
          <w:p w14:paraId="019E32B9"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p>
        </w:tc>
      </w:tr>
      <w:tr w:rsidR="00B241BC" w:rsidRPr="00F91122" w14:paraId="3DC69609" w14:textId="77777777" w:rsidTr="006F2B70">
        <w:trPr>
          <w:trHeight w:val="84"/>
        </w:trPr>
        <w:tc>
          <w:tcPr>
            <w:tcW w:w="3331" w:type="dxa"/>
          </w:tcPr>
          <w:p w14:paraId="55EF5567"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Titular(es) de Certificados</w:t>
            </w:r>
            <w:r w:rsidRPr="003E6D64">
              <w:rPr>
                <w:rFonts w:ascii="Segoe UI" w:hAnsi="Segoe UI" w:cs="Segoe UI"/>
              </w:rPr>
              <w:t>”</w:t>
            </w:r>
          </w:p>
        </w:tc>
        <w:tc>
          <w:tcPr>
            <w:tcW w:w="5169" w:type="dxa"/>
          </w:tcPr>
          <w:p w14:paraId="59AC390E"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significam os Investidores que tenham subscrito e integralizado ou adquirido os Certificados, enquanto permanecerem como titulares dos Certificados.</w:t>
            </w:r>
          </w:p>
          <w:p w14:paraId="3F15AE25" w14:textId="77777777" w:rsidR="00B241BC" w:rsidRPr="003E6D64" w:rsidRDefault="00B241BC" w:rsidP="006F2B70">
            <w:pPr>
              <w:spacing w:line="288" w:lineRule="auto"/>
              <w:rPr>
                <w:rFonts w:ascii="Segoe UI" w:hAnsi="Segoe UI" w:cs="Segoe UI"/>
              </w:rPr>
            </w:pPr>
          </w:p>
        </w:tc>
      </w:tr>
      <w:tr w:rsidR="00B241BC" w:rsidRPr="00F91122" w14:paraId="74F828A5" w14:textId="77777777" w:rsidTr="006F2B70">
        <w:trPr>
          <w:trHeight w:val="84"/>
        </w:trPr>
        <w:tc>
          <w:tcPr>
            <w:tcW w:w="3331" w:type="dxa"/>
          </w:tcPr>
          <w:p w14:paraId="0676B3E2"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Valor Nominal Unitário</w:t>
            </w:r>
            <w:r w:rsidRPr="003E6D64">
              <w:rPr>
                <w:rFonts w:ascii="Segoe UI" w:hAnsi="Segoe UI" w:cs="Segoe UI"/>
              </w:rPr>
              <w:t>”</w:t>
            </w:r>
          </w:p>
        </w:tc>
        <w:tc>
          <w:tcPr>
            <w:tcW w:w="5169" w:type="dxa"/>
          </w:tcPr>
          <w:p w14:paraId="12DFAC10"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rPr>
              <w:t>significa o valor nominal unitário dos Certificados que corresponderá a R$ [•] ([•] reais), na Data de Emissão.</w:t>
            </w:r>
          </w:p>
          <w:p w14:paraId="29D895D0" w14:textId="77777777" w:rsidR="00B241BC" w:rsidRPr="003E6D64" w:rsidRDefault="00B241BC" w:rsidP="006F2B70">
            <w:pPr>
              <w:spacing w:line="288" w:lineRule="auto"/>
              <w:rPr>
                <w:rFonts w:ascii="Segoe UI" w:hAnsi="Segoe UI" w:cs="Segoe UI"/>
              </w:rPr>
            </w:pPr>
          </w:p>
        </w:tc>
      </w:tr>
      <w:tr w:rsidR="00B241BC" w:rsidRPr="00F91122" w14:paraId="659B36CD" w14:textId="77777777" w:rsidTr="006F2B70">
        <w:trPr>
          <w:trHeight w:val="84"/>
        </w:trPr>
        <w:tc>
          <w:tcPr>
            <w:tcW w:w="3331" w:type="dxa"/>
          </w:tcPr>
          <w:p w14:paraId="6F3C4B35" w14:textId="77777777" w:rsidR="00B241BC" w:rsidRPr="003E6D64" w:rsidRDefault="00B241BC" w:rsidP="006F2B70">
            <w:pPr>
              <w:spacing w:line="288" w:lineRule="auto"/>
              <w:rPr>
                <w:rFonts w:ascii="Segoe UI" w:hAnsi="Segoe UI" w:cs="Segoe UI"/>
              </w:rPr>
            </w:pPr>
            <w:r w:rsidRPr="003E6D64">
              <w:rPr>
                <w:rFonts w:ascii="Segoe UI" w:hAnsi="Segoe UI" w:cs="Segoe UI"/>
                <w:highlight w:val="lightGray"/>
              </w:rPr>
              <w:t>“</w:t>
            </w:r>
            <w:r w:rsidRPr="003E6D64">
              <w:rPr>
                <w:rFonts w:ascii="Segoe UI" w:hAnsi="Segoe UI" w:cs="Segoe UI"/>
                <w:highlight w:val="lightGray"/>
                <w:u w:val="single"/>
              </w:rPr>
              <w:t>Valor Nominal Unitário Atualizado</w:t>
            </w:r>
            <w:r w:rsidRPr="003E6D64">
              <w:rPr>
                <w:rFonts w:ascii="Segoe UI" w:hAnsi="Segoe UI" w:cs="Segoe UI"/>
                <w:highlight w:val="lightGray"/>
              </w:rPr>
              <w:t>”</w:t>
            </w:r>
          </w:p>
        </w:tc>
        <w:tc>
          <w:tcPr>
            <w:tcW w:w="5169" w:type="dxa"/>
          </w:tcPr>
          <w:p w14:paraId="771E2776"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r w:rsidRPr="003E6D64">
              <w:rPr>
                <w:rFonts w:ascii="Segoe UI" w:hAnsi="Segoe UI" w:cs="Segoe UI"/>
                <w:highlight w:val="lightGray"/>
              </w:rPr>
              <w:t>significa o Valor Nominal Unitário ou o saldo do Valor Nominal Unitário, conforme o caso, atualizado pela variação do [</w:t>
            </w:r>
            <w:r w:rsidRPr="00F91122">
              <w:rPr>
                <w:rFonts w:ascii="Segoe UI" w:hAnsi="Segoe UI" w:cs="Segoe UI"/>
                <w:highlight w:val="lightGray"/>
              </w:rPr>
              <w:t>IPCA</w:t>
            </w:r>
            <w:r w:rsidRPr="003E6D64">
              <w:rPr>
                <w:rFonts w:ascii="Segoe UI" w:hAnsi="Segoe UI" w:cs="Segoe UI"/>
                <w:highlight w:val="lightGray"/>
              </w:rPr>
              <w:t>], calculado de forma exponencial e cumulativa</w:t>
            </w:r>
            <w:r w:rsidRPr="003E6D64">
              <w:rPr>
                <w:rFonts w:ascii="Segoe UI" w:hAnsi="Segoe UI" w:cs="Segoe UI"/>
                <w:i/>
                <w:highlight w:val="lightGray"/>
              </w:rPr>
              <w:t xml:space="preserve"> pro rata </w:t>
            </w:r>
            <w:proofErr w:type="spellStart"/>
            <w:r w:rsidRPr="003E6D64">
              <w:rPr>
                <w:rFonts w:ascii="Segoe UI" w:hAnsi="Segoe UI" w:cs="Segoe UI"/>
                <w:i/>
                <w:highlight w:val="lightGray"/>
              </w:rPr>
              <w:t>temporis</w:t>
            </w:r>
            <w:proofErr w:type="spellEnd"/>
            <w:r w:rsidRPr="003E6D64">
              <w:rPr>
                <w:rFonts w:ascii="Segoe UI" w:hAnsi="Segoe UI" w:cs="Segoe UI"/>
                <w:highlight w:val="lightGray"/>
              </w:rPr>
              <w:t xml:space="preserve"> por Dias Úteis, nos termos da Cláusula </w:t>
            </w:r>
            <w:r>
              <w:rPr>
                <w:rFonts w:ascii="Segoe UI" w:hAnsi="Segoe UI" w:cs="Segoe UI"/>
                <w:highlight w:val="lightGray"/>
              </w:rPr>
              <w:t>5.1</w:t>
            </w:r>
            <w:r w:rsidRPr="003E6D64">
              <w:rPr>
                <w:rFonts w:ascii="Segoe UI" w:hAnsi="Segoe UI" w:cs="Segoe UI"/>
                <w:highlight w:val="lightGray"/>
              </w:rPr>
              <w:t xml:space="preserve"> abaixo</w:t>
            </w:r>
            <w:r w:rsidRPr="003E6D64">
              <w:rPr>
                <w:rFonts w:ascii="Segoe UI" w:hAnsi="Segoe UI" w:cs="Segoe UI"/>
              </w:rPr>
              <w:t xml:space="preserve">. </w:t>
            </w:r>
          </w:p>
          <w:p w14:paraId="5ADCD9C5" w14:textId="77777777" w:rsidR="00B241BC" w:rsidRPr="003E6D64" w:rsidRDefault="00B241BC" w:rsidP="006F2B70">
            <w:pPr>
              <w:widowControl w:val="0"/>
              <w:autoSpaceDE w:val="0"/>
              <w:autoSpaceDN w:val="0"/>
              <w:adjustRightInd w:val="0"/>
              <w:spacing w:line="288" w:lineRule="auto"/>
              <w:ind w:left="34" w:right="-2"/>
              <w:rPr>
                <w:rFonts w:ascii="Segoe UI" w:hAnsi="Segoe UI" w:cs="Segoe UI"/>
              </w:rPr>
            </w:pPr>
          </w:p>
        </w:tc>
      </w:tr>
      <w:tr w:rsidR="00B241BC" w:rsidRPr="00F91122" w14:paraId="5B3ADB69" w14:textId="77777777" w:rsidTr="006F2B70">
        <w:trPr>
          <w:trHeight w:val="84"/>
        </w:trPr>
        <w:tc>
          <w:tcPr>
            <w:tcW w:w="3331" w:type="dxa"/>
          </w:tcPr>
          <w:p w14:paraId="0E924751" w14:textId="77777777" w:rsidR="00B241BC" w:rsidRPr="003E6D64" w:rsidRDefault="00B241BC" w:rsidP="006F2B70">
            <w:pPr>
              <w:spacing w:line="288" w:lineRule="auto"/>
              <w:rPr>
                <w:rFonts w:ascii="Segoe UI" w:hAnsi="Segoe UI" w:cs="Segoe UI"/>
              </w:rPr>
            </w:pPr>
            <w:r w:rsidRPr="003E6D64">
              <w:rPr>
                <w:rFonts w:ascii="Segoe UI" w:hAnsi="Segoe UI" w:cs="Segoe UI"/>
              </w:rPr>
              <w:t>“</w:t>
            </w:r>
            <w:r w:rsidRPr="003E6D64">
              <w:rPr>
                <w:rFonts w:ascii="Segoe UI" w:hAnsi="Segoe UI" w:cs="Segoe UI"/>
                <w:u w:val="single"/>
              </w:rPr>
              <w:t>Valor do Fundo de Despesas</w:t>
            </w:r>
            <w:r w:rsidRPr="003E6D64">
              <w:rPr>
                <w:rFonts w:ascii="Segoe UI" w:hAnsi="Segoe UI" w:cs="Segoe UI"/>
              </w:rPr>
              <w:t>”</w:t>
            </w:r>
          </w:p>
        </w:tc>
        <w:tc>
          <w:tcPr>
            <w:tcW w:w="5169" w:type="dxa"/>
          </w:tcPr>
          <w:p w14:paraId="1CC6B709" w14:textId="77777777" w:rsidR="00B241BC" w:rsidRPr="003E6D64" w:rsidRDefault="00B241BC" w:rsidP="006F2B70">
            <w:pPr>
              <w:autoSpaceDE w:val="0"/>
              <w:autoSpaceDN w:val="0"/>
              <w:adjustRightInd w:val="0"/>
              <w:spacing w:line="288" w:lineRule="auto"/>
              <w:ind w:left="34" w:right="-2"/>
              <w:rPr>
                <w:rFonts w:ascii="Segoe UI" w:hAnsi="Segoe UI" w:cs="Segoe UI"/>
              </w:rPr>
            </w:pPr>
            <w:r w:rsidRPr="003E6D64">
              <w:rPr>
                <w:rFonts w:ascii="Segoe UI" w:hAnsi="Segoe UI" w:cs="Segoe UI"/>
              </w:rPr>
              <w:t>significa o [</w:t>
            </w:r>
            <w:r w:rsidRPr="003E6D64">
              <w:rPr>
                <w:rFonts w:ascii="Segoe UI" w:hAnsi="Segoe UI" w:cs="Segoe UI"/>
                <w:highlight w:val="lightGray"/>
              </w:rPr>
              <w:t>valor necessário para o pagamento de Despesas Recorrentes e Despesas Extraordinárias estimadas</w:t>
            </w:r>
            <w:r w:rsidRPr="003E6D64">
              <w:rPr>
                <w:rFonts w:ascii="Segoe UI" w:hAnsi="Segoe UI" w:cs="Segoe UI"/>
              </w:rPr>
              <w:t>] / [</w:t>
            </w:r>
            <w:r w:rsidRPr="003E6D64">
              <w:rPr>
                <w:rFonts w:ascii="Segoe UI" w:hAnsi="Segoe UI" w:cs="Segoe UI"/>
                <w:highlight w:val="lightGray"/>
              </w:rPr>
              <w:t>no valor equivalente a R$ [•] ([•] reais)</w:t>
            </w:r>
            <w:r w:rsidRPr="003E6D64">
              <w:rPr>
                <w:rFonts w:ascii="Segoe UI" w:hAnsi="Segoe UI" w:cs="Segoe UI"/>
              </w:rPr>
              <w:t>].</w:t>
            </w:r>
          </w:p>
          <w:p w14:paraId="0E688820" w14:textId="77777777" w:rsidR="00B241BC" w:rsidRPr="003E6D64" w:rsidRDefault="00B241BC" w:rsidP="006F2B70">
            <w:pPr>
              <w:autoSpaceDE w:val="0"/>
              <w:autoSpaceDN w:val="0"/>
              <w:adjustRightInd w:val="0"/>
              <w:spacing w:line="288" w:lineRule="auto"/>
              <w:ind w:right="-2"/>
              <w:rPr>
                <w:rFonts w:ascii="Segoe UI" w:hAnsi="Segoe UI" w:cs="Segoe UI"/>
              </w:rPr>
            </w:pPr>
          </w:p>
        </w:tc>
      </w:tr>
      <w:tr w:rsidR="00B241BC" w:rsidRPr="00F91122" w14:paraId="24A6133C" w14:textId="77777777" w:rsidTr="006F2B70">
        <w:trPr>
          <w:trHeight w:val="84"/>
        </w:trPr>
        <w:tc>
          <w:tcPr>
            <w:tcW w:w="3331" w:type="dxa"/>
          </w:tcPr>
          <w:p w14:paraId="7C00364A" w14:textId="77777777" w:rsidR="00B241BC" w:rsidRPr="003E6D64" w:rsidRDefault="00B241BC" w:rsidP="006F2B70">
            <w:pPr>
              <w:spacing w:line="288" w:lineRule="auto"/>
              <w:rPr>
                <w:rFonts w:ascii="Segoe UI" w:hAnsi="Segoe UI" w:cs="Segoe UI"/>
                <w:highlight w:val="lightGray"/>
              </w:rPr>
            </w:pPr>
            <w:r w:rsidRPr="003E6D64">
              <w:rPr>
                <w:rFonts w:ascii="Segoe UI" w:hAnsi="Segoe UI" w:cs="Segoe UI"/>
                <w:iCs/>
                <w:highlight w:val="lightGray"/>
              </w:rPr>
              <w:t>“</w:t>
            </w:r>
            <w:r w:rsidRPr="003E6D64">
              <w:rPr>
                <w:rFonts w:ascii="Segoe UI" w:hAnsi="Segoe UI" w:cs="Segoe UI"/>
                <w:iCs/>
                <w:highlight w:val="lightGray"/>
                <w:u w:val="single"/>
              </w:rPr>
              <w:t>Valor do Fundo de Reservas</w:t>
            </w:r>
            <w:r w:rsidRPr="003E6D64">
              <w:rPr>
                <w:rFonts w:ascii="Segoe UI" w:hAnsi="Segoe UI" w:cs="Segoe UI"/>
                <w:iCs/>
                <w:highlight w:val="lightGray"/>
              </w:rPr>
              <w:t>”</w:t>
            </w:r>
          </w:p>
        </w:tc>
        <w:tc>
          <w:tcPr>
            <w:tcW w:w="5169" w:type="dxa"/>
          </w:tcPr>
          <w:p w14:paraId="2F2FAB59" w14:textId="77777777" w:rsidR="00B241BC" w:rsidRPr="003E6D64" w:rsidRDefault="00B241BC" w:rsidP="006F2B70">
            <w:pPr>
              <w:autoSpaceDE w:val="0"/>
              <w:autoSpaceDN w:val="0"/>
              <w:adjustRightInd w:val="0"/>
              <w:spacing w:line="288" w:lineRule="auto"/>
              <w:ind w:left="34" w:right="-2"/>
              <w:rPr>
                <w:rFonts w:ascii="Segoe UI" w:hAnsi="Segoe UI" w:cs="Segoe UI"/>
                <w:iCs/>
                <w:highlight w:val="lightGray"/>
              </w:rPr>
            </w:pPr>
            <w:r w:rsidRPr="003E6D64">
              <w:rPr>
                <w:rFonts w:ascii="Segoe UI" w:hAnsi="Segoe UI" w:cs="Segoe UI"/>
                <w:iCs/>
                <w:highlight w:val="lightGray"/>
              </w:rPr>
              <w:t>significa o valor do Fundo de Reservas, equivalente ao montante necessário para o pagamento Remuneração [e Amortização] devida aos Titulares de Certificados [</w:t>
            </w:r>
            <w:r w:rsidRPr="003E6D64">
              <w:rPr>
                <w:rFonts w:ascii="Segoe UI" w:hAnsi="Segoe UI" w:cs="Segoe UI"/>
                <w:highlight w:val="lightGray"/>
              </w:rPr>
              <w:t>na Data de Pagamento imediatamente subsequente</w:t>
            </w:r>
            <w:r w:rsidRPr="003E6D64">
              <w:rPr>
                <w:rFonts w:ascii="Segoe UI" w:hAnsi="Segoe UI" w:cs="Segoe UI"/>
                <w:iCs/>
                <w:highlight w:val="lightGray"/>
              </w:rPr>
              <w:t>/ [no valor equivalente a R$ [•] ([•] reais)].</w:t>
            </w:r>
          </w:p>
          <w:p w14:paraId="52CD2F8D" w14:textId="77777777" w:rsidR="00B241BC" w:rsidRPr="003E6D64" w:rsidRDefault="00B241BC" w:rsidP="006F2B70">
            <w:pPr>
              <w:autoSpaceDE w:val="0"/>
              <w:autoSpaceDN w:val="0"/>
              <w:adjustRightInd w:val="0"/>
              <w:spacing w:line="288" w:lineRule="auto"/>
              <w:ind w:left="34" w:right="-2"/>
              <w:rPr>
                <w:rFonts w:ascii="Segoe UI" w:hAnsi="Segoe UI" w:cs="Segoe UI"/>
                <w:highlight w:val="lightGray"/>
              </w:rPr>
            </w:pPr>
          </w:p>
        </w:tc>
      </w:tr>
      <w:tr w:rsidR="00B241BC" w:rsidRPr="00F91122" w14:paraId="03299FE8" w14:textId="77777777" w:rsidTr="006F2B70">
        <w:trPr>
          <w:trHeight w:val="84"/>
        </w:trPr>
        <w:tc>
          <w:tcPr>
            <w:tcW w:w="3331" w:type="dxa"/>
          </w:tcPr>
          <w:p w14:paraId="123CA490" w14:textId="77777777" w:rsidR="00B241BC" w:rsidRPr="003E6D64" w:rsidRDefault="00B241BC" w:rsidP="006F2B70">
            <w:pPr>
              <w:autoSpaceDE w:val="0"/>
              <w:autoSpaceDN w:val="0"/>
              <w:adjustRightInd w:val="0"/>
              <w:spacing w:line="288" w:lineRule="auto"/>
              <w:ind w:left="34" w:right="-2"/>
              <w:rPr>
                <w:rFonts w:ascii="Segoe UI" w:hAnsi="Segoe UI" w:cs="Segoe UI"/>
              </w:rPr>
            </w:pPr>
            <w:r w:rsidRPr="003E6D64">
              <w:rPr>
                <w:rFonts w:ascii="Segoe UI" w:hAnsi="Segoe UI" w:cs="Segoe UI"/>
              </w:rPr>
              <w:lastRenderedPageBreak/>
              <w:t>[“</w:t>
            </w:r>
            <w:r w:rsidRPr="003E6D64">
              <w:rPr>
                <w:rFonts w:ascii="Segoe UI" w:hAnsi="Segoe UI" w:cs="Segoe UI"/>
                <w:u w:val="single"/>
              </w:rPr>
              <w:t>Valor Mínimo do Fundo de Despesas</w:t>
            </w:r>
            <w:r w:rsidRPr="003E6D64">
              <w:rPr>
                <w:rFonts w:ascii="Segoe UI" w:hAnsi="Segoe UI" w:cs="Segoe UI"/>
              </w:rPr>
              <w:t>”]</w:t>
            </w:r>
          </w:p>
        </w:tc>
        <w:tc>
          <w:tcPr>
            <w:tcW w:w="5169" w:type="dxa"/>
          </w:tcPr>
          <w:p w14:paraId="3B81F1E5" w14:textId="77777777" w:rsidR="00B241BC" w:rsidRPr="003E6D64" w:rsidRDefault="00B241BC" w:rsidP="006F2B70">
            <w:pPr>
              <w:autoSpaceDE w:val="0"/>
              <w:autoSpaceDN w:val="0"/>
              <w:adjustRightInd w:val="0"/>
              <w:spacing w:line="288" w:lineRule="auto"/>
              <w:ind w:left="34" w:right="-2"/>
              <w:rPr>
                <w:rFonts w:ascii="Segoe UI" w:hAnsi="Segoe UI" w:cs="Segoe UI"/>
              </w:rPr>
            </w:pPr>
            <w:r w:rsidRPr="003E6D64">
              <w:rPr>
                <w:rFonts w:ascii="Segoe UI" w:hAnsi="Segoe UI" w:cs="Segoe UI"/>
              </w:rPr>
              <w:t>[</w:t>
            </w:r>
            <w:r w:rsidRPr="00F91122">
              <w:rPr>
                <w:rFonts w:ascii="Segoe UI" w:hAnsi="Segoe UI" w:cs="Segoe UI"/>
                <w:highlight w:val="lightGray"/>
              </w:rPr>
              <w:t>significa o valor de R$[•] ([•] reais) para o Fundo de Despesas</w:t>
            </w:r>
          </w:p>
        </w:tc>
      </w:tr>
      <w:tr w:rsidR="00B241BC" w:rsidRPr="00F91122" w14:paraId="396208F9" w14:textId="77777777" w:rsidTr="006F2B70">
        <w:trPr>
          <w:trHeight w:val="84"/>
        </w:trPr>
        <w:tc>
          <w:tcPr>
            <w:tcW w:w="3331" w:type="dxa"/>
          </w:tcPr>
          <w:p w14:paraId="6EE84638" w14:textId="77777777" w:rsidR="00B241BC" w:rsidRPr="003E6D64" w:rsidRDefault="00B241BC" w:rsidP="006F2B70">
            <w:pPr>
              <w:autoSpaceDE w:val="0"/>
              <w:autoSpaceDN w:val="0"/>
              <w:adjustRightInd w:val="0"/>
              <w:spacing w:line="288" w:lineRule="auto"/>
              <w:ind w:left="34" w:right="-2"/>
              <w:rPr>
                <w:rFonts w:ascii="Segoe UI" w:hAnsi="Segoe UI" w:cs="Segoe UI"/>
                <w:b/>
                <w:bCs/>
                <w:iCs/>
                <w:highlight w:val="lightGray"/>
              </w:rPr>
            </w:pPr>
            <w:r w:rsidRPr="003E6D64">
              <w:rPr>
                <w:rFonts w:ascii="Segoe UI" w:hAnsi="Segoe UI" w:cs="Segoe UI"/>
                <w:iCs/>
                <w:highlight w:val="lightGray"/>
              </w:rPr>
              <w:t>“</w:t>
            </w:r>
            <w:r w:rsidRPr="003E6D64">
              <w:rPr>
                <w:rFonts w:ascii="Segoe UI" w:hAnsi="Segoe UI" w:cs="Segoe UI"/>
                <w:iCs/>
                <w:highlight w:val="lightGray"/>
                <w:u w:val="single"/>
              </w:rPr>
              <w:t>Valor Mínimo do Fundo de Reservas</w:t>
            </w:r>
            <w:r w:rsidRPr="003E6D64">
              <w:rPr>
                <w:rFonts w:ascii="Segoe UI" w:hAnsi="Segoe UI" w:cs="Segoe UI"/>
                <w:iCs/>
                <w:highlight w:val="lightGray"/>
              </w:rPr>
              <w:t>”</w:t>
            </w:r>
          </w:p>
          <w:p w14:paraId="5FDAC25D" w14:textId="77777777" w:rsidR="00B241BC" w:rsidRPr="003E6D64" w:rsidRDefault="00B241BC" w:rsidP="006F2B70">
            <w:pPr>
              <w:autoSpaceDE w:val="0"/>
              <w:autoSpaceDN w:val="0"/>
              <w:adjustRightInd w:val="0"/>
              <w:spacing w:line="288" w:lineRule="auto"/>
              <w:ind w:left="34" w:right="-2"/>
              <w:rPr>
                <w:rFonts w:ascii="Segoe UI" w:hAnsi="Segoe UI" w:cs="Segoe UI"/>
                <w:highlight w:val="lightGray"/>
              </w:rPr>
            </w:pPr>
          </w:p>
        </w:tc>
        <w:tc>
          <w:tcPr>
            <w:tcW w:w="5169" w:type="dxa"/>
          </w:tcPr>
          <w:p w14:paraId="665F4977" w14:textId="77777777" w:rsidR="00B241BC" w:rsidRPr="003E6D64" w:rsidRDefault="00B241BC" w:rsidP="006F2B70">
            <w:pPr>
              <w:autoSpaceDE w:val="0"/>
              <w:autoSpaceDN w:val="0"/>
              <w:adjustRightInd w:val="0"/>
              <w:spacing w:line="288" w:lineRule="auto"/>
              <w:ind w:left="34" w:right="-2"/>
              <w:rPr>
                <w:rFonts w:ascii="Segoe UI" w:hAnsi="Segoe UI" w:cs="Segoe UI"/>
                <w:iCs/>
                <w:highlight w:val="lightGray"/>
              </w:rPr>
            </w:pPr>
            <w:r w:rsidRPr="003E6D64">
              <w:rPr>
                <w:rFonts w:ascii="Segoe UI" w:hAnsi="Segoe UI" w:cs="Segoe UI"/>
                <w:iCs/>
                <w:highlight w:val="lightGray"/>
              </w:rPr>
              <w:t>significa o valor de $[•] ([•] reais) para o Fundo de Reservas.</w:t>
            </w:r>
          </w:p>
          <w:p w14:paraId="709258B5" w14:textId="77777777" w:rsidR="00B241BC" w:rsidRPr="003E6D64" w:rsidRDefault="00B241BC" w:rsidP="006F2B70">
            <w:pPr>
              <w:autoSpaceDE w:val="0"/>
              <w:autoSpaceDN w:val="0"/>
              <w:adjustRightInd w:val="0"/>
              <w:spacing w:line="288" w:lineRule="auto"/>
              <w:ind w:left="34" w:right="-2"/>
              <w:rPr>
                <w:rFonts w:ascii="Segoe UI" w:hAnsi="Segoe UI" w:cs="Segoe UI"/>
                <w:highlight w:val="lightGray"/>
              </w:rPr>
            </w:pPr>
          </w:p>
        </w:tc>
      </w:tr>
      <w:tr w:rsidR="00B241BC" w:rsidRPr="00F91122" w14:paraId="37D18A96" w14:textId="77777777" w:rsidTr="006F2B70">
        <w:trPr>
          <w:trHeight w:val="84"/>
        </w:trPr>
        <w:tc>
          <w:tcPr>
            <w:tcW w:w="3331" w:type="dxa"/>
          </w:tcPr>
          <w:p w14:paraId="00FEFD9F" w14:textId="77777777" w:rsidR="00B241BC" w:rsidRPr="003E6D64" w:rsidRDefault="00B241BC" w:rsidP="006F2B70">
            <w:pPr>
              <w:autoSpaceDE w:val="0"/>
              <w:autoSpaceDN w:val="0"/>
              <w:adjustRightInd w:val="0"/>
              <w:spacing w:line="288" w:lineRule="auto"/>
              <w:ind w:left="34" w:right="-2"/>
              <w:rPr>
                <w:rFonts w:ascii="Segoe UI" w:hAnsi="Segoe UI" w:cs="Segoe UI"/>
              </w:rPr>
            </w:pPr>
            <w:r w:rsidRPr="003E6D64">
              <w:rPr>
                <w:rFonts w:ascii="Segoe UI" w:hAnsi="Segoe UI" w:cs="Segoe UI"/>
              </w:rPr>
              <w:t>“</w:t>
            </w:r>
            <w:r w:rsidRPr="003E6D64">
              <w:rPr>
                <w:rFonts w:ascii="Segoe UI" w:hAnsi="Segoe UI" w:cs="Segoe UI"/>
                <w:u w:val="single"/>
              </w:rPr>
              <w:t>Valor Total da Emissão</w:t>
            </w:r>
            <w:r w:rsidRPr="003E6D64">
              <w:rPr>
                <w:rFonts w:ascii="Segoe UI" w:hAnsi="Segoe UI" w:cs="Segoe UI"/>
              </w:rPr>
              <w:t>”</w:t>
            </w:r>
          </w:p>
        </w:tc>
        <w:tc>
          <w:tcPr>
            <w:tcW w:w="5169" w:type="dxa"/>
          </w:tcPr>
          <w:p w14:paraId="515462F9" w14:textId="77777777" w:rsidR="00B241BC" w:rsidRPr="003E6D64" w:rsidRDefault="00B241BC" w:rsidP="006F2B70">
            <w:pPr>
              <w:shd w:val="clear" w:color="auto" w:fill="FFFFFF"/>
              <w:tabs>
                <w:tab w:val="left" w:pos="900"/>
              </w:tabs>
              <w:spacing w:line="288" w:lineRule="auto"/>
              <w:rPr>
                <w:rFonts w:ascii="Segoe UI" w:hAnsi="Segoe UI" w:cs="Segoe UI"/>
              </w:rPr>
            </w:pPr>
            <w:r w:rsidRPr="003E6D64">
              <w:rPr>
                <w:rFonts w:ascii="Segoe UI" w:hAnsi="Segoe UI" w:cs="Segoe UI"/>
              </w:rPr>
              <w:t>significa o valor da totalidade dos Certificados emitidos no âmbito da Emissão, qual seja, R$[•] ([•] reais) na Data de Emissão.</w:t>
            </w:r>
          </w:p>
          <w:p w14:paraId="2D65DCBA" w14:textId="77777777" w:rsidR="00B241BC" w:rsidRPr="003E6D64" w:rsidRDefault="00B241BC" w:rsidP="006F2B70">
            <w:pPr>
              <w:shd w:val="clear" w:color="auto" w:fill="FFFFFF"/>
              <w:tabs>
                <w:tab w:val="left" w:pos="900"/>
              </w:tabs>
              <w:spacing w:line="288" w:lineRule="auto"/>
              <w:rPr>
                <w:rFonts w:ascii="Segoe UI" w:hAnsi="Segoe UI" w:cs="Segoe UI"/>
              </w:rPr>
            </w:pPr>
          </w:p>
        </w:tc>
      </w:tr>
    </w:tbl>
    <w:p w14:paraId="7CBE6D1D"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306CDC76" w14:textId="77777777" w:rsidR="00B241BC" w:rsidRPr="003E6D64" w:rsidRDefault="00B241BC" w:rsidP="00B241BC">
      <w:pPr>
        <w:pStyle w:val="PargrafodaLista"/>
        <w:numPr>
          <w:ilvl w:val="1"/>
          <w:numId w:val="30"/>
        </w:numPr>
        <w:tabs>
          <w:tab w:val="left" w:pos="1418"/>
        </w:tabs>
        <w:spacing w:after="0" w:line="288" w:lineRule="auto"/>
        <w:contextualSpacing w:val="0"/>
        <w:jc w:val="both"/>
        <w:rPr>
          <w:rFonts w:ascii="Segoe UI" w:hAnsi="Segoe UI" w:cs="Segoe UI"/>
        </w:rPr>
      </w:pPr>
      <w:r w:rsidRPr="003E6D64">
        <w:rPr>
          <w:rFonts w:ascii="Segoe UI" w:hAnsi="Segoe UI" w:cs="Segoe UI"/>
        </w:rPr>
        <w:t>A Emissão e a Oferta foram aprovadas em [</w:t>
      </w:r>
      <w:r w:rsidRPr="003E6D64">
        <w:rPr>
          <w:rFonts w:ascii="Segoe UI" w:hAnsi="Segoe UI" w:cs="Segoe UI"/>
          <w:highlight w:val="lightGray"/>
        </w:rPr>
        <w:t>(i)</w:t>
      </w:r>
      <w:r w:rsidRPr="003E6D64">
        <w:rPr>
          <w:rFonts w:ascii="Segoe UI" w:hAnsi="Segoe UI" w:cs="Segoe UI"/>
        </w:rPr>
        <w:t>] deliberação tomada na [</w:t>
      </w:r>
      <w:r w:rsidRPr="003E6D64">
        <w:rPr>
          <w:rFonts w:ascii="Segoe UI" w:hAnsi="Segoe UI" w:cs="Segoe UI"/>
          <w:highlight w:val="lightGray"/>
        </w:rPr>
        <w:t>Assembleia Geral Extraordinária da Emissora</w:t>
      </w:r>
      <w:r w:rsidRPr="003E6D64">
        <w:rPr>
          <w:rFonts w:ascii="Segoe UI" w:hAnsi="Segoe UI" w:cs="Segoe UI"/>
        </w:rPr>
        <w:t>], realizada em [•] de [•] de [•], cuja ata [</w:t>
      </w:r>
      <w:r w:rsidRPr="003E6D64">
        <w:rPr>
          <w:rFonts w:ascii="Segoe UI" w:hAnsi="Segoe UI" w:cs="Segoe UI"/>
          <w:highlight w:val="lightGray"/>
        </w:rPr>
        <w:t>será/foi</w:t>
      </w:r>
      <w:r w:rsidRPr="003E6D64">
        <w:rPr>
          <w:rFonts w:ascii="Segoe UI" w:hAnsi="Segoe UI" w:cs="Segoe UI"/>
        </w:rPr>
        <w:t>] arquivada perante a JU[•] em [•] de [•] de [•], sob o nº [•] e divulgada no [•] [</w:t>
      </w:r>
      <w:r w:rsidRPr="003E6D64">
        <w:rPr>
          <w:rFonts w:ascii="Segoe UI" w:hAnsi="Segoe UI" w:cs="Segoe UI"/>
          <w:highlight w:val="lightGray"/>
        </w:rPr>
        <w:t>em [•]]</w:t>
      </w:r>
      <w:r w:rsidRPr="003E6D64">
        <w:rPr>
          <w:rFonts w:ascii="Segoe UI" w:hAnsi="Segoe UI" w:cs="Segoe UI"/>
        </w:rPr>
        <w:t xml:space="preserve"> [</w:t>
      </w:r>
      <w:r w:rsidRPr="003E6D64">
        <w:rPr>
          <w:rFonts w:ascii="Segoe UI" w:hAnsi="Segoe UI" w:cs="Segoe UI"/>
          <w:highlight w:val="lightGray"/>
        </w:rPr>
        <w:t>e (</w:t>
      </w:r>
      <w:proofErr w:type="spellStart"/>
      <w:r w:rsidRPr="003E6D64">
        <w:rPr>
          <w:rFonts w:ascii="Segoe UI" w:hAnsi="Segoe UI" w:cs="Segoe UI"/>
          <w:highlight w:val="lightGray"/>
        </w:rPr>
        <w:t>ii</w:t>
      </w:r>
      <w:proofErr w:type="spellEnd"/>
      <w:r w:rsidRPr="003E6D64">
        <w:rPr>
          <w:rFonts w:ascii="Segoe UI" w:hAnsi="Segoe UI" w:cs="Segoe UI"/>
          <w:highlight w:val="lightGray"/>
        </w:rPr>
        <w:t>) Reunião de Diretoria da Emissora realizada em [•] de [•] de [•], cuja ata [será/foi] arquivada perante a JU[•]] e divulgada [•].</w:t>
      </w:r>
    </w:p>
    <w:p w14:paraId="5B525622" w14:textId="77777777" w:rsidR="00B241BC" w:rsidRPr="003E6D64" w:rsidRDefault="00B241BC" w:rsidP="00B241BC">
      <w:pPr>
        <w:pStyle w:val="PargrafodaLista"/>
        <w:spacing w:line="288" w:lineRule="auto"/>
        <w:rPr>
          <w:rFonts w:ascii="Segoe UI" w:hAnsi="Segoe UI" w:cs="Segoe UI"/>
        </w:rPr>
      </w:pPr>
    </w:p>
    <w:p w14:paraId="00BF4A32" w14:textId="77777777" w:rsidR="00B241BC" w:rsidRPr="003E6D64" w:rsidRDefault="00B241BC" w:rsidP="00B241BC">
      <w:pPr>
        <w:pStyle w:val="PargrafodaLista"/>
        <w:numPr>
          <w:ilvl w:val="1"/>
          <w:numId w:val="30"/>
        </w:numPr>
        <w:tabs>
          <w:tab w:val="left" w:pos="1418"/>
        </w:tabs>
        <w:spacing w:after="0" w:line="288" w:lineRule="auto"/>
        <w:contextualSpacing w:val="0"/>
        <w:jc w:val="both"/>
        <w:rPr>
          <w:rFonts w:ascii="Segoe UI" w:hAnsi="Segoe UI" w:cs="Segoe UI"/>
        </w:rPr>
      </w:pPr>
      <w:r w:rsidRPr="003E6D64">
        <w:rPr>
          <w:rFonts w:ascii="Segoe UI" w:hAnsi="Segoe UI" w:cs="Segoe UI"/>
        </w:rPr>
        <w:t>[</w:t>
      </w:r>
      <w:r w:rsidRPr="003E6D64">
        <w:rPr>
          <w:rFonts w:ascii="Segoe UI" w:hAnsi="Segoe UI" w:cs="Segoe UI"/>
          <w:highlight w:val="lightGray"/>
        </w:rPr>
        <w:t>Autorização da emissão de título de dívida e/ou cessão de créditos pela tomadora, bem como da prestação das garantias pelos garantidores, caso aplicável]</w:t>
      </w:r>
    </w:p>
    <w:p w14:paraId="458E0C99"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bookmarkStart w:id="10" w:name="_Hlk173257813"/>
    </w:p>
    <w:p w14:paraId="75861868" w14:textId="77777777" w:rsidR="00B241BC" w:rsidRPr="003E6D64" w:rsidRDefault="00B241BC" w:rsidP="00B241BC">
      <w:pPr>
        <w:pStyle w:val="PargrafodaLista"/>
        <w:keepNext/>
        <w:numPr>
          <w:ilvl w:val="0"/>
          <w:numId w:val="30"/>
        </w:numPr>
        <w:tabs>
          <w:tab w:val="left" w:pos="1418"/>
        </w:tabs>
        <w:spacing w:after="0" w:line="288" w:lineRule="auto"/>
        <w:contextualSpacing w:val="0"/>
        <w:jc w:val="both"/>
        <w:outlineLvl w:val="0"/>
        <w:rPr>
          <w:rFonts w:ascii="Segoe UI" w:hAnsi="Segoe UI" w:cs="Segoe UI"/>
          <w:b/>
          <w:bCs/>
        </w:rPr>
      </w:pPr>
      <w:bookmarkStart w:id="11" w:name="_Toc102490211"/>
      <w:bookmarkStart w:id="12" w:name="_Toc102491510"/>
      <w:bookmarkStart w:id="13" w:name="_Toc102491545"/>
      <w:bookmarkStart w:id="14" w:name="_Toc102494915"/>
      <w:bookmarkStart w:id="15" w:name="_Toc102495089"/>
      <w:bookmarkStart w:id="16" w:name="_Toc79594228"/>
      <w:bookmarkStart w:id="17" w:name="_Toc105783826"/>
      <w:bookmarkEnd w:id="11"/>
      <w:bookmarkEnd w:id="12"/>
      <w:bookmarkEnd w:id="13"/>
      <w:bookmarkEnd w:id="14"/>
      <w:bookmarkEnd w:id="15"/>
      <w:r w:rsidRPr="003E6D64">
        <w:rPr>
          <w:rFonts w:ascii="Segoe UI" w:hAnsi="Segoe UI" w:cs="Segoe UI"/>
          <w:b/>
          <w:bCs/>
        </w:rPr>
        <w:t xml:space="preserve">DO OBJETO E DOS </w:t>
      </w:r>
      <w:r w:rsidRPr="003E6D64">
        <w:rPr>
          <w:rFonts w:ascii="Segoe UI" w:hAnsi="Segoe UI" w:cs="Segoe UI"/>
          <w:b/>
          <w:bCs/>
          <w:highlight w:val="yellow"/>
        </w:rPr>
        <w:t xml:space="preserve">[CRÉDITOS IMOBILIÁRIOS/ DIREITOS CREDITÓRIOS DO AGRONEGÓCIO/ </w:t>
      </w:r>
      <w:r w:rsidRPr="003E6D64">
        <w:rPr>
          <w:rFonts w:ascii="Segoe UI" w:hAnsi="Segoe UI" w:cs="Segoe UI"/>
          <w:b/>
          <w:highlight w:val="yellow"/>
        </w:rPr>
        <w:t>CRÉDITOS VINCULADOS</w:t>
      </w:r>
      <w:bookmarkEnd w:id="16"/>
      <w:bookmarkEnd w:id="17"/>
      <w:r w:rsidRPr="003E6D64">
        <w:rPr>
          <w:rFonts w:ascii="Segoe UI" w:hAnsi="Segoe UI" w:cs="Segoe UI"/>
          <w:b/>
          <w:bCs/>
          <w:highlight w:val="yellow"/>
        </w:rPr>
        <w:t>]</w:t>
      </w:r>
    </w:p>
    <w:bookmarkEnd w:id="10"/>
    <w:p w14:paraId="34633662" w14:textId="77777777" w:rsidR="00B241BC" w:rsidRPr="003E6D64" w:rsidRDefault="00B241BC" w:rsidP="00B241BC">
      <w:pPr>
        <w:keepNext/>
        <w:spacing w:line="288" w:lineRule="auto"/>
        <w:rPr>
          <w:szCs w:val="22"/>
        </w:rPr>
      </w:pPr>
    </w:p>
    <w:p w14:paraId="5D2A16F4" w14:textId="77777777" w:rsidR="00B241BC" w:rsidRPr="003E6D64" w:rsidRDefault="00B241BC" w:rsidP="00B241BC">
      <w:pPr>
        <w:pStyle w:val="PargrafodaLista"/>
        <w:keepNext/>
        <w:numPr>
          <w:ilvl w:val="1"/>
          <w:numId w:val="30"/>
        </w:numPr>
        <w:tabs>
          <w:tab w:val="left" w:pos="1418"/>
        </w:tabs>
        <w:spacing w:after="0" w:line="288" w:lineRule="auto"/>
        <w:contextualSpacing w:val="0"/>
        <w:jc w:val="both"/>
        <w:rPr>
          <w:rFonts w:ascii="Segoe UI" w:hAnsi="Segoe UI" w:cs="Segoe UI"/>
          <w:b/>
          <w:bCs/>
          <w:u w:val="single"/>
        </w:rPr>
      </w:pPr>
      <w:r w:rsidRPr="003E6D64">
        <w:rPr>
          <w:rFonts w:ascii="Segoe UI" w:hAnsi="Segoe UI" w:cs="Segoe UI"/>
          <w:b/>
          <w:bCs/>
          <w:u w:val="single"/>
        </w:rPr>
        <w:t>[</w:t>
      </w:r>
      <w:r w:rsidRPr="003E6D64">
        <w:rPr>
          <w:rFonts w:ascii="Segoe UI" w:hAnsi="Segoe UI" w:cs="Segoe UI"/>
          <w:b/>
          <w:bCs/>
          <w:highlight w:val="cyan"/>
          <w:u w:val="single"/>
        </w:rPr>
        <w:t>Corporativo</w:t>
      </w:r>
      <w:r w:rsidRPr="003E6D64">
        <w:rPr>
          <w:rFonts w:ascii="Segoe UI" w:hAnsi="Segoe UI" w:cs="Segoe UI"/>
          <w:b/>
          <w:bCs/>
          <w:u w:val="single"/>
        </w:rPr>
        <w:t>] – [</w:t>
      </w:r>
      <w:r w:rsidRPr="003E6D64">
        <w:rPr>
          <w:rFonts w:ascii="Segoe UI" w:hAnsi="Segoe UI" w:cs="Segoe UI"/>
          <w:b/>
          <w:bCs/>
          <w:highlight w:val="yellow"/>
          <w:u w:val="single"/>
        </w:rPr>
        <w:t>Direitos Creditórios do Agronegócio/</w:t>
      </w:r>
      <w:r w:rsidRPr="003E6D64">
        <w:rPr>
          <w:rFonts w:ascii="Segoe UI" w:hAnsi="Segoe UI" w:cs="Segoe UI"/>
          <w:b/>
          <w:highlight w:val="yellow"/>
          <w:u w:val="single"/>
        </w:rPr>
        <w:t xml:space="preserve">Créditos Vinculados </w:t>
      </w:r>
      <w:r w:rsidRPr="003E6D64">
        <w:rPr>
          <w:rFonts w:ascii="Segoe UI" w:hAnsi="Segoe UI" w:cs="Segoe UI"/>
          <w:b/>
          <w:bCs/>
          <w:highlight w:val="yellow"/>
          <w:u w:val="single"/>
        </w:rPr>
        <w:t>/Créditos Imobiliários]</w:t>
      </w:r>
    </w:p>
    <w:p w14:paraId="32BF882D" w14:textId="77777777" w:rsidR="00B241BC" w:rsidRPr="003E6D64" w:rsidRDefault="00B241BC" w:rsidP="00B241BC">
      <w:pPr>
        <w:pStyle w:val="paragraph"/>
        <w:spacing w:line="288" w:lineRule="auto"/>
        <w:rPr>
          <w:rFonts w:ascii="Segoe UI" w:eastAsiaTheme="minorEastAsia" w:hAnsi="Segoe UI" w:cs="Segoe UI"/>
          <w:sz w:val="22"/>
          <w:szCs w:val="22"/>
        </w:rPr>
      </w:pPr>
      <w:bookmarkStart w:id="18" w:name="_Hlk104211314"/>
    </w:p>
    <w:p w14:paraId="78D7F1A6" w14:textId="77777777" w:rsidR="00B241BC" w:rsidRPr="003E6D64" w:rsidRDefault="00B241BC" w:rsidP="00B241BC">
      <w:pPr>
        <w:pStyle w:val="paragraph"/>
        <w:numPr>
          <w:ilvl w:val="2"/>
          <w:numId w:val="30"/>
        </w:numPr>
        <w:tabs>
          <w:tab w:val="left" w:pos="1418"/>
        </w:tabs>
        <w:spacing w:line="288" w:lineRule="auto"/>
        <w:jc w:val="both"/>
        <w:rPr>
          <w:rFonts w:ascii="Segoe UI" w:eastAsiaTheme="minorEastAsia" w:hAnsi="Segoe UI" w:cs="Segoe UI"/>
          <w:i/>
          <w:sz w:val="22"/>
          <w:szCs w:val="22"/>
          <w:highlight w:val="lightGray"/>
        </w:rPr>
      </w:pPr>
      <w:r w:rsidRPr="003E6D64">
        <w:rPr>
          <w:rFonts w:ascii="Segoe UI" w:eastAsiaTheme="minorEastAsia" w:hAnsi="Segoe UI" w:cs="Segoe UI"/>
          <w:sz w:val="22"/>
          <w:szCs w:val="22"/>
        </w:rPr>
        <w:t>Os [</w:t>
      </w:r>
      <w:r w:rsidRPr="003E6D64">
        <w:rPr>
          <w:rFonts w:ascii="Segoe UI" w:eastAsiaTheme="minorEastAsia" w:hAnsi="Segoe UI" w:cs="Segoe UI"/>
          <w:sz w:val="22"/>
          <w:szCs w:val="22"/>
          <w:highlight w:val="yellow"/>
        </w:rPr>
        <w:t>Direitos Creditórios do Agronegócio/Créditos Vinculados /Créditos Imobiliários]</w:t>
      </w:r>
      <w:r w:rsidRPr="003E6D64">
        <w:rPr>
          <w:rFonts w:ascii="Segoe UI" w:eastAsiaTheme="minorEastAsia" w:hAnsi="Segoe UI" w:cs="Segoe UI"/>
          <w:sz w:val="22"/>
          <w:szCs w:val="22"/>
        </w:rPr>
        <w:t xml:space="preserve">, bem como as suas características específicas, estão descritos no Anexo I a este Termo de Securitização. Os </w:t>
      </w:r>
      <w:r w:rsidRPr="003E6D64">
        <w:rPr>
          <w:rFonts w:ascii="Segoe UI" w:eastAsiaTheme="minorEastAsia" w:hAnsi="Segoe UI" w:cs="Segoe UI"/>
          <w:sz w:val="22"/>
          <w:szCs w:val="22"/>
          <w:u w:val="single"/>
        </w:rPr>
        <w:t>[</w:t>
      </w:r>
      <w:r w:rsidRPr="003E6D64">
        <w:rPr>
          <w:rFonts w:ascii="Segoe UI" w:eastAsiaTheme="minorEastAsia" w:hAnsi="Segoe UI" w:cs="Segoe UI"/>
          <w:sz w:val="22"/>
          <w:szCs w:val="22"/>
          <w:highlight w:val="yellow"/>
          <w:u w:val="single"/>
        </w:rPr>
        <w:t>Direitos Creditórios do Agronegócio/Créditos Vinculados /Créditos Imobiliários</w:t>
      </w:r>
      <w:r w:rsidRPr="003E6D64">
        <w:rPr>
          <w:rFonts w:ascii="Segoe UI" w:eastAsiaTheme="minorEastAsia" w:hAnsi="Segoe UI" w:cs="Segoe UI"/>
          <w:sz w:val="22"/>
          <w:szCs w:val="22"/>
          <w:u w:val="single"/>
        </w:rPr>
        <w:t>]</w:t>
      </w:r>
      <w:r w:rsidRPr="003E6D64">
        <w:rPr>
          <w:rFonts w:ascii="Segoe UI" w:eastAsiaTheme="minorEastAsia" w:hAnsi="Segoe UI" w:cs="Segoe UI"/>
          <w:b/>
          <w:bCs/>
          <w:sz w:val="22"/>
          <w:szCs w:val="22"/>
          <w:u w:val="single"/>
        </w:rPr>
        <w:t xml:space="preserve"> </w:t>
      </w:r>
      <w:r w:rsidRPr="003E6D64">
        <w:rPr>
          <w:rFonts w:ascii="Segoe UI" w:eastAsiaTheme="minorEastAsia" w:hAnsi="Segoe UI" w:cs="Segoe UI"/>
          <w:sz w:val="22"/>
          <w:szCs w:val="22"/>
        </w:rPr>
        <w:t>serão vinculados como lastro dos Certificados da presente Emissão, estando vinculados aos Certificados em caráter irrevogável e irretratável, segregados do restante do patrimônio da Emissora, mediante instituição de Regime Fiduciário, na forma prevista pela Cláusula 9 abaixo. [</w:t>
      </w:r>
      <w:r w:rsidRPr="003E6D64">
        <w:rPr>
          <w:rFonts w:ascii="Segoe UI" w:eastAsiaTheme="minorEastAsia" w:hAnsi="Segoe UI" w:cs="Segoe UI"/>
          <w:i/>
          <w:iCs/>
          <w:sz w:val="22"/>
          <w:szCs w:val="22"/>
          <w:highlight w:val="lightGray"/>
        </w:rPr>
        <w:t xml:space="preserve">Indicar classificação dos créditos, formas de comprovação, e viabilidade de substituição. Vide Suplemento A da Resolução CVM 60.] </w:t>
      </w:r>
    </w:p>
    <w:p w14:paraId="0F5E5C34" w14:textId="77777777" w:rsidR="00B241BC" w:rsidRPr="003E6D64" w:rsidRDefault="00B241BC" w:rsidP="00B241BC">
      <w:pPr>
        <w:pStyle w:val="paragraph"/>
        <w:spacing w:line="288" w:lineRule="auto"/>
        <w:rPr>
          <w:rFonts w:ascii="Segoe UI" w:eastAsiaTheme="minorEastAsia" w:hAnsi="Segoe UI" w:cs="Segoe UI"/>
          <w:i/>
          <w:sz w:val="22"/>
          <w:szCs w:val="22"/>
          <w:highlight w:val="lightGray"/>
        </w:rPr>
      </w:pPr>
    </w:p>
    <w:p w14:paraId="3203E3C6" w14:textId="77777777" w:rsidR="00B241BC" w:rsidRPr="003E6D64" w:rsidRDefault="00B241BC" w:rsidP="00B241BC">
      <w:pPr>
        <w:pStyle w:val="paragraph"/>
        <w:numPr>
          <w:ilvl w:val="2"/>
          <w:numId w:val="30"/>
        </w:numPr>
        <w:tabs>
          <w:tab w:val="left" w:pos="1418"/>
        </w:tabs>
        <w:spacing w:line="288" w:lineRule="auto"/>
        <w:jc w:val="both"/>
        <w:rPr>
          <w:rFonts w:ascii="Segoe UI" w:eastAsiaTheme="minorEastAsia" w:hAnsi="Segoe UI" w:cs="Segoe UI"/>
          <w:i/>
          <w:iCs/>
          <w:sz w:val="22"/>
          <w:szCs w:val="22"/>
        </w:rPr>
      </w:pPr>
      <w:r w:rsidRPr="003E6D64">
        <w:rPr>
          <w:rFonts w:ascii="Segoe UI" w:eastAsiaTheme="minorEastAsia" w:hAnsi="Segoe UI" w:cs="Segoe UI"/>
          <w:iCs/>
          <w:sz w:val="22"/>
          <w:szCs w:val="22"/>
        </w:rPr>
        <w:t>Classificação ANBIMA.</w:t>
      </w:r>
    </w:p>
    <w:p w14:paraId="5A45F533" w14:textId="77777777" w:rsidR="00B241BC" w:rsidRPr="003E6D64" w:rsidRDefault="00B241BC" w:rsidP="00B241BC">
      <w:pPr>
        <w:pStyle w:val="paragraph"/>
        <w:spacing w:line="288" w:lineRule="auto"/>
        <w:rPr>
          <w:rFonts w:ascii="Segoe UI" w:eastAsiaTheme="minorEastAsia" w:hAnsi="Segoe UI" w:cs="Segoe UI"/>
          <w:i/>
          <w:iCs/>
          <w:sz w:val="22"/>
          <w:szCs w:val="22"/>
          <w:highlight w:val="lightGray"/>
          <w:lang w:eastAsia="en-US"/>
        </w:rPr>
      </w:pPr>
      <w:r w:rsidRPr="00F91122">
        <w:rPr>
          <w:rFonts w:ascii="Segoe UI" w:eastAsiaTheme="minorEastAsia" w:hAnsi="Segoe UI" w:cs="Segoe UI"/>
          <w:i/>
          <w:iCs/>
          <w:sz w:val="22"/>
          <w:szCs w:val="22"/>
          <w:highlight w:val="lightGray"/>
        </w:rPr>
        <w:t xml:space="preserve">[No caso de CRI: </w:t>
      </w:r>
    </w:p>
    <w:p w14:paraId="48DC904D" w14:textId="77777777" w:rsidR="00B241BC" w:rsidRPr="003E6D64" w:rsidRDefault="00B241BC" w:rsidP="00B241BC">
      <w:pPr>
        <w:pStyle w:val="paragraph"/>
        <w:numPr>
          <w:ilvl w:val="0"/>
          <w:numId w:val="53"/>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Categoria: [Residencial/Corporativo/Híbrido];</w:t>
      </w:r>
    </w:p>
    <w:p w14:paraId="5098AD98" w14:textId="77777777" w:rsidR="00B241BC" w:rsidRPr="003E6D64" w:rsidRDefault="00B241BC" w:rsidP="00B241BC">
      <w:pPr>
        <w:pStyle w:val="paragraph"/>
        <w:numPr>
          <w:ilvl w:val="0"/>
          <w:numId w:val="53"/>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lastRenderedPageBreak/>
        <w:t>Concentração: [Pulverizado/Concentrado];</w:t>
      </w:r>
    </w:p>
    <w:p w14:paraId="0C486EF9" w14:textId="77777777" w:rsidR="00B241BC" w:rsidRPr="003E6D64" w:rsidRDefault="00B241BC" w:rsidP="00B241BC">
      <w:pPr>
        <w:pStyle w:val="paragraph"/>
        <w:numPr>
          <w:ilvl w:val="0"/>
          <w:numId w:val="53"/>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Tipo de segmento: [</w:t>
      </w:r>
      <w:proofErr w:type="gramStart"/>
      <w:r w:rsidRPr="003E6D64">
        <w:rPr>
          <w:rFonts w:ascii="Segoe UI" w:eastAsiaTheme="minorEastAsia" w:hAnsi="Segoe UI" w:cs="Segoe UI"/>
          <w:i/>
          <w:iCs/>
          <w:sz w:val="22"/>
          <w:szCs w:val="22"/>
          <w:highlight w:val="lightGray"/>
        </w:rPr>
        <w:t>Apartamentos ou casas/Loteamento/Industrial/Logístico/Imóvel comercial</w:t>
      </w:r>
      <w:proofErr w:type="gramEnd"/>
      <w:r w:rsidRPr="003E6D64">
        <w:rPr>
          <w:rFonts w:ascii="Segoe UI" w:eastAsiaTheme="minorEastAsia" w:hAnsi="Segoe UI" w:cs="Segoe UI"/>
          <w:i/>
          <w:iCs/>
          <w:sz w:val="22"/>
          <w:szCs w:val="22"/>
          <w:highlight w:val="lightGray"/>
        </w:rPr>
        <w:t xml:space="preserve"> e lajes corporativas/ Shopping e lojas/Hotel/Outros];</w:t>
      </w:r>
    </w:p>
    <w:p w14:paraId="51D5F643" w14:textId="77777777" w:rsidR="00B241BC" w:rsidRPr="003E6D64" w:rsidRDefault="00B241BC" w:rsidP="00B241BC">
      <w:pPr>
        <w:pStyle w:val="paragraph"/>
        <w:numPr>
          <w:ilvl w:val="0"/>
          <w:numId w:val="53"/>
        </w:numPr>
        <w:spacing w:line="288" w:lineRule="auto"/>
        <w:jc w:val="both"/>
        <w:rPr>
          <w:rFonts w:ascii="Segoe UI" w:eastAsiaTheme="minorEastAsia" w:hAnsi="Segoe UI" w:cs="Segoe UI"/>
          <w:i/>
          <w:iCs/>
          <w:sz w:val="22"/>
          <w:szCs w:val="22"/>
        </w:rPr>
      </w:pPr>
      <w:r w:rsidRPr="003E6D64">
        <w:rPr>
          <w:rFonts w:ascii="Segoe UI" w:eastAsiaTheme="minorEastAsia" w:hAnsi="Segoe UI" w:cs="Segoe UI"/>
          <w:i/>
          <w:iCs/>
          <w:sz w:val="22"/>
          <w:szCs w:val="22"/>
          <w:highlight w:val="lightGray"/>
        </w:rPr>
        <w:t>Tipo de contrato com lastro: [Compra e venda cujo lastro seja originado de contratos que validem operações de compra e venda de um imóvel com pagamento a prazo. Essas operações ocorrem por meio de uma escritura ou um compromisso de compra e venda/Locação, arrendamento ou superfície cujo lastro seja oriundo de contratos que tenham como propósito a concessão da posse direta do imóvel ao devedor do crédito imobiliário, por meio de um vínculo obrigacional (locação/arrendamento) ou real (concessão de direito real de superfície)/ Cédulas de crédito bancário ou valores mobiliários representativos de dívida/Híbrido/Financiamento Imobiliário cujo lastro seja oriundo de financiamento destinado a aquisição de imóveis e/ou incorporação para desenvolvimento de empreendimentos imobiliários e reformas (</w:t>
      </w:r>
      <w:proofErr w:type="spellStart"/>
      <w:r w:rsidRPr="003E6D64">
        <w:rPr>
          <w:rFonts w:ascii="Segoe UI" w:eastAsiaTheme="minorEastAsia" w:hAnsi="Segoe UI" w:cs="Segoe UI"/>
          <w:i/>
          <w:iCs/>
          <w:sz w:val="22"/>
          <w:szCs w:val="22"/>
          <w:highlight w:val="lightGray"/>
        </w:rPr>
        <w:t>retrofit</w:t>
      </w:r>
      <w:proofErr w:type="spellEnd"/>
      <w:r w:rsidRPr="003E6D64">
        <w:rPr>
          <w:rFonts w:ascii="Segoe UI" w:eastAsiaTheme="minorEastAsia" w:hAnsi="Segoe UI" w:cs="Segoe UI"/>
          <w:i/>
          <w:iCs/>
          <w:sz w:val="22"/>
          <w:szCs w:val="22"/>
          <w:highlight w:val="lightGray"/>
        </w:rPr>
        <w:t xml:space="preserve">,) ou, ainda para financiamentos com garantia de imóvel (home </w:t>
      </w:r>
      <w:proofErr w:type="spellStart"/>
      <w:r w:rsidRPr="003E6D64">
        <w:rPr>
          <w:rFonts w:ascii="Segoe UI" w:eastAsiaTheme="minorEastAsia" w:hAnsi="Segoe UI" w:cs="Segoe UI"/>
          <w:i/>
          <w:iCs/>
          <w:sz w:val="22"/>
          <w:szCs w:val="22"/>
          <w:highlight w:val="lightGray"/>
        </w:rPr>
        <w:t>equity</w:t>
      </w:r>
      <w:proofErr w:type="spellEnd"/>
      <w:r w:rsidRPr="003E6D64">
        <w:rPr>
          <w:rFonts w:ascii="Segoe UI" w:eastAsiaTheme="minorEastAsia" w:hAnsi="Segoe UI" w:cs="Segoe UI"/>
          <w:i/>
          <w:iCs/>
          <w:sz w:val="22"/>
          <w:szCs w:val="22"/>
          <w:highlight w:val="lightGray"/>
        </w:rPr>
        <w:t>)/Outros]</w:t>
      </w:r>
      <w:r w:rsidRPr="003E6D64">
        <w:rPr>
          <w:rFonts w:ascii="Segoe UI" w:eastAsiaTheme="minorEastAsia" w:hAnsi="Segoe UI" w:cs="Segoe UI"/>
          <w:i/>
          <w:iCs/>
          <w:sz w:val="22"/>
          <w:szCs w:val="22"/>
        </w:rPr>
        <w:t>;</w:t>
      </w:r>
    </w:p>
    <w:p w14:paraId="18553DD6" w14:textId="77777777" w:rsidR="00B241BC" w:rsidRPr="003E6D64" w:rsidRDefault="00B241BC" w:rsidP="00B241BC">
      <w:pPr>
        <w:pStyle w:val="paragraph"/>
        <w:spacing w:line="288" w:lineRule="auto"/>
        <w:ind w:left="1080"/>
        <w:rPr>
          <w:rFonts w:ascii="Segoe UI" w:eastAsiaTheme="minorEastAsia" w:hAnsi="Segoe UI" w:cs="Segoe UI"/>
          <w:i/>
          <w:iCs/>
          <w:sz w:val="22"/>
          <w:szCs w:val="22"/>
        </w:rPr>
      </w:pPr>
    </w:p>
    <w:p w14:paraId="1931F7E3" w14:textId="77777777" w:rsidR="00B241BC" w:rsidRPr="003E6D64" w:rsidRDefault="00B241BC" w:rsidP="00B241BC">
      <w:pPr>
        <w:pStyle w:val="paragraph"/>
        <w:spacing w:line="288" w:lineRule="auto"/>
        <w:rPr>
          <w:rFonts w:ascii="Segoe UI" w:eastAsiaTheme="minorEastAsia" w:hAnsi="Segoe UI" w:cs="Segoe UI"/>
          <w:i/>
          <w:iCs/>
          <w:sz w:val="22"/>
          <w:szCs w:val="22"/>
          <w:highlight w:val="lightGray"/>
          <w:lang w:eastAsia="en-US"/>
        </w:rPr>
      </w:pPr>
      <w:r w:rsidRPr="003E6D64">
        <w:rPr>
          <w:rFonts w:ascii="Segoe UI" w:eastAsiaTheme="minorEastAsia" w:hAnsi="Segoe UI" w:cs="Segoe UI"/>
          <w:i/>
          <w:iCs/>
          <w:sz w:val="22"/>
          <w:szCs w:val="22"/>
          <w:highlight w:val="lightGray"/>
        </w:rPr>
        <w:t xml:space="preserve">No caso de CRA: </w:t>
      </w:r>
    </w:p>
    <w:p w14:paraId="2CFF7B56" w14:textId="77777777" w:rsidR="00B241BC" w:rsidRPr="003E6D64" w:rsidRDefault="00B241BC" w:rsidP="00B241BC">
      <w:pPr>
        <w:pStyle w:val="paragraph"/>
        <w:numPr>
          <w:ilvl w:val="0"/>
          <w:numId w:val="27"/>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Concentração: [Pulverizado/Concentrado];</w:t>
      </w:r>
    </w:p>
    <w:p w14:paraId="602B4ABD" w14:textId="77777777" w:rsidR="00B241BC" w:rsidRPr="003E6D64" w:rsidRDefault="00B241BC" w:rsidP="00B241BC">
      <w:pPr>
        <w:pStyle w:val="paragraph"/>
        <w:numPr>
          <w:ilvl w:val="0"/>
          <w:numId w:val="27"/>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Revolvência: [sim/não];</w:t>
      </w:r>
    </w:p>
    <w:p w14:paraId="77DF0CD9" w14:textId="77777777" w:rsidR="00B241BC" w:rsidRPr="003E6D64" w:rsidRDefault="00B241BC" w:rsidP="00B241BC">
      <w:pPr>
        <w:pStyle w:val="paragraph"/>
        <w:numPr>
          <w:ilvl w:val="0"/>
          <w:numId w:val="27"/>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Atividade do devedor: [Cooperativas/Produtor rural/Terceiro fornecedor];</w:t>
      </w:r>
    </w:p>
    <w:p w14:paraId="42FCD904" w14:textId="77777777" w:rsidR="00B241BC" w:rsidRPr="003E6D64" w:rsidRDefault="00B241BC" w:rsidP="00B241BC">
      <w:pPr>
        <w:pStyle w:val="paragraph"/>
        <w:numPr>
          <w:ilvl w:val="0"/>
          <w:numId w:val="27"/>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Segmento: [Grãos/Usina/Logística/Papel e celulose: exploração de florestas e produção de papel e celulose/Pecuária/Insumos agrícolas/Híbridos/Outros]</w:t>
      </w:r>
    </w:p>
    <w:p w14:paraId="791E55C7" w14:textId="77777777" w:rsidR="00B241BC" w:rsidRPr="003E6D64" w:rsidRDefault="00B241BC" w:rsidP="00B241BC">
      <w:pPr>
        <w:pStyle w:val="paragraph"/>
        <w:spacing w:line="288" w:lineRule="auto"/>
        <w:ind w:left="1080"/>
        <w:rPr>
          <w:rFonts w:ascii="Segoe UI" w:eastAsiaTheme="minorEastAsia" w:hAnsi="Segoe UI" w:cs="Segoe UI"/>
          <w:i/>
          <w:iCs/>
          <w:sz w:val="22"/>
          <w:szCs w:val="22"/>
        </w:rPr>
      </w:pPr>
    </w:p>
    <w:p w14:paraId="1BCD9FA4" w14:textId="77777777" w:rsidR="00B241BC" w:rsidRPr="003E6D64" w:rsidRDefault="00B241BC" w:rsidP="00B241BC">
      <w:pPr>
        <w:pStyle w:val="paragraph"/>
        <w:numPr>
          <w:ilvl w:val="3"/>
          <w:numId w:val="30"/>
        </w:numPr>
        <w:tabs>
          <w:tab w:val="left" w:pos="1418"/>
        </w:tabs>
        <w:spacing w:line="288" w:lineRule="auto"/>
        <w:jc w:val="both"/>
        <w:rPr>
          <w:rFonts w:ascii="Segoe UI" w:eastAsiaTheme="minorEastAsia" w:hAnsi="Segoe UI" w:cs="Segoe UI"/>
          <w:sz w:val="22"/>
          <w:szCs w:val="22"/>
        </w:rPr>
      </w:pPr>
      <w:r w:rsidRPr="003E6D64">
        <w:rPr>
          <w:rFonts w:ascii="Segoe UI" w:eastAsiaTheme="minorEastAsia" w:hAnsi="Segoe UI" w:cs="Segoe UI"/>
          <w:sz w:val="22"/>
          <w:szCs w:val="22"/>
        </w:rPr>
        <w:t>A classificação ANBIMA foi realizada com base nas características da Emissão estabelecidas neste Termo de Securitização e nos normativos vigentes na Data da Emissão. Eventuais alterações posteriores a Data de Emissão podem ensejar alterações na classificação ANBIMA.</w:t>
      </w:r>
    </w:p>
    <w:p w14:paraId="3A72233B" w14:textId="77777777" w:rsidR="00B241BC" w:rsidRPr="003E6D64" w:rsidRDefault="00B241BC" w:rsidP="00B241BC">
      <w:pPr>
        <w:pStyle w:val="paragraph"/>
        <w:spacing w:line="288" w:lineRule="auto"/>
        <w:ind w:left="1080"/>
        <w:rPr>
          <w:rFonts w:ascii="Segoe UI" w:eastAsiaTheme="minorEastAsia" w:hAnsi="Segoe UI" w:cs="Segoe UI"/>
          <w:i/>
          <w:iCs/>
          <w:sz w:val="22"/>
          <w:szCs w:val="22"/>
        </w:rPr>
      </w:pPr>
    </w:p>
    <w:p w14:paraId="47BE614E" w14:textId="77777777" w:rsidR="00B241BC" w:rsidRPr="003E6D64" w:rsidRDefault="00B241BC" w:rsidP="00B241BC">
      <w:pPr>
        <w:pStyle w:val="paragraph"/>
        <w:numPr>
          <w:ilvl w:val="2"/>
          <w:numId w:val="30"/>
        </w:numPr>
        <w:tabs>
          <w:tab w:val="left" w:pos="1418"/>
        </w:tabs>
        <w:spacing w:line="288" w:lineRule="auto"/>
        <w:jc w:val="both"/>
        <w:rPr>
          <w:rFonts w:ascii="Segoe UI" w:eastAsiaTheme="minorEastAsia" w:hAnsi="Segoe UI" w:cs="Segoe UI"/>
          <w:i/>
          <w:iCs/>
          <w:sz w:val="22"/>
          <w:szCs w:val="22"/>
        </w:rPr>
      </w:pPr>
      <w:r w:rsidRPr="003E6D64">
        <w:rPr>
          <w:rFonts w:ascii="Segoe UI" w:eastAsiaTheme="minorEastAsia" w:hAnsi="Segoe UI" w:cs="Segoe UI"/>
          <w:iCs/>
          <w:sz w:val="22"/>
          <w:szCs w:val="22"/>
        </w:rPr>
        <w:t>Valor total dos [</w:t>
      </w:r>
      <w:r w:rsidRPr="003E6D64">
        <w:rPr>
          <w:rFonts w:ascii="Segoe UI" w:eastAsiaTheme="minorEastAsia" w:hAnsi="Segoe UI" w:cs="Segoe UI"/>
          <w:iCs/>
          <w:sz w:val="22"/>
          <w:szCs w:val="22"/>
          <w:highlight w:val="yellow"/>
        </w:rPr>
        <w:t>Créditos Imobiliários/ Direitos Creditórios do Agronegócio/ Direitos Creditórios</w:t>
      </w:r>
      <w:r w:rsidRPr="003E6D64">
        <w:rPr>
          <w:rFonts w:ascii="Segoe UI" w:eastAsiaTheme="minorEastAsia" w:hAnsi="Segoe UI" w:cs="Segoe UI"/>
          <w:iCs/>
          <w:sz w:val="22"/>
          <w:szCs w:val="22"/>
        </w:rPr>
        <w:t>]</w:t>
      </w:r>
      <w:r w:rsidRPr="003E6D64" w:rsidDel="00B04E82">
        <w:rPr>
          <w:rFonts w:ascii="Segoe UI" w:eastAsiaTheme="minorEastAsia" w:hAnsi="Segoe UI" w:cs="Segoe UI"/>
          <w:iCs/>
          <w:sz w:val="22"/>
          <w:szCs w:val="22"/>
        </w:rPr>
        <w:t xml:space="preserve"> </w:t>
      </w:r>
      <w:r w:rsidRPr="003E6D64">
        <w:rPr>
          <w:rFonts w:ascii="Segoe UI" w:eastAsiaTheme="minorEastAsia" w:hAnsi="Segoe UI" w:cs="Segoe UI"/>
          <w:iCs/>
          <w:sz w:val="22"/>
          <w:szCs w:val="22"/>
        </w:rPr>
        <w:t>da Emissão.</w:t>
      </w:r>
    </w:p>
    <w:p w14:paraId="6DA7C320" w14:textId="77777777" w:rsidR="00B241BC" w:rsidRPr="003E6D64" w:rsidRDefault="00B241BC" w:rsidP="00B241BC">
      <w:pPr>
        <w:pStyle w:val="paragraph"/>
        <w:spacing w:line="288" w:lineRule="auto"/>
        <w:rPr>
          <w:rFonts w:ascii="Segoe UI" w:eastAsiaTheme="minorEastAsia" w:hAnsi="Segoe UI" w:cs="Segoe UI"/>
          <w:i/>
          <w:iCs/>
          <w:sz w:val="22"/>
          <w:szCs w:val="22"/>
        </w:rPr>
      </w:pPr>
      <w:r w:rsidRPr="003E6D64">
        <w:rPr>
          <w:rFonts w:ascii="Segoe UI" w:eastAsiaTheme="minorEastAsia" w:hAnsi="Segoe UI" w:cs="Segoe UI"/>
          <w:i/>
          <w:iCs/>
          <w:sz w:val="22"/>
          <w:szCs w:val="22"/>
          <w:highlight w:val="lightGray"/>
        </w:rPr>
        <w:t>[Indicar</w:t>
      </w:r>
      <w:r w:rsidRPr="003E6D64">
        <w:rPr>
          <w:rFonts w:ascii="Segoe UI" w:hAnsi="Segoe UI" w:cs="Segoe UI"/>
          <w:i/>
          <w:sz w:val="22"/>
          <w:szCs w:val="22"/>
          <w:highlight w:val="lightGray"/>
        </w:rPr>
        <w:t xml:space="preserve"> valor total dos créditos/</w:t>
      </w:r>
      <w:r w:rsidRPr="003E6D64">
        <w:rPr>
          <w:rFonts w:ascii="Segoe UI" w:eastAsiaTheme="minorEastAsia" w:hAnsi="Segoe UI" w:cs="Segoe UI"/>
          <w:i/>
          <w:iCs/>
          <w:sz w:val="22"/>
          <w:szCs w:val="22"/>
          <w:highlight w:val="lightGray"/>
        </w:rPr>
        <w:t>direitos creditórios que compõem o lastro da Emissão]</w:t>
      </w:r>
    </w:p>
    <w:p w14:paraId="57F5A201" w14:textId="77777777" w:rsidR="00B241BC" w:rsidRPr="003E6D64" w:rsidRDefault="00B241BC" w:rsidP="00B241BC">
      <w:pPr>
        <w:pStyle w:val="paragraph"/>
        <w:spacing w:line="288" w:lineRule="auto"/>
        <w:rPr>
          <w:rFonts w:ascii="Segoe UI" w:eastAsiaTheme="minorEastAsia" w:hAnsi="Segoe UI" w:cs="Segoe UI"/>
          <w:i/>
          <w:iCs/>
          <w:sz w:val="22"/>
          <w:szCs w:val="22"/>
        </w:rPr>
      </w:pPr>
    </w:p>
    <w:p w14:paraId="0554D21D" w14:textId="77777777" w:rsidR="00B241BC" w:rsidRPr="003E6D64" w:rsidRDefault="00B241BC" w:rsidP="00B241BC">
      <w:pPr>
        <w:pStyle w:val="paragraph"/>
        <w:numPr>
          <w:ilvl w:val="2"/>
          <w:numId w:val="30"/>
        </w:numPr>
        <w:tabs>
          <w:tab w:val="left" w:pos="1418"/>
        </w:tabs>
        <w:spacing w:line="288" w:lineRule="auto"/>
        <w:jc w:val="both"/>
        <w:rPr>
          <w:rFonts w:ascii="Segoe UI" w:eastAsiaTheme="minorEastAsia" w:hAnsi="Segoe UI" w:cs="Segoe UI"/>
          <w:i/>
          <w:iCs/>
          <w:sz w:val="22"/>
          <w:szCs w:val="22"/>
        </w:rPr>
      </w:pPr>
      <w:r w:rsidRPr="003E6D64">
        <w:rPr>
          <w:rFonts w:ascii="Segoe UI" w:eastAsiaTheme="minorEastAsia" w:hAnsi="Segoe UI" w:cs="Segoe UI"/>
          <w:iCs/>
          <w:sz w:val="22"/>
          <w:szCs w:val="22"/>
        </w:rPr>
        <w:t>[</w:t>
      </w:r>
      <w:r w:rsidRPr="003E6D64">
        <w:rPr>
          <w:rFonts w:ascii="Segoe UI" w:eastAsiaTheme="minorEastAsia" w:hAnsi="Segoe UI" w:cs="Segoe UI"/>
          <w:iCs/>
          <w:sz w:val="22"/>
          <w:szCs w:val="22"/>
          <w:highlight w:val="yellow"/>
        </w:rPr>
        <w:t>Créditos Imobiliários/ Direitos Creditórios do Agronegócio/ Direitos Creditórios</w:t>
      </w:r>
      <w:r w:rsidRPr="003E6D64">
        <w:rPr>
          <w:rFonts w:ascii="Segoe UI" w:eastAsiaTheme="minorEastAsia" w:hAnsi="Segoe UI" w:cs="Segoe UI"/>
          <w:iCs/>
          <w:sz w:val="22"/>
          <w:szCs w:val="22"/>
        </w:rPr>
        <w:t>]</w:t>
      </w:r>
      <w:r w:rsidRPr="003E6D64" w:rsidDel="00B04E82">
        <w:rPr>
          <w:rFonts w:ascii="Segoe UI" w:eastAsiaTheme="minorEastAsia" w:hAnsi="Segoe UI" w:cs="Segoe UI"/>
          <w:iCs/>
          <w:sz w:val="22"/>
          <w:szCs w:val="22"/>
        </w:rPr>
        <w:t xml:space="preserve"> </w:t>
      </w:r>
      <w:r w:rsidRPr="003E6D64">
        <w:rPr>
          <w:rFonts w:ascii="Segoe UI" w:eastAsiaTheme="minorEastAsia" w:hAnsi="Segoe UI" w:cs="Segoe UI"/>
          <w:iCs/>
          <w:sz w:val="22"/>
          <w:szCs w:val="22"/>
        </w:rPr>
        <w:t xml:space="preserve">performados ou não performados no momento da cessão ou subscrição pela Securitizadora. </w:t>
      </w:r>
    </w:p>
    <w:p w14:paraId="220D5C88" w14:textId="77777777" w:rsidR="00B241BC" w:rsidRPr="003E6D64" w:rsidRDefault="00B241BC" w:rsidP="00B241BC">
      <w:pPr>
        <w:pStyle w:val="paragraph"/>
        <w:spacing w:line="288" w:lineRule="auto"/>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[Indicar sobre</w:t>
      </w:r>
      <w:r w:rsidRPr="003E6D64">
        <w:rPr>
          <w:rFonts w:ascii="Segoe UI" w:eastAsiaTheme="minorEastAsia" w:hAnsi="Segoe UI" w:cs="Segoe UI"/>
          <w:i/>
          <w:sz w:val="22"/>
          <w:szCs w:val="22"/>
          <w:highlight w:val="lightGray"/>
        </w:rPr>
        <w:t xml:space="preserve"> os créditos </w:t>
      </w:r>
      <w:r w:rsidRPr="003E6D64">
        <w:rPr>
          <w:rFonts w:ascii="Segoe UI" w:eastAsiaTheme="minorEastAsia" w:hAnsi="Segoe UI" w:cs="Segoe UI"/>
          <w:i/>
          <w:iCs/>
          <w:sz w:val="22"/>
          <w:szCs w:val="22"/>
          <w:highlight w:val="lightGray"/>
        </w:rPr>
        <w:t xml:space="preserve">a serem </w:t>
      </w:r>
      <w:r w:rsidRPr="003E6D64">
        <w:rPr>
          <w:rFonts w:ascii="Segoe UI" w:eastAsiaTheme="minorEastAsia" w:hAnsi="Segoe UI" w:cs="Segoe UI"/>
          <w:i/>
          <w:sz w:val="22"/>
          <w:szCs w:val="22"/>
          <w:highlight w:val="lightGray"/>
        </w:rPr>
        <w:t>performados</w:t>
      </w:r>
      <w:r w:rsidRPr="003E6D64">
        <w:rPr>
          <w:rFonts w:ascii="Segoe UI" w:eastAsiaTheme="minorEastAsia" w:hAnsi="Segoe UI" w:cs="Segoe UI"/>
          <w:i/>
          <w:iCs/>
          <w:sz w:val="22"/>
          <w:szCs w:val="22"/>
          <w:highlight w:val="lightGray"/>
        </w:rPr>
        <w:t xml:space="preserve"> ou não performados]</w:t>
      </w:r>
    </w:p>
    <w:p w14:paraId="75A39782" w14:textId="77777777" w:rsidR="00B241BC" w:rsidRPr="003E6D64" w:rsidRDefault="00B241BC" w:rsidP="00B241BC">
      <w:pPr>
        <w:pStyle w:val="paragraph"/>
        <w:spacing w:line="288" w:lineRule="auto"/>
        <w:rPr>
          <w:rFonts w:ascii="Segoe UI" w:eastAsiaTheme="minorEastAsia" w:hAnsi="Segoe UI" w:cs="Segoe UI"/>
          <w:i/>
          <w:sz w:val="22"/>
          <w:szCs w:val="22"/>
          <w:highlight w:val="lightGray"/>
        </w:rPr>
      </w:pPr>
    </w:p>
    <w:p w14:paraId="1FF848B8" w14:textId="77777777" w:rsidR="00B241BC" w:rsidRPr="003E6D64" w:rsidRDefault="00B241BC" w:rsidP="00B241BC">
      <w:pPr>
        <w:pStyle w:val="paragraph"/>
        <w:numPr>
          <w:ilvl w:val="2"/>
          <w:numId w:val="30"/>
        </w:numPr>
        <w:tabs>
          <w:tab w:val="left" w:pos="1418"/>
        </w:tabs>
        <w:spacing w:line="288" w:lineRule="auto"/>
        <w:jc w:val="both"/>
        <w:rPr>
          <w:rFonts w:ascii="Segoe UI" w:eastAsiaTheme="minorEastAsia" w:hAnsi="Segoe UI" w:cs="Segoe UI"/>
          <w:i/>
          <w:iCs/>
          <w:sz w:val="22"/>
          <w:szCs w:val="22"/>
        </w:rPr>
      </w:pPr>
      <w:r w:rsidRPr="003E6D64">
        <w:rPr>
          <w:rFonts w:ascii="Segoe UI" w:eastAsiaTheme="minorEastAsia" w:hAnsi="Segoe UI" w:cs="Segoe UI"/>
          <w:iCs/>
          <w:sz w:val="22"/>
          <w:szCs w:val="22"/>
        </w:rPr>
        <w:t xml:space="preserve">Formalização da aquisição pela Securitizadora, indicando a maneira pela qual os créditos foram adquiridos pela Emissora </w:t>
      </w:r>
    </w:p>
    <w:p w14:paraId="130A834D" w14:textId="77777777" w:rsidR="00B241BC" w:rsidRPr="003E6D64" w:rsidRDefault="00B241BC" w:rsidP="00B241BC">
      <w:pPr>
        <w:pStyle w:val="paragraph"/>
        <w:spacing w:line="288" w:lineRule="auto"/>
        <w:rPr>
          <w:rFonts w:ascii="Segoe UI" w:hAnsi="Segoe UI" w:cs="Segoe UI"/>
          <w:i/>
          <w:sz w:val="22"/>
          <w:szCs w:val="22"/>
          <w:highlight w:val="lightGray"/>
        </w:rPr>
      </w:pPr>
      <w:r w:rsidRPr="003E6D64">
        <w:rPr>
          <w:rFonts w:ascii="Segoe UI" w:eastAsiaTheme="minorEastAsia" w:hAnsi="Segoe UI" w:cs="Segoe UI"/>
          <w:i/>
          <w:sz w:val="22"/>
          <w:szCs w:val="22"/>
          <w:highlight w:val="lightGray"/>
        </w:rPr>
        <w:lastRenderedPageBreak/>
        <w:t>[</w:t>
      </w:r>
      <w:r w:rsidRPr="003E6D64">
        <w:rPr>
          <w:rFonts w:ascii="Segoe UI" w:hAnsi="Segoe UI" w:cs="Segoe UI"/>
          <w:i/>
          <w:sz w:val="22"/>
          <w:szCs w:val="22"/>
          <w:highlight w:val="lightGray"/>
        </w:rPr>
        <w:t>Indicar a forma de aquisição dos direitos creditórios pela securitizadora, bem como os créditos cujas características estão listadas no anexo I, e se estes se encontram livres e desembaraçados de quaisquer ônus, produzindo na data da emissão todos os efeitos que correspondem ao lastro dos certificados objeto da presente emissão, os quais estão vinculados em caráter irrevogável e irretratável, segregados do restante do patrimônio da emissora, mediante regime fiduciário]</w:t>
      </w:r>
    </w:p>
    <w:p w14:paraId="155BED41" w14:textId="77777777" w:rsidR="00B241BC" w:rsidRPr="003E6D64" w:rsidRDefault="00B241BC" w:rsidP="00B241BC">
      <w:pPr>
        <w:pStyle w:val="paragraph"/>
        <w:spacing w:line="288" w:lineRule="auto"/>
        <w:rPr>
          <w:rFonts w:ascii="Segoe UI" w:eastAsiaTheme="minorEastAsia" w:hAnsi="Segoe UI" w:cs="Segoe UI"/>
          <w:i/>
          <w:iCs/>
          <w:sz w:val="22"/>
          <w:szCs w:val="22"/>
        </w:rPr>
      </w:pPr>
    </w:p>
    <w:p w14:paraId="02A986A5" w14:textId="77777777" w:rsidR="00B241BC" w:rsidRPr="003E6D64" w:rsidRDefault="00B241BC" w:rsidP="00B241BC">
      <w:pPr>
        <w:pStyle w:val="paragraph"/>
        <w:spacing w:line="288" w:lineRule="auto"/>
        <w:rPr>
          <w:rFonts w:ascii="Segoe UI" w:eastAsiaTheme="minorEastAsia" w:hAnsi="Segoe UI" w:cs="Segoe UI"/>
          <w:i/>
          <w:iCs/>
          <w:sz w:val="22"/>
          <w:szCs w:val="22"/>
        </w:rPr>
      </w:pPr>
      <w:r w:rsidRPr="003E6D64">
        <w:rPr>
          <w:rFonts w:ascii="Segoe UI" w:eastAsiaTheme="minorEastAsia" w:hAnsi="Segoe UI" w:cs="Segoe UI"/>
          <w:i/>
          <w:iCs/>
          <w:sz w:val="22"/>
          <w:szCs w:val="22"/>
        </w:rPr>
        <w:t>[</w:t>
      </w:r>
      <w:r w:rsidRPr="003E6D64">
        <w:rPr>
          <w:rFonts w:ascii="Segoe UI" w:eastAsiaTheme="minorEastAsia" w:hAnsi="Segoe UI" w:cs="Segoe UI"/>
          <w:i/>
          <w:iCs/>
          <w:sz w:val="22"/>
          <w:szCs w:val="22"/>
          <w:highlight w:val="lightGray"/>
        </w:rPr>
        <w:t>O Cedente celebrou com a Emissora o “Instrumento Particular de Contrato de Cessão de Créditos Imobiliários e Outras Avenças”, (“Contrato de Cessão”), por meio do qual o Cedente cedeu os Direitos Creditórios à Securitizadora, que os vinculou a presente Emissão. Referida cessão foi celebrada de forma irrevogável e irretratável, sendo que os Direitos Creditórios se encontram, livres e desembaraçados de quaisquer ônus, gravames ou restrições de qualquer natureza e não estão vinculados a nenhuma outra emissão de Certificados. Os Direitos Creditórios foram adquiridos pela Securitizadora mediante a celebração do Contrato de Cessão, e estão listados no anexo I deste Termo de Securitização e se encontram livres e desembaraçados de quaisquer ônus, produzindo na Data da Emissão todos os efeitos que correspondem ao lastro dos certificados objeto da presente emissão, os quais estão vinculados em caráter irrevogável e irretratável, segregados do restante do patrimônio da Emissora, mediante regime fiduciário.</w:t>
      </w:r>
      <w:r w:rsidRPr="003E6D64">
        <w:rPr>
          <w:rFonts w:ascii="Segoe UI" w:eastAsiaTheme="minorEastAsia" w:hAnsi="Segoe UI" w:cs="Segoe UI"/>
          <w:i/>
          <w:iCs/>
          <w:sz w:val="22"/>
          <w:szCs w:val="22"/>
        </w:rPr>
        <w:t>]</w:t>
      </w:r>
    </w:p>
    <w:p w14:paraId="3C9F2BFA" w14:textId="77777777" w:rsidR="00B241BC" w:rsidRPr="003E6D64" w:rsidRDefault="00B241BC" w:rsidP="00B241BC">
      <w:pPr>
        <w:pStyle w:val="paragraph"/>
        <w:spacing w:line="288" w:lineRule="auto"/>
        <w:rPr>
          <w:rFonts w:ascii="Segoe UI" w:eastAsiaTheme="minorEastAsia" w:hAnsi="Segoe UI" w:cs="Segoe UI"/>
          <w:i/>
          <w:iCs/>
          <w:sz w:val="22"/>
          <w:szCs w:val="22"/>
        </w:rPr>
      </w:pPr>
    </w:p>
    <w:p w14:paraId="4166ECF7" w14:textId="77777777" w:rsidR="00B241BC" w:rsidRPr="003E6D64" w:rsidRDefault="00B241BC" w:rsidP="00B241BC">
      <w:pPr>
        <w:pStyle w:val="paragraph"/>
        <w:spacing w:line="288" w:lineRule="auto"/>
        <w:rPr>
          <w:rFonts w:ascii="Segoe UI" w:eastAsiaTheme="minorEastAsia" w:hAnsi="Segoe UI" w:cs="Segoe UI"/>
          <w:i/>
          <w:iCs/>
          <w:sz w:val="22"/>
          <w:szCs w:val="22"/>
        </w:rPr>
      </w:pPr>
      <w:r w:rsidRPr="003E6D64">
        <w:rPr>
          <w:rFonts w:ascii="Segoe UI" w:eastAsiaTheme="minorEastAsia" w:hAnsi="Segoe UI" w:cs="Segoe UI"/>
          <w:i/>
          <w:iCs/>
          <w:sz w:val="22"/>
          <w:szCs w:val="22"/>
        </w:rPr>
        <w:t>[</w:t>
      </w:r>
      <w:r w:rsidRPr="003E6D64">
        <w:rPr>
          <w:rFonts w:ascii="Segoe UI" w:eastAsiaTheme="minorEastAsia" w:hAnsi="Segoe UI" w:cs="Segoe UI"/>
          <w:i/>
          <w:iCs/>
          <w:sz w:val="22"/>
          <w:szCs w:val="22"/>
          <w:highlight w:val="lightGray"/>
        </w:rPr>
        <w:t>As [Notas Comerciais/Debêntures] representativas dos Direitos Creditórios foram subscritas pela Emissora e serão integralizadas conforme ocorra a integralização dos Certificados, observados os termos e condições do [instrumento lastro] [e do Contrato de Distribuição], sendo certo que os Direitos Creditórios se encontram livres e desembaraçados de quaisquer ônus, produzindo na Data da Emissão todos os efeitos que correspondem ao lastro dos certificados objeto da presente emissão, os quais estão vinculados em caráter irrevogável e irretratável, segregados do restante do patrimônio da Emissora, mediante regime fiduciário</w:t>
      </w:r>
      <w:r w:rsidRPr="003E6D64">
        <w:rPr>
          <w:rFonts w:ascii="Segoe UI" w:eastAsiaTheme="minorEastAsia" w:hAnsi="Segoe UI" w:cs="Segoe UI"/>
          <w:i/>
          <w:iCs/>
          <w:sz w:val="22"/>
          <w:szCs w:val="22"/>
        </w:rPr>
        <w:t>]</w:t>
      </w:r>
    </w:p>
    <w:p w14:paraId="249D93BA" w14:textId="77777777" w:rsidR="00B241BC" w:rsidRPr="003E6D64" w:rsidRDefault="00B241BC" w:rsidP="00B241BC">
      <w:pPr>
        <w:pStyle w:val="paragraph"/>
        <w:spacing w:line="288" w:lineRule="auto"/>
        <w:textAlignment w:val="baseline"/>
        <w:rPr>
          <w:rFonts w:ascii="Segoe UI" w:eastAsiaTheme="minorEastAsia" w:hAnsi="Segoe UI" w:cs="Segoe UI"/>
          <w:iCs/>
          <w:sz w:val="22"/>
          <w:szCs w:val="22"/>
        </w:rPr>
      </w:pPr>
    </w:p>
    <w:p w14:paraId="4C3911CC" w14:textId="77777777" w:rsidR="00B241BC" w:rsidRPr="003E6D64" w:rsidRDefault="00B241BC" w:rsidP="00B241BC">
      <w:pPr>
        <w:pStyle w:val="paragraph"/>
        <w:numPr>
          <w:ilvl w:val="2"/>
          <w:numId w:val="30"/>
        </w:numPr>
        <w:tabs>
          <w:tab w:val="left" w:pos="1418"/>
        </w:tabs>
        <w:spacing w:line="288" w:lineRule="auto"/>
        <w:jc w:val="both"/>
        <w:textAlignment w:val="baseline"/>
        <w:rPr>
          <w:rFonts w:ascii="Segoe UI" w:eastAsiaTheme="minorEastAsia" w:hAnsi="Segoe UI" w:cs="Segoe UI"/>
          <w:iCs/>
          <w:sz w:val="22"/>
          <w:szCs w:val="22"/>
        </w:rPr>
      </w:pPr>
      <w:r w:rsidRPr="003E6D64">
        <w:rPr>
          <w:rFonts w:ascii="Segoe UI" w:eastAsiaTheme="minorEastAsia" w:hAnsi="Segoe UI" w:cs="Segoe UI"/>
          <w:iCs/>
          <w:sz w:val="22"/>
          <w:szCs w:val="22"/>
        </w:rPr>
        <w:t>Pagamentos decorrentes do lastro</w:t>
      </w:r>
    </w:p>
    <w:p w14:paraId="446CA709" w14:textId="77777777" w:rsidR="00B241BC" w:rsidRPr="003E6D64" w:rsidRDefault="00B241BC" w:rsidP="00B241BC">
      <w:pPr>
        <w:pStyle w:val="paragraph"/>
        <w:spacing w:line="288" w:lineRule="auto"/>
        <w:textAlignment w:val="baseline"/>
        <w:rPr>
          <w:rFonts w:ascii="Segoe UI" w:eastAsiaTheme="minorEastAsia" w:hAnsi="Segoe UI" w:cs="Segoe UI"/>
          <w:i/>
          <w:iCs/>
          <w:sz w:val="22"/>
          <w:szCs w:val="22"/>
        </w:rPr>
      </w:pPr>
      <w:r w:rsidRPr="003E6D64">
        <w:rPr>
          <w:rFonts w:ascii="Segoe UI" w:hAnsi="Segoe UI" w:cs="Segoe UI"/>
          <w:i/>
          <w:sz w:val="22"/>
          <w:szCs w:val="22"/>
          <w:highlight w:val="lightGray"/>
        </w:rPr>
        <w:t xml:space="preserve">[Informar os pagamentos decorrentes do lastro, indicando a conta de recebimento e o devido </w:t>
      </w:r>
      <w:proofErr w:type="spellStart"/>
      <w:r w:rsidRPr="003E6D64">
        <w:rPr>
          <w:rFonts w:ascii="Segoe UI" w:hAnsi="Segoe UI" w:cs="Segoe UI"/>
          <w:i/>
          <w:sz w:val="22"/>
          <w:szCs w:val="22"/>
          <w:highlight w:val="lightGray"/>
        </w:rPr>
        <w:t>disclaimer</w:t>
      </w:r>
      <w:proofErr w:type="spellEnd"/>
      <w:r w:rsidRPr="003E6D64">
        <w:rPr>
          <w:rFonts w:ascii="Segoe UI" w:hAnsi="Segoe UI" w:cs="Segoe UI"/>
          <w:i/>
          <w:sz w:val="22"/>
          <w:szCs w:val="22"/>
          <w:highlight w:val="lightGray"/>
        </w:rPr>
        <w:t>, no caso de não pagamento da emissora]</w:t>
      </w:r>
      <w:r w:rsidRPr="003E6D64">
        <w:rPr>
          <w:rFonts w:ascii="Segoe UI" w:hAnsi="Segoe UI" w:cs="Segoe UI"/>
          <w:i/>
          <w:sz w:val="22"/>
          <w:szCs w:val="22"/>
        </w:rPr>
        <w:t xml:space="preserve"> </w:t>
      </w:r>
    </w:p>
    <w:p w14:paraId="1750DBA4" w14:textId="77777777" w:rsidR="00B241BC" w:rsidRPr="003E6D64" w:rsidRDefault="00B241BC" w:rsidP="00B241BC">
      <w:pPr>
        <w:pStyle w:val="paragraph"/>
        <w:spacing w:line="288" w:lineRule="auto"/>
        <w:rPr>
          <w:rFonts w:ascii="Segoe UI" w:eastAsiaTheme="minorEastAsia" w:hAnsi="Segoe UI" w:cs="Segoe UI"/>
          <w:iCs/>
          <w:sz w:val="22"/>
          <w:szCs w:val="22"/>
        </w:rPr>
      </w:pPr>
    </w:p>
    <w:p w14:paraId="1406CE1D" w14:textId="77777777" w:rsidR="00B241BC" w:rsidRPr="003E6D64" w:rsidRDefault="00B241BC" w:rsidP="00B241BC">
      <w:pPr>
        <w:pStyle w:val="paragraph"/>
        <w:numPr>
          <w:ilvl w:val="2"/>
          <w:numId w:val="30"/>
        </w:numPr>
        <w:tabs>
          <w:tab w:val="left" w:pos="1418"/>
        </w:tabs>
        <w:spacing w:line="288" w:lineRule="auto"/>
        <w:jc w:val="both"/>
        <w:rPr>
          <w:rFonts w:ascii="Segoe UI" w:eastAsiaTheme="minorEastAsia" w:hAnsi="Segoe UI" w:cs="Segoe UI"/>
          <w:iCs/>
          <w:sz w:val="22"/>
          <w:szCs w:val="22"/>
        </w:rPr>
      </w:pPr>
      <w:r w:rsidRPr="003E6D64">
        <w:rPr>
          <w:rFonts w:ascii="Segoe UI" w:hAnsi="Segoe UI" w:cs="Segoe UI"/>
          <w:sz w:val="22"/>
          <w:szCs w:val="22"/>
        </w:rPr>
        <w:t>[</w:t>
      </w:r>
      <w:r w:rsidRPr="003E6D64">
        <w:rPr>
          <w:rFonts w:ascii="Segoe UI" w:hAnsi="Segoe UI" w:cs="Segoe UI"/>
          <w:bCs/>
          <w:sz w:val="22"/>
          <w:szCs w:val="22"/>
        </w:rPr>
        <w:t>Substituição dos [</w:t>
      </w:r>
      <w:r w:rsidRPr="003E6D64">
        <w:rPr>
          <w:rFonts w:ascii="Segoe UI" w:hAnsi="Segoe UI" w:cs="Segoe UI"/>
          <w:bCs/>
          <w:sz w:val="22"/>
          <w:szCs w:val="22"/>
          <w:highlight w:val="yellow"/>
        </w:rPr>
        <w:t>Direitos Creditórios do Agronegócio/</w:t>
      </w:r>
      <w:r w:rsidRPr="003E6D64">
        <w:rPr>
          <w:rFonts w:ascii="Segoe UI" w:hAnsi="Segoe UI" w:cs="Segoe UI"/>
          <w:sz w:val="22"/>
          <w:szCs w:val="22"/>
          <w:highlight w:val="yellow"/>
        </w:rPr>
        <w:t>Créditos Vinculados</w:t>
      </w:r>
      <w:r w:rsidRPr="003E6D64">
        <w:rPr>
          <w:rFonts w:ascii="Segoe UI" w:hAnsi="Segoe UI" w:cs="Segoe UI"/>
          <w:bCs/>
          <w:sz w:val="22"/>
          <w:szCs w:val="22"/>
        </w:rPr>
        <w:t>]</w:t>
      </w:r>
    </w:p>
    <w:p w14:paraId="641DF677" w14:textId="77777777" w:rsidR="00B241BC" w:rsidRPr="003E6D64" w:rsidRDefault="00B241BC" w:rsidP="00B241BC">
      <w:pPr>
        <w:pStyle w:val="paragraph"/>
        <w:spacing w:line="288" w:lineRule="auto"/>
        <w:rPr>
          <w:rFonts w:ascii="Segoe UI" w:eastAsiaTheme="minorEastAsia" w:hAnsi="Segoe UI" w:cs="Segoe UI"/>
          <w:iCs/>
          <w:sz w:val="22"/>
          <w:szCs w:val="22"/>
        </w:rPr>
      </w:pPr>
    </w:p>
    <w:p w14:paraId="6C851B74" w14:textId="77777777" w:rsidR="00B241BC" w:rsidRPr="003E6D64" w:rsidRDefault="00B241BC" w:rsidP="00B241BC">
      <w:pPr>
        <w:pStyle w:val="paragraph"/>
        <w:numPr>
          <w:ilvl w:val="3"/>
          <w:numId w:val="30"/>
        </w:numPr>
        <w:tabs>
          <w:tab w:val="left" w:pos="1418"/>
        </w:tabs>
        <w:spacing w:line="288" w:lineRule="auto"/>
        <w:jc w:val="both"/>
        <w:rPr>
          <w:rFonts w:ascii="Segoe UI" w:eastAsiaTheme="minorEastAsia" w:hAnsi="Segoe UI" w:cs="Segoe UI"/>
          <w:sz w:val="22"/>
          <w:szCs w:val="22"/>
        </w:rPr>
      </w:pPr>
      <w:r w:rsidRPr="003E6D64">
        <w:rPr>
          <w:rFonts w:ascii="Segoe UI" w:hAnsi="Segoe UI" w:cs="Segoe UI"/>
          <w:sz w:val="22"/>
          <w:szCs w:val="22"/>
        </w:rPr>
        <w:t>Não há previsão de revolvência ou substituição dos [</w:t>
      </w:r>
      <w:r w:rsidRPr="003E6D64">
        <w:rPr>
          <w:rFonts w:ascii="Segoe UI" w:hAnsi="Segoe UI" w:cs="Segoe UI"/>
          <w:sz w:val="22"/>
          <w:szCs w:val="22"/>
          <w:highlight w:val="yellow"/>
        </w:rPr>
        <w:t>Direitos Creditórios do Agronegócio/Créditos Vinculados</w:t>
      </w:r>
      <w:r w:rsidRPr="003E6D64">
        <w:rPr>
          <w:rFonts w:ascii="Segoe UI" w:hAnsi="Segoe UI" w:cs="Segoe UI"/>
          <w:sz w:val="22"/>
          <w:szCs w:val="22"/>
        </w:rPr>
        <w:t>] que compõem o lastro dos [</w:t>
      </w:r>
      <w:r w:rsidRPr="003E6D64">
        <w:rPr>
          <w:rFonts w:ascii="Segoe UI" w:hAnsi="Segoe UI" w:cs="Segoe UI"/>
          <w:sz w:val="22"/>
          <w:szCs w:val="22"/>
          <w:highlight w:val="yellow"/>
        </w:rPr>
        <w:t>Certificados</w:t>
      </w:r>
      <w:r w:rsidRPr="003E6D64">
        <w:rPr>
          <w:rFonts w:ascii="Segoe UI" w:hAnsi="Segoe UI" w:cs="Segoe UI"/>
          <w:sz w:val="22"/>
          <w:szCs w:val="22"/>
        </w:rPr>
        <w:t xml:space="preserve">]. </w:t>
      </w:r>
      <w:r w:rsidRPr="003E6D64">
        <w:rPr>
          <w:rFonts w:ascii="Segoe UI" w:hAnsi="Segoe UI" w:cs="Segoe UI"/>
          <w:b/>
          <w:bCs/>
          <w:sz w:val="22"/>
          <w:szCs w:val="22"/>
        </w:rPr>
        <w:t>{OU}</w:t>
      </w:r>
      <w:r w:rsidRPr="003E6D64">
        <w:rPr>
          <w:rFonts w:ascii="Segoe UI" w:hAnsi="Segoe UI" w:cs="Segoe UI"/>
          <w:sz w:val="22"/>
          <w:szCs w:val="22"/>
        </w:rPr>
        <w:t xml:space="preserve"> É permitida a revolvência ou substituição, observadas as seguintes condições e critérios:</w:t>
      </w:r>
    </w:p>
    <w:p w14:paraId="497B2461" w14:textId="77777777" w:rsidR="00B241BC" w:rsidRPr="003E6D64" w:rsidRDefault="00B241BC" w:rsidP="00B241BC">
      <w:pPr>
        <w:pStyle w:val="paragraph"/>
        <w:spacing w:line="288" w:lineRule="auto"/>
        <w:rPr>
          <w:rFonts w:ascii="Segoe UI" w:hAnsi="Segoe UI" w:cs="Segoe UI"/>
          <w:sz w:val="22"/>
          <w:szCs w:val="22"/>
        </w:rPr>
      </w:pPr>
    </w:p>
    <w:bookmarkEnd w:id="18"/>
    <w:p w14:paraId="142F852B" w14:textId="77777777" w:rsidR="00B241BC" w:rsidRPr="003E6D64" w:rsidRDefault="00B241BC" w:rsidP="00B241BC">
      <w:pPr>
        <w:pStyle w:val="PargrafodaLista"/>
        <w:numPr>
          <w:ilvl w:val="0"/>
          <w:numId w:val="45"/>
        </w:numPr>
        <w:spacing w:after="0" w:line="288" w:lineRule="auto"/>
        <w:ind w:left="709" w:hanging="709"/>
        <w:contextualSpacing w:val="0"/>
        <w:jc w:val="both"/>
        <w:textAlignment w:val="baseline"/>
        <w:rPr>
          <w:rFonts w:ascii="Segoe UI" w:hAnsi="Segoe UI" w:cs="Segoe UI"/>
        </w:rPr>
      </w:pPr>
      <w:r w:rsidRPr="003E6D64">
        <w:rPr>
          <w:rFonts w:ascii="Segoe UI" w:hAnsi="Segoe UI" w:cs="Segoe UI"/>
        </w:rPr>
        <w:lastRenderedPageBreak/>
        <w:t>enquanto não forem aplicados para aquisição dos novos [</w:t>
      </w:r>
      <w:r w:rsidRPr="003E6D64">
        <w:rPr>
          <w:rFonts w:ascii="Segoe UI" w:hAnsi="Segoe UI" w:cs="Segoe UI"/>
          <w:highlight w:val="yellow"/>
        </w:rPr>
        <w:t>Direitos Creditórios do Agronegócio/Créditos Vinculados</w:t>
      </w:r>
      <w:r w:rsidRPr="003E6D64">
        <w:rPr>
          <w:rFonts w:ascii="Segoe UI" w:hAnsi="Segoe UI" w:cs="Segoe UI"/>
        </w:rPr>
        <w:t xml:space="preserve">], os recursos poderão ser aplicados exclusivamente em Aplicações Financeiras Permitidas; </w:t>
      </w:r>
    </w:p>
    <w:p w14:paraId="7E14739F" w14:textId="77777777" w:rsidR="00B241BC" w:rsidRPr="003E6D64" w:rsidRDefault="00B241BC" w:rsidP="00B241BC">
      <w:pPr>
        <w:pStyle w:val="PargrafodaLista"/>
        <w:spacing w:line="288" w:lineRule="auto"/>
        <w:ind w:left="709"/>
        <w:textAlignment w:val="baseline"/>
        <w:rPr>
          <w:rFonts w:ascii="Segoe UI" w:hAnsi="Segoe UI" w:cs="Segoe UI"/>
        </w:rPr>
      </w:pPr>
    </w:p>
    <w:p w14:paraId="71A49305" w14:textId="77777777" w:rsidR="00B241BC" w:rsidRPr="003E6D64" w:rsidRDefault="00B241BC" w:rsidP="00B241BC">
      <w:pPr>
        <w:pStyle w:val="PargrafodaLista"/>
        <w:numPr>
          <w:ilvl w:val="0"/>
          <w:numId w:val="45"/>
        </w:numPr>
        <w:spacing w:after="0" w:line="288" w:lineRule="auto"/>
        <w:ind w:left="709" w:hanging="709"/>
        <w:contextualSpacing w:val="0"/>
        <w:jc w:val="both"/>
        <w:textAlignment w:val="baseline"/>
        <w:rPr>
          <w:rFonts w:ascii="Segoe UI" w:hAnsi="Segoe UI" w:cs="Segoe UI"/>
        </w:rPr>
      </w:pPr>
      <w:r w:rsidRPr="003E6D64">
        <w:rPr>
          <w:rFonts w:ascii="Segoe UI" w:hAnsi="Segoe UI" w:cs="Segoe UI"/>
          <w:highlight w:val="lightGray"/>
        </w:rPr>
        <w:t>[•]</w:t>
      </w:r>
      <w:r w:rsidRPr="003E6D64">
        <w:rPr>
          <w:rStyle w:val="Refdenotaderodap"/>
          <w:rFonts w:ascii="Segoe UI" w:eastAsiaTheme="minorEastAsia" w:hAnsi="Segoe UI" w:cs="Segoe UI"/>
          <w:highlight w:val="lightGray"/>
        </w:rPr>
        <w:footnoteReference w:id="15"/>
      </w:r>
      <w:r w:rsidRPr="003E6D64">
        <w:rPr>
          <w:rFonts w:ascii="Segoe UI" w:hAnsi="Segoe UI" w:cs="Segoe UI"/>
        </w:rPr>
        <w:t>.</w:t>
      </w:r>
    </w:p>
    <w:p w14:paraId="51A9152F" w14:textId="77777777" w:rsidR="00B241BC" w:rsidRPr="003E6D64" w:rsidRDefault="00B241BC" w:rsidP="00B241BC">
      <w:pPr>
        <w:pStyle w:val="PargrafodaLista"/>
        <w:spacing w:line="288" w:lineRule="auto"/>
        <w:ind w:left="709"/>
        <w:textAlignment w:val="baseline"/>
        <w:rPr>
          <w:rFonts w:ascii="Segoe UI" w:hAnsi="Segoe UI" w:cs="Segoe UI"/>
        </w:rPr>
      </w:pPr>
    </w:p>
    <w:p w14:paraId="5E9E9B57" w14:textId="77777777" w:rsidR="00B241BC" w:rsidRPr="003E6D64" w:rsidRDefault="00B241BC" w:rsidP="00B241BC">
      <w:pPr>
        <w:pStyle w:val="PargrafodaLista"/>
        <w:numPr>
          <w:ilvl w:val="1"/>
          <w:numId w:val="30"/>
        </w:numPr>
        <w:tabs>
          <w:tab w:val="left" w:pos="1418"/>
        </w:tabs>
        <w:spacing w:after="0" w:line="288" w:lineRule="auto"/>
        <w:contextualSpacing w:val="0"/>
        <w:jc w:val="both"/>
        <w:rPr>
          <w:rFonts w:ascii="Segoe UI" w:hAnsi="Segoe UI" w:cs="Segoe UI"/>
          <w:b/>
          <w:bCs/>
          <w:u w:val="single"/>
        </w:rPr>
      </w:pPr>
      <w:r w:rsidRPr="003E6D64">
        <w:rPr>
          <w:rFonts w:ascii="Segoe UI" w:hAnsi="Segoe UI" w:cs="Segoe UI"/>
          <w:b/>
          <w:bCs/>
          <w:u w:val="single"/>
        </w:rPr>
        <w:t>[</w:t>
      </w:r>
      <w:r w:rsidRPr="003E6D64">
        <w:rPr>
          <w:rFonts w:ascii="Segoe UI" w:hAnsi="Segoe UI" w:cs="Segoe UI"/>
          <w:b/>
          <w:bCs/>
          <w:highlight w:val="cyan"/>
          <w:u w:val="single"/>
        </w:rPr>
        <w:t>Pulverizado]</w:t>
      </w:r>
      <w:r w:rsidRPr="003E6D64">
        <w:rPr>
          <w:rFonts w:ascii="Segoe UI" w:hAnsi="Segoe UI" w:cs="Segoe UI"/>
          <w:b/>
          <w:bCs/>
          <w:u w:val="single"/>
        </w:rPr>
        <w:t xml:space="preserve"> -– [</w:t>
      </w:r>
      <w:r w:rsidRPr="003E6D64">
        <w:rPr>
          <w:rFonts w:ascii="Segoe UI" w:hAnsi="Segoe UI" w:cs="Segoe UI"/>
          <w:b/>
          <w:bCs/>
          <w:highlight w:val="yellow"/>
          <w:u w:val="single"/>
        </w:rPr>
        <w:t>Direitos Creditórios do Agronegócio/Créditos Vinculados /Créditos Imobiliários]</w:t>
      </w:r>
    </w:p>
    <w:p w14:paraId="05BA4EB2" w14:textId="77777777" w:rsidR="00B241BC" w:rsidRPr="003E6D64" w:rsidRDefault="00B241BC" w:rsidP="00B241BC">
      <w:pPr>
        <w:pStyle w:val="PargrafodaLista"/>
        <w:spacing w:line="288" w:lineRule="auto"/>
        <w:rPr>
          <w:rFonts w:ascii="Segoe UI" w:hAnsi="Segoe UI" w:cs="Segoe UI"/>
          <w:b/>
          <w:bCs/>
          <w:u w:val="single"/>
        </w:rPr>
      </w:pPr>
    </w:p>
    <w:p w14:paraId="5769C054" w14:textId="77777777" w:rsidR="00B241BC" w:rsidRPr="003E6D64" w:rsidRDefault="00B241BC" w:rsidP="00B241BC">
      <w:pPr>
        <w:pStyle w:val="paragraph"/>
        <w:numPr>
          <w:ilvl w:val="2"/>
          <w:numId w:val="47"/>
        </w:numPr>
        <w:tabs>
          <w:tab w:val="left" w:pos="1418"/>
        </w:tabs>
        <w:spacing w:line="288" w:lineRule="auto"/>
        <w:ind w:left="0" w:firstLine="0"/>
        <w:jc w:val="both"/>
        <w:rPr>
          <w:rFonts w:ascii="Segoe UI" w:eastAsiaTheme="minorEastAsia" w:hAnsi="Segoe UI" w:cs="Segoe UI"/>
          <w:i/>
          <w:iCs/>
          <w:sz w:val="22"/>
          <w:szCs w:val="22"/>
        </w:rPr>
      </w:pPr>
      <w:r w:rsidRPr="003E6D64">
        <w:rPr>
          <w:rFonts w:ascii="Segoe UI" w:eastAsiaTheme="minorEastAsia" w:hAnsi="Segoe UI" w:cs="Segoe UI"/>
          <w:sz w:val="22"/>
          <w:szCs w:val="22"/>
        </w:rPr>
        <w:t>Os [</w:t>
      </w:r>
      <w:r w:rsidRPr="003E6D64">
        <w:rPr>
          <w:rFonts w:ascii="Segoe UI" w:eastAsiaTheme="minorEastAsia" w:hAnsi="Segoe UI" w:cs="Segoe UI"/>
          <w:sz w:val="22"/>
          <w:szCs w:val="22"/>
          <w:highlight w:val="yellow"/>
        </w:rPr>
        <w:t>Direitos Creditórios do Agronegócio/Créditos Vinculados /Créditos Imobiliários</w:t>
      </w:r>
      <w:r w:rsidRPr="003E6D64">
        <w:rPr>
          <w:rFonts w:ascii="Segoe UI" w:eastAsiaTheme="minorEastAsia" w:hAnsi="Segoe UI" w:cs="Segoe UI"/>
          <w:sz w:val="22"/>
          <w:szCs w:val="22"/>
        </w:rPr>
        <w:t xml:space="preserve">], bem como as suas características específicas, estão descritos no Anexo I a este Termo de Securitização. Os </w:t>
      </w:r>
      <w:r w:rsidRPr="003E6D64">
        <w:rPr>
          <w:rFonts w:ascii="Segoe UI" w:eastAsiaTheme="minorEastAsia" w:hAnsi="Segoe UI" w:cs="Segoe UI"/>
          <w:sz w:val="22"/>
          <w:szCs w:val="22"/>
          <w:u w:val="single"/>
        </w:rPr>
        <w:t>[</w:t>
      </w:r>
      <w:r w:rsidRPr="003E6D64">
        <w:rPr>
          <w:rFonts w:ascii="Segoe UI" w:eastAsiaTheme="minorEastAsia" w:hAnsi="Segoe UI" w:cs="Segoe UI"/>
          <w:sz w:val="22"/>
          <w:szCs w:val="22"/>
          <w:highlight w:val="yellow"/>
          <w:u w:val="single"/>
        </w:rPr>
        <w:t>Direitos Creditórios do Agronegócio/Créditos Vinculados /Créditos Imobiliários</w:t>
      </w:r>
      <w:r w:rsidRPr="003E6D64">
        <w:rPr>
          <w:rFonts w:ascii="Segoe UI" w:eastAsiaTheme="minorEastAsia" w:hAnsi="Segoe UI" w:cs="Segoe UI"/>
          <w:sz w:val="22"/>
          <w:szCs w:val="22"/>
          <w:u w:val="single"/>
        </w:rPr>
        <w:t>]</w:t>
      </w:r>
      <w:r w:rsidRPr="003E6D64">
        <w:rPr>
          <w:rFonts w:ascii="Segoe UI" w:eastAsiaTheme="minorEastAsia" w:hAnsi="Segoe UI" w:cs="Segoe UI"/>
          <w:b/>
          <w:bCs/>
          <w:sz w:val="22"/>
          <w:szCs w:val="22"/>
          <w:u w:val="single"/>
        </w:rPr>
        <w:t xml:space="preserve"> </w:t>
      </w:r>
      <w:r w:rsidRPr="003E6D64">
        <w:rPr>
          <w:rFonts w:ascii="Segoe UI" w:eastAsiaTheme="minorEastAsia" w:hAnsi="Segoe UI" w:cs="Segoe UI"/>
          <w:sz w:val="22"/>
          <w:szCs w:val="22"/>
        </w:rPr>
        <w:t>serão vinculados como lastro dos Certificados da presente Emissão, estando vinculados aos Certificados em caráter irrevogável e irretratável, segregados do restante do patrimônio da Emissora, mediante instituição de Regime Fiduciário, na forma prevista pela Cláusula 9 abaixo.</w:t>
      </w:r>
    </w:p>
    <w:p w14:paraId="0F04432A" w14:textId="77777777" w:rsidR="00B241BC" w:rsidRPr="003E6D64" w:rsidRDefault="00B241BC" w:rsidP="00B241BC">
      <w:pPr>
        <w:pStyle w:val="paragraph"/>
        <w:spacing w:line="288" w:lineRule="auto"/>
        <w:rPr>
          <w:rFonts w:ascii="Segoe UI" w:eastAsiaTheme="minorEastAsia" w:hAnsi="Segoe UI" w:cs="Segoe UI"/>
          <w:i/>
          <w:iCs/>
          <w:sz w:val="22"/>
          <w:szCs w:val="22"/>
          <w:highlight w:val="lightGray"/>
        </w:rPr>
      </w:pPr>
      <w:r w:rsidRPr="003E6D64">
        <w:rPr>
          <w:rFonts w:ascii="Segoe UI" w:eastAsiaTheme="minorEastAsia" w:hAnsi="Segoe UI" w:cs="Segoe UI"/>
          <w:sz w:val="22"/>
          <w:szCs w:val="22"/>
          <w:highlight w:val="lightGray"/>
        </w:rPr>
        <w:t>[</w:t>
      </w:r>
      <w:r w:rsidRPr="003E6D64">
        <w:rPr>
          <w:rFonts w:ascii="Segoe UI" w:eastAsiaTheme="minorEastAsia" w:hAnsi="Segoe UI" w:cs="Segoe UI"/>
          <w:i/>
          <w:iCs/>
          <w:sz w:val="22"/>
          <w:szCs w:val="22"/>
          <w:highlight w:val="lightGray"/>
        </w:rPr>
        <w:t>Indicar classificação dos créditos, formas de comprovação, e viabilidade de substituição.]</w:t>
      </w:r>
    </w:p>
    <w:p w14:paraId="31916445" w14:textId="77777777" w:rsidR="00B241BC" w:rsidRPr="003E6D64" w:rsidRDefault="00B241BC" w:rsidP="00B241BC">
      <w:pPr>
        <w:pStyle w:val="paragraph"/>
        <w:spacing w:line="288" w:lineRule="auto"/>
        <w:rPr>
          <w:rFonts w:ascii="Segoe UI" w:eastAsiaTheme="minorEastAsia" w:hAnsi="Segoe UI" w:cs="Segoe UI"/>
          <w:i/>
          <w:iCs/>
          <w:sz w:val="22"/>
          <w:szCs w:val="22"/>
          <w:highlight w:val="lightGray"/>
        </w:rPr>
      </w:pPr>
    </w:p>
    <w:p w14:paraId="31C085E1" w14:textId="77777777" w:rsidR="00B241BC" w:rsidRPr="003E6D64" w:rsidRDefault="00B241BC" w:rsidP="00B241BC">
      <w:pPr>
        <w:pStyle w:val="paragraph"/>
        <w:numPr>
          <w:ilvl w:val="2"/>
          <w:numId w:val="47"/>
        </w:numPr>
        <w:tabs>
          <w:tab w:val="left" w:pos="1418"/>
        </w:tabs>
        <w:spacing w:line="288" w:lineRule="auto"/>
        <w:ind w:left="0" w:firstLine="0"/>
        <w:jc w:val="both"/>
        <w:rPr>
          <w:rFonts w:ascii="Segoe UI" w:eastAsiaTheme="minorEastAsia" w:hAnsi="Segoe UI" w:cs="Segoe UI"/>
          <w:sz w:val="22"/>
          <w:szCs w:val="22"/>
        </w:rPr>
      </w:pPr>
      <w:r w:rsidRPr="003E6D64">
        <w:rPr>
          <w:rFonts w:ascii="Segoe UI" w:eastAsiaTheme="minorEastAsia" w:hAnsi="Segoe UI" w:cs="Segoe UI"/>
          <w:sz w:val="22"/>
          <w:szCs w:val="22"/>
        </w:rPr>
        <w:t xml:space="preserve">Por força da vinculação de que trata a Cláusula 2.2.1 acima, os </w:t>
      </w:r>
      <w:r w:rsidRPr="003E6D64">
        <w:rPr>
          <w:rFonts w:ascii="Segoe UI" w:eastAsiaTheme="minorEastAsia" w:hAnsi="Segoe UI" w:cs="Segoe UI"/>
          <w:sz w:val="22"/>
          <w:szCs w:val="22"/>
          <w:u w:val="single"/>
        </w:rPr>
        <w:t>[</w:t>
      </w:r>
      <w:r w:rsidRPr="003E6D64">
        <w:rPr>
          <w:rFonts w:ascii="Segoe UI" w:eastAsiaTheme="minorEastAsia" w:hAnsi="Segoe UI" w:cs="Segoe UI"/>
          <w:sz w:val="22"/>
          <w:szCs w:val="22"/>
          <w:highlight w:val="yellow"/>
          <w:u w:val="single"/>
        </w:rPr>
        <w:t>Direitos Creditórios do Agronegócio/Créditos Vinculados /Créditos Imobiliários</w:t>
      </w:r>
      <w:r w:rsidRPr="003E6D64">
        <w:rPr>
          <w:rFonts w:ascii="Segoe UI" w:eastAsiaTheme="minorEastAsia" w:hAnsi="Segoe UI" w:cs="Segoe UI"/>
          <w:sz w:val="22"/>
          <w:szCs w:val="22"/>
          <w:u w:val="single"/>
        </w:rPr>
        <w:t>]:</w:t>
      </w:r>
    </w:p>
    <w:p w14:paraId="41DCE846" w14:textId="77777777" w:rsidR="00B241BC" w:rsidRPr="003E6D64" w:rsidRDefault="00B241BC" w:rsidP="00B241BC">
      <w:pPr>
        <w:spacing w:line="288" w:lineRule="auto"/>
        <w:rPr>
          <w:rFonts w:eastAsiaTheme="minorEastAsia"/>
          <w:iCs/>
          <w:szCs w:val="22"/>
        </w:rPr>
      </w:pPr>
    </w:p>
    <w:p w14:paraId="52C78F9C" w14:textId="77777777" w:rsidR="00B241BC" w:rsidRPr="003E6D64" w:rsidRDefault="00B241BC" w:rsidP="00B241BC">
      <w:pPr>
        <w:pStyle w:val="PargrafodaLista"/>
        <w:numPr>
          <w:ilvl w:val="0"/>
          <w:numId w:val="50"/>
        </w:numPr>
        <w:spacing w:after="0" w:line="288" w:lineRule="auto"/>
        <w:ind w:hanging="720"/>
        <w:contextualSpacing w:val="0"/>
        <w:jc w:val="both"/>
        <w:rPr>
          <w:rFonts w:ascii="Segoe UI" w:eastAsiaTheme="minorEastAsia" w:hAnsi="Segoe UI" w:cs="Segoe UI"/>
          <w:iCs/>
        </w:rPr>
      </w:pPr>
      <w:r w:rsidRPr="003E6D64">
        <w:rPr>
          <w:rFonts w:ascii="Segoe UI" w:eastAsiaTheme="minorEastAsia" w:hAnsi="Segoe UI" w:cs="Segoe UI"/>
          <w:iCs/>
        </w:rPr>
        <w:t>constituem Patrimônio Separado, não se confundindo com o patrimônio comum da Emissora em nenhuma hipótese;</w:t>
      </w:r>
    </w:p>
    <w:p w14:paraId="4CDD26C4" w14:textId="77777777" w:rsidR="00B241BC" w:rsidRPr="003E6D64" w:rsidRDefault="00B241BC" w:rsidP="00B241BC">
      <w:pPr>
        <w:pStyle w:val="PargrafodaLista"/>
        <w:spacing w:line="288" w:lineRule="auto"/>
        <w:ind w:hanging="720"/>
        <w:rPr>
          <w:rFonts w:ascii="Segoe UI" w:eastAsiaTheme="minorEastAsia" w:hAnsi="Segoe UI" w:cs="Segoe UI"/>
          <w:iCs/>
        </w:rPr>
      </w:pPr>
    </w:p>
    <w:p w14:paraId="5B2517E6" w14:textId="77777777" w:rsidR="00B241BC" w:rsidRPr="003E6D64" w:rsidRDefault="00B241BC" w:rsidP="00B241BC">
      <w:pPr>
        <w:pStyle w:val="PargrafodaLista"/>
        <w:numPr>
          <w:ilvl w:val="0"/>
          <w:numId w:val="50"/>
        </w:numPr>
        <w:spacing w:after="0" w:line="288" w:lineRule="auto"/>
        <w:ind w:hanging="720"/>
        <w:contextualSpacing w:val="0"/>
        <w:jc w:val="both"/>
        <w:rPr>
          <w:rFonts w:ascii="Segoe UI" w:eastAsiaTheme="minorEastAsia" w:hAnsi="Segoe UI" w:cs="Segoe UI"/>
          <w:iCs/>
        </w:rPr>
      </w:pPr>
      <w:r w:rsidRPr="003E6D64">
        <w:rPr>
          <w:rFonts w:ascii="Segoe UI" w:eastAsiaTheme="minorEastAsia" w:hAnsi="Segoe UI" w:cs="Segoe UI"/>
          <w:iCs/>
        </w:rPr>
        <w:t>permanecerão segregados do patrimônio comum da Emissora até o pagamento integral da totalidade dos Certificados;</w:t>
      </w:r>
    </w:p>
    <w:p w14:paraId="3912C592" w14:textId="77777777" w:rsidR="00B241BC" w:rsidRPr="003E6D64" w:rsidRDefault="00B241BC" w:rsidP="00B241BC">
      <w:pPr>
        <w:pStyle w:val="PargrafodaLista"/>
        <w:spacing w:line="288" w:lineRule="auto"/>
        <w:ind w:hanging="720"/>
        <w:rPr>
          <w:rFonts w:ascii="Segoe UI" w:eastAsiaTheme="minorEastAsia" w:hAnsi="Segoe UI" w:cs="Segoe UI"/>
          <w:iCs/>
        </w:rPr>
      </w:pPr>
    </w:p>
    <w:p w14:paraId="203244E9" w14:textId="77777777" w:rsidR="00B241BC" w:rsidRPr="003E6D64" w:rsidRDefault="00B241BC" w:rsidP="00B241BC">
      <w:pPr>
        <w:pStyle w:val="PargrafodaLista"/>
        <w:numPr>
          <w:ilvl w:val="0"/>
          <w:numId w:val="50"/>
        </w:numPr>
        <w:spacing w:after="0" w:line="288" w:lineRule="auto"/>
        <w:ind w:hanging="720"/>
        <w:contextualSpacing w:val="0"/>
        <w:jc w:val="both"/>
        <w:rPr>
          <w:rFonts w:ascii="Segoe UI" w:eastAsiaTheme="minorEastAsia" w:hAnsi="Segoe UI" w:cs="Segoe UI"/>
          <w:iCs/>
        </w:rPr>
      </w:pPr>
      <w:r w:rsidRPr="003E6D64">
        <w:rPr>
          <w:rFonts w:ascii="Segoe UI" w:eastAsiaTheme="minorEastAsia" w:hAnsi="Segoe UI" w:cs="Segoe UI"/>
          <w:iCs/>
        </w:rPr>
        <w:t>destinam-se exclusivamente ao pagamento dos Certificados e dos custos da administração nos termos deste Termo de Securitização, bem como das Despesas;</w:t>
      </w:r>
    </w:p>
    <w:p w14:paraId="438A7470" w14:textId="77777777" w:rsidR="00B241BC" w:rsidRPr="003E6D64" w:rsidRDefault="00B241BC" w:rsidP="00B241BC">
      <w:pPr>
        <w:pStyle w:val="PargrafodaLista"/>
        <w:spacing w:line="288" w:lineRule="auto"/>
        <w:ind w:hanging="720"/>
        <w:rPr>
          <w:rFonts w:ascii="Segoe UI" w:eastAsiaTheme="minorEastAsia" w:hAnsi="Segoe UI" w:cs="Segoe UI"/>
          <w:iCs/>
        </w:rPr>
      </w:pPr>
    </w:p>
    <w:p w14:paraId="31A1C5B4" w14:textId="77777777" w:rsidR="00B241BC" w:rsidRPr="003E6D64" w:rsidRDefault="00B241BC" w:rsidP="00B241BC">
      <w:pPr>
        <w:pStyle w:val="PargrafodaLista"/>
        <w:numPr>
          <w:ilvl w:val="0"/>
          <w:numId w:val="50"/>
        </w:numPr>
        <w:spacing w:after="0" w:line="288" w:lineRule="auto"/>
        <w:ind w:hanging="720"/>
        <w:contextualSpacing w:val="0"/>
        <w:jc w:val="both"/>
        <w:rPr>
          <w:rFonts w:ascii="Segoe UI" w:eastAsiaTheme="minorEastAsia" w:hAnsi="Segoe UI" w:cs="Segoe UI"/>
          <w:iCs/>
        </w:rPr>
      </w:pPr>
      <w:r w:rsidRPr="003E6D64">
        <w:rPr>
          <w:rFonts w:ascii="Segoe UI" w:eastAsiaTheme="minorEastAsia" w:hAnsi="Segoe UI" w:cs="Segoe UI"/>
          <w:iCs/>
        </w:rPr>
        <w:t>estão isentos e imunes de qualquer ação ou execução promovida por credores da Emissora;</w:t>
      </w:r>
    </w:p>
    <w:p w14:paraId="262A5C24" w14:textId="77777777" w:rsidR="00B241BC" w:rsidRPr="003E6D64" w:rsidRDefault="00B241BC" w:rsidP="00B241BC">
      <w:pPr>
        <w:pStyle w:val="PargrafodaLista"/>
        <w:spacing w:line="288" w:lineRule="auto"/>
        <w:ind w:hanging="720"/>
        <w:rPr>
          <w:rFonts w:ascii="Segoe UI" w:eastAsiaTheme="minorEastAsia" w:hAnsi="Segoe UI" w:cs="Segoe UI"/>
          <w:iCs/>
        </w:rPr>
      </w:pPr>
    </w:p>
    <w:p w14:paraId="421D8B13" w14:textId="77777777" w:rsidR="00B241BC" w:rsidRPr="003E6D64" w:rsidRDefault="00B241BC" w:rsidP="00B241BC">
      <w:pPr>
        <w:pStyle w:val="PargrafodaLista"/>
        <w:numPr>
          <w:ilvl w:val="0"/>
          <w:numId w:val="50"/>
        </w:numPr>
        <w:spacing w:after="0" w:line="288" w:lineRule="auto"/>
        <w:ind w:hanging="720"/>
        <w:contextualSpacing w:val="0"/>
        <w:jc w:val="both"/>
        <w:rPr>
          <w:rFonts w:ascii="Segoe UI" w:eastAsiaTheme="minorEastAsia" w:hAnsi="Segoe UI" w:cs="Segoe UI"/>
          <w:iCs/>
        </w:rPr>
      </w:pPr>
      <w:r w:rsidRPr="003E6D64">
        <w:rPr>
          <w:rFonts w:ascii="Segoe UI" w:eastAsiaTheme="minorEastAsia" w:hAnsi="Segoe UI" w:cs="Segoe UI"/>
          <w:iCs/>
        </w:rPr>
        <w:t>não podem ser utilizados na prestação de garantias e não podem ser excutidos por quaisquer credores da Emissora, por mais privilegiados que sejam ou possam vir a ser; e</w:t>
      </w:r>
    </w:p>
    <w:p w14:paraId="026D2203" w14:textId="77777777" w:rsidR="00B241BC" w:rsidRPr="003E6D64" w:rsidRDefault="00B241BC" w:rsidP="00B241BC">
      <w:pPr>
        <w:pStyle w:val="PargrafodaLista"/>
        <w:spacing w:line="288" w:lineRule="auto"/>
        <w:ind w:hanging="720"/>
        <w:rPr>
          <w:rFonts w:ascii="Segoe UI" w:eastAsiaTheme="minorEastAsia" w:hAnsi="Segoe UI" w:cs="Segoe UI"/>
          <w:iCs/>
        </w:rPr>
      </w:pPr>
    </w:p>
    <w:p w14:paraId="2FBE72DB" w14:textId="77777777" w:rsidR="00B241BC" w:rsidRPr="003E6D64" w:rsidRDefault="00B241BC" w:rsidP="00B241BC">
      <w:pPr>
        <w:pStyle w:val="PargrafodaLista"/>
        <w:numPr>
          <w:ilvl w:val="0"/>
          <w:numId w:val="50"/>
        </w:numPr>
        <w:spacing w:after="0" w:line="288" w:lineRule="auto"/>
        <w:ind w:hanging="720"/>
        <w:contextualSpacing w:val="0"/>
        <w:jc w:val="both"/>
        <w:rPr>
          <w:rFonts w:ascii="Segoe UI" w:eastAsiaTheme="minorEastAsia" w:hAnsi="Segoe UI" w:cs="Segoe UI"/>
          <w:iCs/>
        </w:rPr>
      </w:pPr>
      <w:r w:rsidRPr="003E6D64">
        <w:rPr>
          <w:rFonts w:ascii="Segoe UI" w:eastAsiaTheme="minorEastAsia" w:hAnsi="Segoe UI" w:cs="Segoe UI"/>
          <w:iCs/>
        </w:rPr>
        <w:t>somente respondem pelas obrigações decorrentes dos Certificados a que estão vinculados.</w:t>
      </w:r>
    </w:p>
    <w:p w14:paraId="38490404" w14:textId="77777777" w:rsidR="00B241BC" w:rsidRPr="003E6D64" w:rsidRDefault="00B241BC" w:rsidP="00B241BC">
      <w:pPr>
        <w:spacing w:line="288" w:lineRule="auto"/>
        <w:rPr>
          <w:rFonts w:eastAsiaTheme="minorEastAsia"/>
          <w:iCs/>
          <w:szCs w:val="22"/>
        </w:rPr>
      </w:pPr>
    </w:p>
    <w:p w14:paraId="642BF0BB" w14:textId="77777777" w:rsidR="00B241BC" w:rsidRPr="003E6D64" w:rsidRDefault="00B241BC" w:rsidP="00B241BC">
      <w:pPr>
        <w:pStyle w:val="paragraph"/>
        <w:numPr>
          <w:ilvl w:val="2"/>
          <w:numId w:val="47"/>
        </w:numPr>
        <w:tabs>
          <w:tab w:val="left" w:pos="1418"/>
        </w:tabs>
        <w:spacing w:line="288" w:lineRule="auto"/>
        <w:ind w:left="0" w:firstLine="0"/>
        <w:jc w:val="both"/>
        <w:rPr>
          <w:rFonts w:ascii="Segoe UI" w:eastAsiaTheme="minorEastAsia" w:hAnsi="Segoe UI" w:cs="Segoe UI"/>
          <w:i/>
          <w:iCs/>
          <w:sz w:val="22"/>
          <w:szCs w:val="22"/>
        </w:rPr>
      </w:pPr>
      <w:r w:rsidRPr="003E6D64">
        <w:rPr>
          <w:rFonts w:ascii="Segoe UI" w:eastAsiaTheme="minorEastAsia" w:hAnsi="Segoe UI" w:cs="Segoe UI"/>
          <w:iCs/>
          <w:sz w:val="22"/>
          <w:szCs w:val="22"/>
        </w:rPr>
        <w:t>Classificação ANBIMA.</w:t>
      </w:r>
    </w:p>
    <w:p w14:paraId="04BF29A0" w14:textId="77777777" w:rsidR="00B241BC" w:rsidRPr="003E6D64" w:rsidRDefault="00B241BC" w:rsidP="00B241BC">
      <w:pPr>
        <w:pStyle w:val="paragraph"/>
        <w:spacing w:line="288" w:lineRule="auto"/>
        <w:rPr>
          <w:rFonts w:ascii="Segoe UI" w:eastAsiaTheme="minorEastAsia" w:hAnsi="Segoe UI" w:cs="Segoe UI"/>
          <w:i/>
          <w:iCs/>
          <w:sz w:val="22"/>
          <w:szCs w:val="22"/>
          <w:highlight w:val="lightGray"/>
          <w:lang w:eastAsia="en-US"/>
        </w:rPr>
      </w:pPr>
      <w:r w:rsidRPr="003E6D64">
        <w:rPr>
          <w:rFonts w:ascii="Segoe UI" w:eastAsiaTheme="minorEastAsia" w:hAnsi="Segoe UI" w:cs="Segoe UI"/>
          <w:i/>
          <w:iCs/>
          <w:sz w:val="22"/>
          <w:szCs w:val="22"/>
          <w:highlight w:val="lightGray"/>
        </w:rPr>
        <w:t xml:space="preserve">[No caso de CRI: </w:t>
      </w:r>
    </w:p>
    <w:p w14:paraId="34ACA3FC" w14:textId="77777777" w:rsidR="00B241BC" w:rsidRPr="003E6D64" w:rsidRDefault="00B241BC" w:rsidP="00B241BC">
      <w:pPr>
        <w:pStyle w:val="paragraph"/>
        <w:numPr>
          <w:ilvl w:val="0"/>
          <w:numId w:val="53"/>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Categoria: [Residencial/Corporativo/Híbrido];</w:t>
      </w:r>
    </w:p>
    <w:p w14:paraId="5E1BD19D" w14:textId="77777777" w:rsidR="00B241BC" w:rsidRPr="003E6D64" w:rsidRDefault="00B241BC" w:rsidP="00B241BC">
      <w:pPr>
        <w:pStyle w:val="paragraph"/>
        <w:numPr>
          <w:ilvl w:val="0"/>
          <w:numId w:val="53"/>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Concentração: [Pulverizado/Concentrado];</w:t>
      </w:r>
    </w:p>
    <w:p w14:paraId="6C45506B" w14:textId="77777777" w:rsidR="00B241BC" w:rsidRPr="003E6D64" w:rsidRDefault="00B241BC" w:rsidP="00B241BC">
      <w:pPr>
        <w:pStyle w:val="paragraph"/>
        <w:numPr>
          <w:ilvl w:val="0"/>
          <w:numId w:val="53"/>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Tipo de segmento: [</w:t>
      </w:r>
      <w:proofErr w:type="gramStart"/>
      <w:r w:rsidRPr="003E6D64">
        <w:rPr>
          <w:rFonts w:ascii="Segoe UI" w:eastAsiaTheme="minorEastAsia" w:hAnsi="Segoe UI" w:cs="Segoe UI"/>
          <w:i/>
          <w:iCs/>
          <w:sz w:val="22"/>
          <w:szCs w:val="22"/>
          <w:highlight w:val="lightGray"/>
        </w:rPr>
        <w:t>Apartamentos ou casas/Loteamento/Industrial/Logístico/Imóvel comercial</w:t>
      </w:r>
      <w:proofErr w:type="gramEnd"/>
      <w:r w:rsidRPr="003E6D64">
        <w:rPr>
          <w:rFonts w:ascii="Segoe UI" w:eastAsiaTheme="minorEastAsia" w:hAnsi="Segoe UI" w:cs="Segoe UI"/>
          <w:i/>
          <w:iCs/>
          <w:sz w:val="22"/>
          <w:szCs w:val="22"/>
          <w:highlight w:val="lightGray"/>
        </w:rPr>
        <w:t xml:space="preserve"> e lajes corporativas/ Shopping e lojas/Hotel/Outros];</w:t>
      </w:r>
    </w:p>
    <w:p w14:paraId="3A2B17A7" w14:textId="77777777" w:rsidR="00B241BC" w:rsidRPr="003E6D64" w:rsidRDefault="00B241BC" w:rsidP="00B241BC">
      <w:pPr>
        <w:pStyle w:val="paragraph"/>
        <w:numPr>
          <w:ilvl w:val="0"/>
          <w:numId w:val="53"/>
        </w:numPr>
        <w:spacing w:line="288" w:lineRule="auto"/>
        <w:jc w:val="both"/>
        <w:rPr>
          <w:rFonts w:ascii="Segoe UI" w:eastAsiaTheme="minorEastAsia" w:hAnsi="Segoe UI" w:cs="Segoe UI"/>
          <w:i/>
          <w:iCs/>
          <w:sz w:val="22"/>
          <w:szCs w:val="22"/>
        </w:rPr>
      </w:pPr>
      <w:r w:rsidRPr="003E6D64">
        <w:rPr>
          <w:rFonts w:ascii="Segoe UI" w:eastAsiaTheme="minorEastAsia" w:hAnsi="Segoe UI" w:cs="Segoe UI"/>
          <w:i/>
          <w:iCs/>
          <w:sz w:val="22"/>
          <w:szCs w:val="22"/>
          <w:highlight w:val="lightGray"/>
        </w:rPr>
        <w:t>Tipo de contrato com lastro: [Compra e venda cujo lastro seja originado de contratos que validem operações de compra e venda de um imóvel com pagamento a prazo. Essas operações ocorrem por meio de uma escritura ou um compromisso de compra e venda/Locação, arrendamento ou superfície cujo lastro seja oriundo de contratos que tenham como propósito a concessão da posse direta do imóvel ao devedor do crédito imobiliário, por meio de um vínculo obrigacional (locação/arrendamento) ou real (concessão de direito real de superfície)/ Cédulas de crédito bancário ou valores mobiliários representativos de dívida/Híbrido/Financiamento Imobiliário cujo lastro seja oriundo de financiamento destinado a aquisição de imóveis e/ou incorporação para desenvolvimento de empreendimentos imobiliários e reformas (</w:t>
      </w:r>
      <w:proofErr w:type="spellStart"/>
      <w:r w:rsidRPr="003E6D64">
        <w:rPr>
          <w:rFonts w:ascii="Segoe UI" w:eastAsiaTheme="minorEastAsia" w:hAnsi="Segoe UI" w:cs="Segoe UI"/>
          <w:i/>
          <w:iCs/>
          <w:sz w:val="22"/>
          <w:szCs w:val="22"/>
          <w:highlight w:val="lightGray"/>
        </w:rPr>
        <w:t>retrofit</w:t>
      </w:r>
      <w:proofErr w:type="spellEnd"/>
      <w:r w:rsidRPr="003E6D64">
        <w:rPr>
          <w:rFonts w:ascii="Segoe UI" w:eastAsiaTheme="minorEastAsia" w:hAnsi="Segoe UI" w:cs="Segoe UI"/>
          <w:i/>
          <w:iCs/>
          <w:sz w:val="22"/>
          <w:szCs w:val="22"/>
          <w:highlight w:val="lightGray"/>
        </w:rPr>
        <w:t xml:space="preserve">,) ou, ainda para financiamentos com garantia de imóvel (home </w:t>
      </w:r>
      <w:proofErr w:type="spellStart"/>
      <w:r w:rsidRPr="003E6D64">
        <w:rPr>
          <w:rFonts w:ascii="Segoe UI" w:eastAsiaTheme="minorEastAsia" w:hAnsi="Segoe UI" w:cs="Segoe UI"/>
          <w:i/>
          <w:iCs/>
          <w:sz w:val="22"/>
          <w:szCs w:val="22"/>
          <w:highlight w:val="lightGray"/>
        </w:rPr>
        <w:t>equity</w:t>
      </w:r>
      <w:proofErr w:type="spellEnd"/>
      <w:r w:rsidRPr="003E6D64">
        <w:rPr>
          <w:rFonts w:ascii="Segoe UI" w:eastAsiaTheme="minorEastAsia" w:hAnsi="Segoe UI" w:cs="Segoe UI"/>
          <w:i/>
          <w:iCs/>
          <w:sz w:val="22"/>
          <w:szCs w:val="22"/>
          <w:highlight w:val="lightGray"/>
        </w:rPr>
        <w:t>)/Outros]</w:t>
      </w:r>
      <w:r w:rsidRPr="003E6D64">
        <w:rPr>
          <w:rFonts w:ascii="Segoe UI" w:eastAsiaTheme="minorEastAsia" w:hAnsi="Segoe UI" w:cs="Segoe UI"/>
          <w:i/>
          <w:iCs/>
          <w:sz w:val="22"/>
          <w:szCs w:val="22"/>
        </w:rPr>
        <w:t>;</w:t>
      </w:r>
    </w:p>
    <w:p w14:paraId="22372209" w14:textId="77777777" w:rsidR="00B241BC" w:rsidRPr="003E6D64" w:rsidRDefault="00B241BC" w:rsidP="00B241BC">
      <w:pPr>
        <w:pStyle w:val="paragraph"/>
        <w:spacing w:line="288" w:lineRule="auto"/>
        <w:ind w:left="1080"/>
        <w:rPr>
          <w:rFonts w:ascii="Segoe UI" w:eastAsiaTheme="minorEastAsia" w:hAnsi="Segoe UI" w:cs="Segoe UI"/>
          <w:i/>
          <w:iCs/>
          <w:sz w:val="22"/>
          <w:szCs w:val="22"/>
        </w:rPr>
      </w:pPr>
    </w:p>
    <w:p w14:paraId="382167DF" w14:textId="77777777" w:rsidR="00B241BC" w:rsidRPr="003E6D64" w:rsidRDefault="00B241BC" w:rsidP="00B241BC">
      <w:pPr>
        <w:pStyle w:val="paragraph"/>
        <w:spacing w:line="288" w:lineRule="auto"/>
        <w:rPr>
          <w:rFonts w:ascii="Segoe UI" w:eastAsiaTheme="minorEastAsia" w:hAnsi="Segoe UI" w:cs="Segoe UI"/>
          <w:i/>
          <w:iCs/>
          <w:sz w:val="22"/>
          <w:szCs w:val="22"/>
          <w:highlight w:val="lightGray"/>
          <w:lang w:eastAsia="en-US"/>
        </w:rPr>
      </w:pPr>
      <w:r w:rsidRPr="003E6D64">
        <w:rPr>
          <w:rFonts w:ascii="Segoe UI" w:eastAsiaTheme="minorEastAsia" w:hAnsi="Segoe UI" w:cs="Segoe UI"/>
          <w:i/>
          <w:iCs/>
          <w:sz w:val="22"/>
          <w:szCs w:val="22"/>
          <w:highlight w:val="lightGray"/>
        </w:rPr>
        <w:t xml:space="preserve">No caso de CRA: </w:t>
      </w:r>
    </w:p>
    <w:p w14:paraId="749A9D1E" w14:textId="77777777" w:rsidR="00B241BC" w:rsidRPr="003E6D64" w:rsidRDefault="00B241BC" w:rsidP="00B241BC">
      <w:pPr>
        <w:pStyle w:val="paragraph"/>
        <w:numPr>
          <w:ilvl w:val="0"/>
          <w:numId w:val="27"/>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Concentração: [Pulverizado/Concentrado];</w:t>
      </w:r>
    </w:p>
    <w:p w14:paraId="6A8A7032" w14:textId="77777777" w:rsidR="00B241BC" w:rsidRPr="003E6D64" w:rsidRDefault="00B241BC" w:rsidP="00B241BC">
      <w:pPr>
        <w:pStyle w:val="paragraph"/>
        <w:numPr>
          <w:ilvl w:val="0"/>
          <w:numId w:val="27"/>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Revolvência: [sim/não];</w:t>
      </w:r>
    </w:p>
    <w:p w14:paraId="5BFF285F" w14:textId="77777777" w:rsidR="00B241BC" w:rsidRPr="003E6D64" w:rsidRDefault="00B241BC" w:rsidP="00B241BC">
      <w:pPr>
        <w:pStyle w:val="paragraph"/>
        <w:numPr>
          <w:ilvl w:val="0"/>
          <w:numId w:val="27"/>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Atividade do devedor: [Cooperativas/Produtor rural/Terceiro fornecedor];</w:t>
      </w:r>
    </w:p>
    <w:p w14:paraId="66BCA82A" w14:textId="77777777" w:rsidR="00B241BC" w:rsidRPr="003E6D64" w:rsidRDefault="00B241BC" w:rsidP="00B241BC">
      <w:pPr>
        <w:pStyle w:val="paragraph"/>
        <w:numPr>
          <w:ilvl w:val="0"/>
          <w:numId w:val="27"/>
        </w:numPr>
        <w:spacing w:line="288" w:lineRule="auto"/>
        <w:jc w:val="both"/>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Segmento: [Grãos/Usina/Logística/Papel e celulose: exploração de florestas e produção de papel e celulose/Pecuária/Insumos agrícolas/Híbridos/Outros]</w:t>
      </w:r>
    </w:p>
    <w:p w14:paraId="6E8C436C" w14:textId="77777777" w:rsidR="00B241BC" w:rsidRPr="003E6D64" w:rsidRDefault="00B241BC" w:rsidP="00B241BC">
      <w:pPr>
        <w:pStyle w:val="paragraph"/>
        <w:spacing w:line="288" w:lineRule="auto"/>
        <w:rPr>
          <w:rFonts w:ascii="Segoe UI" w:eastAsiaTheme="minorEastAsia" w:hAnsi="Segoe UI" w:cs="Segoe UI"/>
          <w:i/>
          <w:iCs/>
          <w:sz w:val="22"/>
          <w:szCs w:val="22"/>
          <w:highlight w:val="lightGray"/>
        </w:rPr>
      </w:pPr>
    </w:p>
    <w:p w14:paraId="16038338" w14:textId="77777777" w:rsidR="00B241BC" w:rsidRPr="003E6D64" w:rsidRDefault="00B241BC" w:rsidP="00B241BC">
      <w:pPr>
        <w:pStyle w:val="paragraph"/>
        <w:numPr>
          <w:ilvl w:val="2"/>
          <w:numId w:val="47"/>
        </w:numPr>
        <w:tabs>
          <w:tab w:val="left" w:pos="1418"/>
        </w:tabs>
        <w:spacing w:line="288" w:lineRule="auto"/>
        <w:ind w:left="0" w:firstLine="0"/>
        <w:jc w:val="both"/>
        <w:rPr>
          <w:rFonts w:ascii="Segoe UI" w:eastAsiaTheme="minorEastAsia" w:hAnsi="Segoe UI" w:cs="Segoe UI"/>
          <w:i/>
          <w:iCs/>
          <w:sz w:val="22"/>
          <w:szCs w:val="22"/>
        </w:rPr>
      </w:pPr>
      <w:r w:rsidRPr="003E6D64">
        <w:rPr>
          <w:rFonts w:ascii="Segoe UI" w:eastAsiaTheme="minorEastAsia" w:hAnsi="Segoe UI" w:cs="Segoe UI"/>
          <w:iCs/>
          <w:sz w:val="22"/>
          <w:szCs w:val="22"/>
        </w:rPr>
        <w:t>Valor Total dos [</w:t>
      </w:r>
      <w:r w:rsidRPr="003E6D64">
        <w:rPr>
          <w:rFonts w:ascii="Segoe UI" w:eastAsiaTheme="minorEastAsia" w:hAnsi="Segoe UI" w:cs="Segoe UI"/>
          <w:iCs/>
          <w:sz w:val="22"/>
          <w:szCs w:val="22"/>
          <w:highlight w:val="yellow"/>
        </w:rPr>
        <w:t>Créditos Imobiliários/ Direitos Creditórios do Agronegócio/ Direitos Creditórios</w:t>
      </w:r>
      <w:r w:rsidRPr="003E6D64">
        <w:rPr>
          <w:rFonts w:ascii="Segoe UI" w:eastAsiaTheme="minorEastAsia" w:hAnsi="Segoe UI" w:cs="Segoe UI"/>
          <w:iCs/>
          <w:sz w:val="22"/>
          <w:szCs w:val="22"/>
        </w:rPr>
        <w:t>]</w:t>
      </w:r>
      <w:r w:rsidRPr="003E6D64" w:rsidDel="00B04E82">
        <w:rPr>
          <w:rFonts w:ascii="Segoe UI" w:eastAsiaTheme="minorEastAsia" w:hAnsi="Segoe UI" w:cs="Segoe UI"/>
          <w:iCs/>
          <w:sz w:val="22"/>
          <w:szCs w:val="22"/>
        </w:rPr>
        <w:t xml:space="preserve"> </w:t>
      </w:r>
      <w:r w:rsidRPr="003E6D64">
        <w:rPr>
          <w:rFonts w:ascii="Segoe UI" w:eastAsiaTheme="minorEastAsia" w:hAnsi="Segoe UI" w:cs="Segoe UI"/>
          <w:iCs/>
          <w:sz w:val="22"/>
          <w:szCs w:val="22"/>
        </w:rPr>
        <w:t>da Emissão.</w:t>
      </w:r>
    </w:p>
    <w:p w14:paraId="1FCDADEC" w14:textId="77777777" w:rsidR="00B241BC" w:rsidRPr="003E6D64" w:rsidRDefault="00B241BC" w:rsidP="00B241BC">
      <w:pPr>
        <w:pStyle w:val="paragraph"/>
        <w:spacing w:line="288" w:lineRule="auto"/>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[Indicar valor total dos créditos/direitos creditórios que compõem o lastro da Emissão]</w:t>
      </w:r>
    </w:p>
    <w:p w14:paraId="30960184" w14:textId="77777777" w:rsidR="00B241BC" w:rsidRPr="003E6D64" w:rsidRDefault="00B241BC" w:rsidP="00B241BC">
      <w:pPr>
        <w:pStyle w:val="paragraph"/>
        <w:spacing w:line="288" w:lineRule="auto"/>
        <w:rPr>
          <w:rFonts w:ascii="Segoe UI" w:eastAsiaTheme="minorEastAsia" w:hAnsi="Segoe UI" w:cs="Segoe UI"/>
          <w:iCs/>
          <w:sz w:val="22"/>
          <w:szCs w:val="22"/>
          <w:highlight w:val="lightGray"/>
        </w:rPr>
      </w:pPr>
    </w:p>
    <w:p w14:paraId="05C4E313" w14:textId="77777777" w:rsidR="00B241BC" w:rsidRPr="003E6D64" w:rsidRDefault="00B241BC" w:rsidP="00B241BC">
      <w:pPr>
        <w:pStyle w:val="paragraph"/>
        <w:numPr>
          <w:ilvl w:val="2"/>
          <w:numId w:val="47"/>
        </w:numPr>
        <w:tabs>
          <w:tab w:val="left" w:pos="1418"/>
        </w:tabs>
        <w:spacing w:line="288" w:lineRule="auto"/>
        <w:ind w:left="0" w:firstLine="0"/>
        <w:jc w:val="both"/>
        <w:rPr>
          <w:rFonts w:ascii="Segoe UI" w:eastAsiaTheme="minorEastAsia" w:hAnsi="Segoe UI" w:cs="Segoe UI"/>
          <w:iCs/>
          <w:sz w:val="22"/>
          <w:szCs w:val="22"/>
        </w:rPr>
      </w:pPr>
      <w:r w:rsidRPr="003E6D64">
        <w:rPr>
          <w:rFonts w:ascii="Segoe UI" w:eastAsiaTheme="minorEastAsia" w:hAnsi="Segoe UI" w:cs="Segoe UI"/>
          <w:iCs/>
          <w:sz w:val="22"/>
          <w:szCs w:val="22"/>
        </w:rPr>
        <w:t>Créditos performados ou não performados no momento da cessão ou subscrição pela Securitizadora</w:t>
      </w:r>
    </w:p>
    <w:p w14:paraId="6D47F344" w14:textId="77777777" w:rsidR="00B241BC" w:rsidRPr="003E6D64" w:rsidRDefault="00B241BC" w:rsidP="00B241BC">
      <w:pPr>
        <w:pStyle w:val="paragraph"/>
        <w:spacing w:line="288" w:lineRule="auto"/>
        <w:rPr>
          <w:rFonts w:ascii="Segoe UI" w:eastAsiaTheme="minorEastAsia" w:hAnsi="Segoe UI" w:cs="Segoe UI"/>
          <w:i/>
          <w:iCs/>
          <w:sz w:val="22"/>
          <w:szCs w:val="22"/>
          <w:highlight w:val="lightGray"/>
        </w:rPr>
      </w:pPr>
      <w:r w:rsidRPr="003E6D64">
        <w:rPr>
          <w:rFonts w:ascii="Segoe UI" w:eastAsiaTheme="minorEastAsia" w:hAnsi="Segoe UI" w:cs="Segoe UI"/>
          <w:i/>
          <w:iCs/>
          <w:sz w:val="22"/>
          <w:szCs w:val="22"/>
          <w:highlight w:val="lightGray"/>
        </w:rPr>
        <w:t>[Indicar sobre os créditos a serem performados ou não performados]</w:t>
      </w:r>
    </w:p>
    <w:p w14:paraId="7C4C6DB6" w14:textId="77777777" w:rsidR="00B241BC" w:rsidRPr="003E6D64" w:rsidRDefault="00B241BC" w:rsidP="00B241BC">
      <w:pPr>
        <w:pStyle w:val="paragraph"/>
        <w:spacing w:line="288" w:lineRule="auto"/>
        <w:rPr>
          <w:rFonts w:ascii="Segoe UI" w:eastAsiaTheme="minorEastAsia" w:hAnsi="Segoe UI" w:cs="Segoe UI"/>
          <w:iCs/>
          <w:sz w:val="22"/>
          <w:szCs w:val="22"/>
        </w:rPr>
      </w:pPr>
    </w:p>
    <w:p w14:paraId="1B19E29E" w14:textId="77777777" w:rsidR="00B241BC" w:rsidRPr="003E6D64" w:rsidRDefault="00B241BC" w:rsidP="00B241BC">
      <w:pPr>
        <w:pStyle w:val="paragraph"/>
        <w:numPr>
          <w:ilvl w:val="2"/>
          <w:numId w:val="47"/>
        </w:numPr>
        <w:tabs>
          <w:tab w:val="left" w:pos="1418"/>
        </w:tabs>
        <w:spacing w:line="288" w:lineRule="auto"/>
        <w:ind w:left="0" w:firstLine="0"/>
        <w:jc w:val="both"/>
        <w:rPr>
          <w:rFonts w:ascii="Segoe UI" w:eastAsiaTheme="minorEastAsia" w:hAnsi="Segoe UI" w:cs="Segoe UI"/>
          <w:iCs/>
          <w:sz w:val="22"/>
          <w:szCs w:val="22"/>
        </w:rPr>
      </w:pPr>
      <w:r w:rsidRPr="003E6D64">
        <w:rPr>
          <w:rFonts w:ascii="Segoe UI" w:eastAsiaTheme="minorEastAsia" w:hAnsi="Segoe UI" w:cs="Segoe UI"/>
          <w:iCs/>
          <w:sz w:val="22"/>
          <w:szCs w:val="22"/>
        </w:rPr>
        <w:lastRenderedPageBreak/>
        <w:t>Formalização da aquisição pela Securitizadora, indicando a maneira pela qual os créditos foram adquiridos/integralizados pela Emissora</w:t>
      </w:r>
    </w:p>
    <w:p w14:paraId="4B1798D8" w14:textId="77777777" w:rsidR="00B241BC" w:rsidRPr="003E6D64" w:rsidRDefault="00B241BC" w:rsidP="00B241BC">
      <w:pPr>
        <w:pStyle w:val="paragraph"/>
        <w:spacing w:line="288" w:lineRule="auto"/>
        <w:rPr>
          <w:rFonts w:ascii="Segoe UI" w:hAnsi="Segoe UI" w:cs="Segoe UI"/>
          <w:b/>
          <w:sz w:val="22"/>
          <w:szCs w:val="22"/>
          <w:highlight w:val="lightGray"/>
        </w:rPr>
      </w:pPr>
      <w:r w:rsidRPr="003E6D64">
        <w:rPr>
          <w:rFonts w:ascii="Segoe UI" w:eastAsiaTheme="minorEastAsia" w:hAnsi="Segoe UI" w:cs="Segoe UI"/>
          <w:i/>
          <w:iCs/>
          <w:sz w:val="22"/>
          <w:szCs w:val="22"/>
          <w:highlight w:val="lightGray"/>
        </w:rPr>
        <w:t>[</w:t>
      </w:r>
      <w:r w:rsidRPr="003E6D64">
        <w:rPr>
          <w:rFonts w:ascii="Segoe UI" w:hAnsi="Segoe UI" w:cs="Segoe UI"/>
          <w:i/>
          <w:sz w:val="22"/>
          <w:szCs w:val="22"/>
          <w:highlight w:val="lightGray"/>
        </w:rPr>
        <w:t>Indicar a forma de aquisição dos direitos creditórios pela securitizadora, bem como os créditos cujas características estão listadas no anexo I, e se estes se encontram livres e desembaraçados de quaisquer ônus, produzindo na data da emissão todos os efeitos que correspondem ao lastro dos certificados objeto da presente emissão, os quais estão vinculados em caráter irrevogável e irretratável, segregados do restante do patrimônio da emissora, mediante regime fiduciário]</w:t>
      </w:r>
    </w:p>
    <w:p w14:paraId="634F8151" w14:textId="77777777" w:rsidR="00B241BC" w:rsidRPr="003E6D64" w:rsidRDefault="00B241BC" w:rsidP="00B241BC">
      <w:pPr>
        <w:pStyle w:val="paragraph"/>
        <w:spacing w:line="288" w:lineRule="auto"/>
        <w:rPr>
          <w:rFonts w:ascii="Segoe UI" w:eastAsiaTheme="minorEastAsia" w:hAnsi="Segoe UI" w:cs="Segoe UI"/>
          <w:i/>
          <w:iCs/>
          <w:sz w:val="22"/>
          <w:szCs w:val="22"/>
          <w:highlight w:val="lightGray"/>
          <w:lang w:eastAsia="en-US"/>
        </w:rPr>
      </w:pPr>
    </w:p>
    <w:p w14:paraId="7C20DB03" w14:textId="77777777" w:rsidR="00B241BC" w:rsidRPr="003E6D64" w:rsidRDefault="00B241BC" w:rsidP="00B241BC">
      <w:pPr>
        <w:pStyle w:val="paragraph"/>
        <w:numPr>
          <w:ilvl w:val="2"/>
          <w:numId w:val="47"/>
        </w:numPr>
        <w:tabs>
          <w:tab w:val="left" w:pos="1418"/>
        </w:tabs>
        <w:spacing w:line="288" w:lineRule="auto"/>
        <w:ind w:left="0" w:firstLine="0"/>
        <w:jc w:val="both"/>
        <w:textAlignment w:val="baseline"/>
        <w:rPr>
          <w:rFonts w:ascii="Segoe UI" w:eastAsiaTheme="minorHAnsi" w:hAnsi="Segoe UI" w:cs="Segoe UI"/>
          <w:i/>
          <w:iCs/>
          <w:sz w:val="22"/>
          <w:szCs w:val="22"/>
          <w:lang w:eastAsia="en-US"/>
        </w:rPr>
      </w:pPr>
      <w:r w:rsidRPr="003E6D64">
        <w:rPr>
          <w:rFonts w:ascii="Segoe UI" w:eastAsiaTheme="minorEastAsia" w:hAnsi="Segoe UI" w:cs="Segoe UI"/>
          <w:iCs/>
          <w:sz w:val="22"/>
          <w:szCs w:val="22"/>
        </w:rPr>
        <w:t>Pagamentos decorrentes do lastro</w:t>
      </w:r>
    </w:p>
    <w:p w14:paraId="137EF316" w14:textId="77777777" w:rsidR="00B241BC" w:rsidRPr="003E6D64" w:rsidRDefault="00B241BC" w:rsidP="00B241BC">
      <w:pPr>
        <w:pStyle w:val="paragraph"/>
        <w:spacing w:line="288" w:lineRule="auto"/>
        <w:textAlignment w:val="baseline"/>
        <w:rPr>
          <w:rFonts w:ascii="Segoe UI" w:hAnsi="Segoe UI" w:cs="Segoe UI"/>
          <w:i/>
          <w:sz w:val="22"/>
          <w:szCs w:val="22"/>
          <w:highlight w:val="lightGray"/>
        </w:rPr>
      </w:pPr>
      <w:r w:rsidRPr="003E6D64">
        <w:rPr>
          <w:rFonts w:ascii="Segoe UI" w:hAnsi="Segoe UI" w:cs="Segoe UI"/>
          <w:i/>
          <w:sz w:val="22"/>
          <w:szCs w:val="22"/>
          <w:highlight w:val="lightGray"/>
        </w:rPr>
        <w:t xml:space="preserve">[Informar os pagamentos decorrentes do lastro, indicando a conta de recebimento e o devido </w:t>
      </w:r>
      <w:proofErr w:type="spellStart"/>
      <w:r w:rsidRPr="003E6D64">
        <w:rPr>
          <w:rFonts w:ascii="Segoe UI" w:hAnsi="Segoe UI" w:cs="Segoe UI"/>
          <w:i/>
          <w:sz w:val="22"/>
          <w:szCs w:val="22"/>
          <w:highlight w:val="lightGray"/>
        </w:rPr>
        <w:t>disclaimer</w:t>
      </w:r>
      <w:proofErr w:type="spellEnd"/>
      <w:r w:rsidRPr="003E6D64">
        <w:rPr>
          <w:rFonts w:ascii="Segoe UI" w:hAnsi="Segoe UI" w:cs="Segoe UI"/>
          <w:i/>
          <w:sz w:val="22"/>
          <w:szCs w:val="22"/>
          <w:highlight w:val="lightGray"/>
        </w:rPr>
        <w:t>, no caso de não pagamento da emissora]</w:t>
      </w:r>
    </w:p>
    <w:p w14:paraId="0840432D" w14:textId="77777777" w:rsidR="00B241BC" w:rsidRPr="003E6D64" w:rsidRDefault="00B241BC" w:rsidP="00B241BC">
      <w:pPr>
        <w:pStyle w:val="paragraph"/>
        <w:spacing w:line="288" w:lineRule="auto"/>
        <w:textAlignment w:val="baseline"/>
        <w:rPr>
          <w:rFonts w:ascii="Segoe UI" w:eastAsiaTheme="minorHAnsi" w:hAnsi="Segoe UI" w:cs="Segoe UI"/>
          <w:i/>
          <w:iCs/>
          <w:sz w:val="22"/>
          <w:szCs w:val="22"/>
          <w:lang w:eastAsia="en-US"/>
        </w:rPr>
      </w:pPr>
    </w:p>
    <w:p w14:paraId="245DC0F5" w14:textId="77777777" w:rsidR="00B241BC" w:rsidRPr="003E6D64" w:rsidRDefault="00B241BC" w:rsidP="00B241BC">
      <w:pPr>
        <w:pStyle w:val="paragraph"/>
        <w:numPr>
          <w:ilvl w:val="2"/>
          <w:numId w:val="47"/>
        </w:numPr>
        <w:tabs>
          <w:tab w:val="left" w:pos="1418"/>
        </w:tabs>
        <w:spacing w:line="288" w:lineRule="auto"/>
        <w:ind w:left="0" w:firstLine="0"/>
        <w:jc w:val="both"/>
        <w:textAlignment w:val="baseline"/>
        <w:rPr>
          <w:rFonts w:ascii="Segoe UI" w:eastAsiaTheme="minorHAnsi" w:hAnsi="Segoe UI" w:cs="Segoe UI"/>
          <w:i/>
          <w:iCs/>
          <w:sz w:val="22"/>
          <w:szCs w:val="22"/>
          <w:lang w:eastAsia="en-US"/>
        </w:rPr>
      </w:pPr>
      <w:r w:rsidRPr="003E6D64">
        <w:rPr>
          <w:rFonts w:ascii="Segoe UI" w:eastAsiaTheme="minorHAnsi" w:hAnsi="Segoe UI" w:cs="Segoe UI"/>
          <w:iCs/>
          <w:sz w:val="22"/>
          <w:szCs w:val="22"/>
          <w:lang w:eastAsia="en-US"/>
        </w:rPr>
        <w:t>Critérios de elegibilidade do lastro</w:t>
      </w:r>
    </w:p>
    <w:p w14:paraId="3BC045E7"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i/>
          <w:iCs/>
          <w:sz w:val="22"/>
          <w:szCs w:val="22"/>
          <w:highlight w:val="lightGray"/>
          <w:lang w:eastAsia="en-US"/>
        </w:rPr>
      </w:pPr>
      <w:r w:rsidRPr="003E6D64">
        <w:rPr>
          <w:rFonts w:ascii="Segoe UI" w:eastAsiaTheme="minorHAnsi" w:hAnsi="Segoe UI" w:cs="Segoe UI"/>
          <w:i/>
          <w:iCs/>
          <w:sz w:val="22"/>
          <w:szCs w:val="22"/>
          <w:highlight w:val="lightGray"/>
          <w:lang w:eastAsia="en-US"/>
        </w:rPr>
        <w:t>Conforme previstos no Anexo XI deste Termo de Securitização</w:t>
      </w:r>
      <w:r w:rsidRPr="003E6D64" w:rsidDel="000D28F6">
        <w:rPr>
          <w:rFonts w:ascii="Segoe UI" w:eastAsiaTheme="minorHAnsi" w:hAnsi="Segoe UI" w:cs="Segoe UI"/>
          <w:i/>
          <w:iCs/>
          <w:sz w:val="22"/>
          <w:szCs w:val="22"/>
          <w:highlight w:val="lightGray"/>
          <w:lang w:eastAsia="en-US"/>
        </w:rPr>
        <w:t xml:space="preserve"> </w:t>
      </w:r>
    </w:p>
    <w:p w14:paraId="5A469305" w14:textId="77777777" w:rsidR="00B241BC" w:rsidRPr="003E6D64" w:rsidRDefault="00B241BC" w:rsidP="00B241BC">
      <w:pPr>
        <w:pStyle w:val="paragraph"/>
        <w:spacing w:line="288" w:lineRule="auto"/>
        <w:textAlignment w:val="baseline"/>
        <w:rPr>
          <w:rFonts w:ascii="Segoe UI" w:eastAsiaTheme="minorHAnsi" w:hAnsi="Segoe UI" w:cs="Segoe UI"/>
          <w:i/>
          <w:iCs/>
          <w:sz w:val="22"/>
          <w:szCs w:val="22"/>
          <w:highlight w:val="lightGray"/>
          <w:lang w:eastAsia="en-US"/>
        </w:rPr>
      </w:pPr>
    </w:p>
    <w:p w14:paraId="60831A6E" w14:textId="77777777" w:rsidR="00B241BC" w:rsidRPr="003E6D64" w:rsidRDefault="00B241BC" w:rsidP="00B241BC">
      <w:pPr>
        <w:pStyle w:val="paragraph"/>
        <w:numPr>
          <w:ilvl w:val="3"/>
          <w:numId w:val="47"/>
        </w:numPr>
        <w:tabs>
          <w:tab w:val="left" w:pos="1418"/>
        </w:tabs>
        <w:spacing w:line="288" w:lineRule="auto"/>
        <w:ind w:left="0" w:firstLine="0"/>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 xml:space="preserve">A alteração de qualquer dos critérios de elegibilidade indicados acima deverá ser previamente submetida à aprovação em </w:t>
      </w:r>
      <w:r w:rsidRPr="003E6D64">
        <w:rPr>
          <w:rFonts w:ascii="Segoe UI" w:hAnsi="Segoe UI" w:cs="Segoe UI"/>
          <w:sz w:val="22"/>
          <w:szCs w:val="22"/>
        </w:rPr>
        <w:t>Assembleia</w:t>
      </w:r>
      <w:r w:rsidRPr="003E6D64">
        <w:rPr>
          <w:rFonts w:ascii="Segoe UI" w:eastAsiaTheme="minorHAnsi" w:hAnsi="Segoe UI" w:cs="Segoe UI"/>
          <w:sz w:val="22"/>
          <w:szCs w:val="22"/>
          <w:lang w:eastAsia="en-US"/>
        </w:rPr>
        <w:t xml:space="preserve"> de Titulares de Certificados nos termos da Cláusula 1</w:t>
      </w:r>
      <w:r>
        <w:rPr>
          <w:rFonts w:ascii="Segoe UI" w:eastAsiaTheme="minorHAnsi" w:hAnsi="Segoe UI" w:cs="Segoe UI"/>
          <w:sz w:val="22"/>
          <w:szCs w:val="22"/>
          <w:lang w:eastAsia="en-US"/>
        </w:rPr>
        <w:t>2</w:t>
      </w:r>
      <w:r w:rsidRPr="003E6D64">
        <w:rPr>
          <w:rFonts w:ascii="Segoe UI" w:eastAsiaTheme="minorHAnsi" w:hAnsi="Segoe UI" w:cs="Segoe UI"/>
          <w:sz w:val="22"/>
          <w:szCs w:val="22"/>
          <w:lang w:eastAsia="en-US"/>
        </w:rPr>
        <w:t xml:space="preserve"> abaixo. </w:t>
      </w:r>
    </w:p>
    <w:p w14:paraId="2099D238" w14:textId="77777777" w:rsidR="00B241BC" w:rsidRPr="003E6D64" w:rsidRDefault="00B241BC" w:rsidP="00B241BC">
      <w:pPr>
        <w:pStyle w:val="paragraph"/>
        <w:spacing w:line="288" w:lineRule="auto"/>
        <w:textAlignment w:val="baseline"/>
        <w:rPr>
          <w:rFonts w:ascii="Segoe UI" w:eastAsiaTheme="minorHAnsi" w:hAnsi="Segoe UI" w:cs="Segoe UI"/>
          <w:i/>
          <w:iCs/>
          <w:sz w:val="22"/>
          <w:szCs w:val="22"/>
          <w:lang w:eastAsia="en-US"/>
        </w:rPr>
      </w:pPr>
    </w:p>
    <w:p w14:paraId="4822632B" w14:textId="77777777" w:rsidR="00B241BC" w:rsidRPr="003E6D64" w:rsidRDefault="00B241BC" w:rsidP="00B241BC">
      <w:pPr>
        <w:pStyle w:val="paragraph"/>
        <w:numPr>
          <w:ilvl w:val="2"/>
          <w:numId w:val="47"/>
        </w:numPr>
        <w:tabs>
          <w:tab w:val="left" w:pos="1418"/>
        </w:tabs>
        <w:spacing w:line="288" w:lineRule="auto"/>
        <w:ind w:left="0" w:firstLine="0"/>
        <w:jc w:val="both"/>
        <w:textAlignment w:val="baseline"/>
        <w:rPr>
          <w:rFonts w:ascii="Segoe UI" w:eastAsiaTheme="minorHAnsi" w:hAnsi="Segoe UI" w:cs="Segoe UI"/>
          <w:i/>
          <w:iCs/>
          <w:sz w:val="22"/>
          <w:szCs w:val="22"/>
          <w:lang w:eastAsia="en-US"/>
        </w:rPr>
      </w:pPr>
      <w:r w:rsidRPr="003E6D64">
        <w:rPr>
          <w:rFonts w:ascii="Segoe UI" w:hAnsi="Segoe UI" w:cs="Segoe UI"/>
          <w:sz w:val="22"/>
          <w:szCs w:val="22"/>
        </w:rPr>
        <w:t>[</w:t>
      </w:r>
      <w:r w:rsidRPr="003E6D64">
        <w:rPr>
          <w:rFonts w:ascii="Segoe UI" w:hAnsi="Segoe UI" w:cs="Segoe UI"/>
          <w:bCs/>
          <w:sz w:val="22"/>
          <w:szCs w:val="22"/>
        </w:rPr>
        <w:t>Substituição dos [</w:t>
      </w:r>
      <w:r w:rsidRPr="003E6D64">
        <w:rPr>
          <w:rFonts w:ascii="Segoe UI" w:hAnsi="Segoe UI" w:cs="Segoe UI"/>
          <w:bCs/>
          <w:sz w:val="22"/>
          <w:szCs w:val="22"/>
          <w:highlight w:val="yellow"/>
        </w:rPr>
        <w:t>Direitos Creditórios do Agronegócio/Créditos Vinculados]</w:t>
      </w:r>
    </w:p>
    <w:p w14:paraId="6A4344A1" w14:textId="77777777" w:rsidR="00B241BC" w:rsidRPr="003E6D64" w:rsidRDefault="00B241BC" w:rsidP="00B241BC">
      <w:pPr>
        <w:pStyle w:val="paragraph"/>
        <w:spacing w:line="288" w:lineRule="auto"/>
        <w:ind w:left="720"/>
        <w:textAlignment w:val="baseline"/>
        <w:rPr>
          <w:rFonts w:ascii="Segoe UI" w:eastAsiaTheme="minorHAnsi" w:hAnsi="Segoe UI" w:cs="Segoe UI"/>
          <w:i/>
          <w:iCs/>
          <w:sz w:val="22"/>
          <w:szCs w:val="22"/>
          <w:lang w:eastAsia="en-US"/>
        </w:rPr>
      </w:pPr>
    </w:p>
    <w:p w14:paraId="31ACD6CA" w14:textId="77777777" w:rsidR="00B241BC" w:rsidRPr="003E6D64" w:rsidRDefault="00B241BC" w:rsidP="00B241BC">
      <w:pPr>
        <w:pStyle w:val="paragraph"/>
        <w:numPr>
          <w:ilvl w:val="3"/>
          <w:numId w:val="47"/>
        </w:numPr>
        <w:tabs>
          <w:tab w:val="left" w:pos="1418"/>
        </w:tabs>
        <w:spacing w:line="288" w:lineRule="auto"/>
        <w:ind w:left="0" w:firstLine="0"/>
        <w:jc w:val="both"/>
        <w:textAlignment w:val="baseline"/>
        <w:rPr>
          <w:rFonts w:ascii="Segoe UI" w:eastAsiaTheme="minorHAnsi" w:hAnsi="Segoe UI" w:cs="Segoe UI"/>
          <w:i/>
          <w:iCs/>
          <w:sz w:val="22"/>
          <w:szCs w:val="22"/>
          <w:lang w:eastAsia="en-US"/>
        </w:rPr>
      </w:pPr>
      <w:r w:rsidRPr="003E6D64">
        <w:rPr>
          <w:rFonts w:ascii="Segoe UI" w:hAnsi="Segoe UI" w:cs="Segoe UI"/>
          <w:sz w:val="22"/>
          <w:szCs w:val="22"/>
        </w:rPr>
        <w:t>Não há previsão de revolvência ou substituição dos [</w:t>
      </w:r>
      <w:r w:rsidRPr="003E6D64">
        <w:rPr>
          <w:rFonts w:ascii="Segoe UI" w:hAnsi="Segoe UI" w:cs="Segoe UI"/>
          <w:sz w:val="22"/>
          <w:szCs w:val="22"/>
          <w:highlight w:val="yellow"/>
        </w:rPr>
        <w:t>Direitos Creditórios do Agronegócio/Créditos Vinculados</w:t>
      </w:r>
      <w:r w:rsidRPr="003E6D64">
        <w:rPr>
          <w:rFonts w:ascii="Segoe UI" w:hAnsi="Segoe UI" w:cs="Segoe UI"/>
          <w:sz w:val="22"/>
          <w:szCs w:val="22"/>
        </w:rPr>
        <w:t>] que compõem o lastro dos [</w:t>
      </w:r>
      <w:r w:rsidRPr="003E6D64">
        <w:rPr>
          <w:rFonts w:ascii="Segoe UI" w:hAnsi="Segoe UI" w:cs="Segoe UI"/>
          <w:sz w:val="22"/>
          <w:szCs w:val="22"/>
          <w:highlight w:val="yellow"/>
        </w:rPr>
        <w:t>Certificados</w:t>
      </w:r>
      <w:r w:rsidRPr="003E6D64">
        <w:rPr>
          <w:rFonts w:ascii="Segoe UI" w:hAnsi="Segoe UI" w:cs="Segoe UI"/>
          <w:sz w:val="22"/>
          <w:szCs w:val="22"/>
        </w:rPr>
        <w:t xml:space="preserve">]. </w:t>
      </w:r>
      <w:r w:rsidRPr="003E6D64">
        <w:rPr>
          <w:rFonts w:ascii="Segoe UI" w:hAnsi="Segoe UI" w:cs="Segoe UI"/>
          <w:b/>
          <w:bCs/>
          <w:sz w:val="22"/>
          <w:szCs w:val="22"/>
        </w:rPr>
        <w:t>{OU}</w:t>
      </w:r>
      <w:r w:rsidRPr="003E6D64">
        <w:rPr>
          <w:rFonts w:ascii="Segoe UI" w:hAnsi="Segoe UI" w:cs="Segoe UI"/>
          <w:sz w:val="22"/>
          <w:szCs w:val="22"/>
        </w:rPr>
        <w:t xml:space="preserve"> É permitida a revolvência ou substituição, observadas as seguintes condições e critérios:</w:t>
      </w:r>
    </w:p>
    <w:p w14:paraId="4EB8D85A" w14:textId="77777777" w:rsidR="00B241BC" w:rsidRPr="003E6D64" w:rsidRDefault="00B241BC" w:rsidP="00B241BC">
      <w:pPr>
        <w:pStyle w:val="PargrafodaLista"/>
        <w:spacing w:line="288" w:lineRule="auto"/>
        <w:textAlignment w:val="baseline"/>
        <w:rPr>
          <w:rFonts w:ascii="Segoe UI" w:hAnsi="Segoe UI" w:cs="Segoe UI"/>
        </w:rPr>
      </w:pPr>
    </w:p>
    <w:p w14:paraId="2450CDC9" w14:textId="77777777" w:rsidR="00B241BC" w:rsidRPr="003E6D64" w:rsidRDefault="00B241BC" w:rsidP="00B241BC">
      <w:pPr>
        <w:pStyle w:val="PargrafodaLista"/>
        <w:numPr>
          <w:ilvl w:val="0"/>
          <w:numId w:val="48"/>
        </w:numPr>
        <w:spacing w:after="0" w:line="288" w:lineRule="auto"/>
        <w:ind w:left="709" w:hanging="709"/>
        <w:contextualSpacing w:val="0"/>
        <w:jc w:val="both"/>
        <w:textAlignment w:val="baseline"/>
        <w:rPr>
          <w:rFonts w:ascii="Segoe UI" w:hAnsi="Segoe UI" w:cs="Segoe UI"/>
        </w:rPr>
      </w:pPr>
      <w:r w:rsidRPr="003E6D64">
        <w:rPr>
          <w:rFonts w:ascii="Segoe UI" w:hAnsi="Segoe UI" w:cs="Segoe UI"/>
        </w:rPr>
        <w:t>enquanto não forem aplicados para aquisição dos novos [</w:t>
      </w:r>
      <w:r w:rsidRPr="003E6D64">
        <w:rPr>
          <w:rFonts w:ascii="Segoe UI" w:hAnsi="Segoe UI" w:cs="Segoe UI"/>
          <w:highlight w:val="yellow"/>
        </w:rPr>
        <w:t>Direitos Creditórios do Agronegócio/Créditos Vinculados</w:t>
      </w:r>
      <w:r w:rsidRPr="003E6D64">
        <w:rPr>
          <w:rFonts w:ascii="Segoe UI" w:hAnsi="Segoe UI" w:cs="Segoe UI"/>
        </w:rPr>
        <w:t>], os recursos poderão ser aplicados exclusivamente em Aplicações Financeiras Permitidas;</w:t>
      </w:r>
    </w:p>
    <w:p w14:paraId="4AF370BC" w14:textId="77777777" w:rsidR="00B241BC" w:rsidRPr="003E6D64" w:rsidRDefault="00B241BC" w:rsidP="00B241BC">
      <w:pPr>
        <w:pStyle w:val="PargrafodaLista"/>
        <w:spacing w:line="288" w:lineRule="auto"/>
        <w:ind w:left="709"/>
        <w:textAlignment w:val="baseline"/>
        <w:rPr>
          <w:rFonts w:ascii="Segoe UI" w:hAnsi="Segoe UI" w:cs="Segoe UI"/>
        </w:rPr>
      </w:pPr>
    </w:p>
    <w:p w14:paraId="7838B888" w14:textId="77777777" w:rsidR="00B241BC" w:rsidRPr="003E6D64" w:rsidRDefault="00B241BC" w:rsidP="00B241BC">
      <w:pPr>
        <w:pStyle w:val="PargrafodaLista"/>
        <w:numPr>
          <w:ilvl w:val="0"/>
          <w:numId w:val="48"/>
        </w:numPr>
        <w:spacing w:after="0" w:line="288" w:lineRule="auto"/>
        <w:ind w:left="709" w:hanging="709"/>
        <w:contextualSpacing w:val="0"/>
        <w:jc w:val="both"/>
        <w:textAlignment w:val="baseline"/>
        <w:rPr>
          <w:rFonts w:ascii="Segoe UI" w:hAnsi="Segoe UI" w:cs="Segoe UI"/>
        </w:rPr>
      </w:pPr>
      <w:r w:rsidRPr="003E6D64">
        <w:rPr>
          <w:rFonts w:ascii="Segoe UI" w:eastAsiaTheme="minorEastAsia" w:hAnsi="Segoe UI" w:cs="Segoe UI"/>
          <w:highlight w:val="lightGray"/>
        </w:rPr>
        <w:t>[•]</w:t>
      </w:r>
      <w:r w:rsidRPr="003E6D64">
        <w:rPr>
          <w:rStyle w:val="Refdenotaderodap"/>
          <w:rFonts w:ascii="Segoe UI" w:eastAsiaTheme="minorEastAsia" w:hAnsi="Segoe UI" w:cs="Segoe UI"/>
          <w:highlight w:val="lightGray"/>
        </w:rPr>
        <w:footnoteReference w:id="16"/>
      </w:r>
      <w:r w:rsidRPr="003E6D64">
        <w:rPr>
          <w:rFonts w:ascii="Segoe UI" w:eastAsiaTheme="minorEastAsia" w:hAnsi="Segoe UI" w:cs="Segoe UI"/>
        </w:rPr>
        <w:t>.</w:t>
      </w:r>
    </w:p>
    <w:p w14:paraId="330C2A40" w14:textId="77777777" w:rsidR="00B241BC" w:rsidRPr="003E6D64" w:rsidRDefault="00B241BC" w:rsidP="00B241BC">
      <w:pPr>
        <w:pStyle w:val="PargrafodaLista"/>
        <w:spacing w:line="288" w:lineRule="auto"/>
        <w:rPr>
          <w:rFonts w:ascii="Segoe UI" w:hAnsi="Segoe UI" w:cs="Segoe UI"/>
        </w:rPr>
      </w:pPr>
    </w:p>
    <w:p w14:paraId="74BDA201" w14:textId="77777777" w:rsidR="00B241BC" w:rsidRPr="003E6D64" w:rsidRDefault="00B241BC" w:rsidP="00B241BC">
      <w:pPr>
        <w:pStyle w:val="paragraph"/>
        <w:numPr>
          <w:ilvl w:val="2"/>
          <w:numId w:val="47"/>
        </w:numPr>
        <w:tabs>
          <w:tab w:val="left" w:pos="1418"/>
        </w:tabs>
        <w:spacing w:line="288" w:lineRule="auto"/>
        <w:ind w:left="0" w:firstLine="0"/>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Cessão, Recompra Facultativa e compulsória</w:t>
      </w:r>
    </w:p>
    <w:p w14:paraId="29FCE884" w14:textId="77777777" w:rsidR="00B241BC" w:rsidRPr="003E6D64" w:rsidRDefault="00B241BC" w:rsidP="00B241BC">
      <w:pPr>
        <w:pStyle w:val="paragraph"/>
        <w:spacing w:line="288" w:lineRule="auto"/>
        <w:textAlignment w:val="baseline"/>
        <w:rPr>
          <w:rFonts w:ascii="Segoe UI" w:hAnsi="Segoe UI" w:cs="Segoe UI"/>
          <w:i/>
          <w:sz w:val="22"/>
          <w:szCs w:val="22"/>
          <w:highlight w:val="lightGray"/>
        </w:rPr>
      </w:pPr>
      <w:r w:rsidRPr="003E6D64">
        <w:rPr>
          <w:rFonts w:ascii="Segoe UI" w:eastAsiaTheme="minorHAnsi" w:hAnsi="Segoe UI" w:cs="Segoe UI"/>
          <w:i/>
          <w:iCs/>
          <w:sz w:val="22"/>
          <w:szCs w:val="22"/>
          <w:highlight w:val="lightGray"/>
          <w:lang w:eastAsia="en-US"/>
        </w:rPr>
        <w:t xml:space="preserve">Conforme previstos no Anexo </w:t>
      </w:r>
      <w:r>
        <w:rPr>
          <w:rFonts w:ascii="Segoe UI" w:eastAsiaTheme="minorHAnsi" w:hAnsi="Segoe UI" w:cs="Segoe UI"/>
          <w:i/>
          <w:iCs/>
          <w:sz w:val="22"/>
          <w:szCs w:val="22"/>
          <w:highlight w:val="lightGray"/>
          <w:lang w:eastAsia="en-US"/>
        </w:rPr>
        <w:t>XII</w:t>
      </w:r>
      <w:r w:rsidRPr="003E6D64">
        <w:rPr>
          <w:rFonts w:ascii="Segoe UI" w:eastAsiaTheme="minorHAnsi" w:hAnsi="Segoe UI" w:cs="Segoe UI"/>
          <w:i/>
          <w:iCs/>
          <w:sz w:val="22"/>
          <w:szCs w:val="22"/>
          <w:highlight w:val="lightGray"/>
          <w:lang w:eastAsia="en-US"/>
        </w:rPr>
        <w:t xml:space="preserve"> deste Termo de Securitização</w:t>
      </w:r>
    </w:p>
    <w:p w14:paraId="6670D602" w14:textId="77777777" w:rsidR="00B241BC" w:rsidRPr="003E6D64" w:rsidRDefault="00B241BC" w:rsidP="00B241BC">
      <w:pPr>
        <w:pStyle w:val="paragraph"/>
        <w:spacing w:line="288" w:lineRule="auto"/>
        <w:ind w:left="720"/>
        <w:textAlignment w:val="baseline"/>
        <w:rPr>
          <w:rFonts w:ascii="Segoe UI" w:eastAsiaTheme="minorHAnsi" w:hAnsi="Segoe UI" w:cs="Segoe UI"/>
          <w:sz w:val="22"/>
          <w:szCs w:val="22"/>
          <w:lang w:eastAsia="en-US"/>
        </w:rPr>
      </w:pPr>
    </w:p>
    <w:p w14:paraId="11CF0490" w14:textId="77777777" w:rsidR="00B241BC" w:rsidRPr="003E6D64" w:rsidRDefault="00B241BC" w:rsidP="00B241BC">
      <w:pPr>
        <w:pStyle w:val="PargrafodaLista"/>
        <w:numPr>
          <w:ilvl w:val="1"/>
          <w:numId w:val="42"/>
        </w:numPr>
        <w:tabs>
          <w:tab w:val="left" w:pos="1418"/>
        </w:tabs>
        <w:spacing w:after="0" w:line="288" w:lineRule="auto"/>
        <w:contextualSpacing w:val="0"/>
        <w:jc w:val="both"/>
        <w:rPr>
          <w:rFonts w:ascii="Segoe UI" w:eastAsiaTheme="minorEastAsia" w:hAnsi="Segoe UI" w:cs="Segoe UI"/>
        </w:rPr>
      </w:pPr>
      <w:r w:rsidRPr="003E6D64">
        <w:rPr>
          <w:rFonts w:ascii="Segoe UI" w:hAnsi="Segoe UI" w:cs="Segoe UI"/>
          <w:b/>
          <w:bCs/>
          <w:u w:val="single"/>
        </w:rPr>
        <w:lastRenderedPageBreak/>
        <w:t>[</w:t>
      </w:r>
      <w:r w:rsidRPr="003E6D64">
        <w:rPr>
          <w:rFonts w:ascii="Segoe UI" w:hAnsi="Segoe UI" w:cs="Segoe UI"/>
          <w:b/>
          <w:bCs/>
          <w:highlight w:val="lightGray"/>
          <w:u w:val="single"/>
        </w:rPr>
        <w:t>Custódia/Registro</w:t>
      </w:r>
      <w:r w:rsidRPr="003E6D64">
        <w:rPr>
          <w:rFonts w:ascii="Segoe UI" w:hAnsi="Segoe UI" w:cs="Segoe UI"/>
          <w:b/>
          <w:bCs/>
          <w:u w:val="single"/>
        </w:rPr>
        <w:t>] do lastro</w:t>
      </w:r>
      <w:r w:rsidRPr="003E6D64">
        <w:rPr>
          <w:rFonts w:ascii="Segoe UI" w:eastAsiaTheme="minorEastAsia" w:hAnsi="Segoe UI" w:cs="Segoe UI"/>
        </w:rPr>
        <w:t>. [</w:t>
      </w:r>
      <w:r w:rsidRPr="003E6D64">
        <w:rPr>
          <w:rFonts w:ascii="Segoe UI" w:eastAsiaTheme="minorEastAsia" w:hAnsi="Segoe UI" w:cs="Segoe UI"/>
          <w:highlight w:val="lightGray"/>
        </w:rPr>
        <w:t>Uma via [</w:t>
      </w:r>
      <w:r w:rsidRPr="003E6D64">
        <w:rPr>
          <w:rFonts w:ascii="Segoe UI" w:hAnsi="Segoe UI" w:cs="Segoe UI"/>
          <w:highlight w:val="lightGray"/>
        </w:rPr>
        <w:t>original</w:t>
      </w:r>
      <w:r w:rsidRPr="003E6D64">
        <w:rPr>
          <w:rFonts w:ascii="Segoe UI" w:eastAsiaTheme="minorEastAsia" w:hAnsi="Segoe UI" w:cs="Segoe UI"/>
          <w:highlight w:val="lightGray"/>
        </w:rPr>
        <w:t>] [eletrônica] de cada um dos Documentos Comprobatórios e uma via [</w:t>
      </w:r>
      <w:r w:rsidRPr="003E6D64">
        <w:rPr>
          <w:rFonts w:ascii="Segoe UI" w:hAnsi="Segoe UI" w:cs="Segoe UI"/>
          <w:highlight w:val="lightGray"/>
        </w:rPr>
        <w:t>original</w:t>
      </w:r>
      <w:r w:rsidRPr="003E6D64">
        <w:rPr>
          <w:rFonts w:ascii="Segoe UI" w:eastAsiaTheme="minorEastAsia" w:hAnsi="Segoe UI" w:cs="Segoe UI"/>
          <w:highlight w:val="lightGray"/>
        </w:rPr>
        <w:t xml:space="preserve">] [eletrônica] deste Termo de Securitização, deverão ser mantidas pelo Custodiante, na qualidade de fiel depositário, o qual [será/foi] contratado, nos termos do Contrato de Prestação de Serviços de Escrituração e Custódia [a ser] celebrado com a Emissora e da declaração a ser assinada pelo Custodiante, na forma substancialmente prevista com base no modelo do Anexo </w:t>
      </w:r>
      <w:r>
        <w:rPr>
          <w:rFonts w:ascii="Segoe UI" w:hAnsi="Segoe UI" w:cs="Segoe UI"/>
          <w:highlight w:val="lightGray"/>
        </w:rPr>
        <w:t>V.(</w:t>
      </w:r>
      <w:proofErr w:type="spellStart"/>
      <w:r>
        <w:rPr>
          <w:rFonts w:ascii="Segoe UI" w:hAnsi="Segoe UI" w:cs="Segoe UI"/>
          <w:highlight w:val="lightGray"/>
        </w:rPr>
        <w:t>iii</w:t>
      </w:r>
      <w:proofErr w:type="spellEnd"/>
      <w:r>
        <w:rPr>
          <w:rFonts w:ascii="Segoe UI" w:hAnsi="Segoe UI" w:cs="Segoe UI"/>
          <w:highlight w:val="lightGray"/>
        </w:rPr>
        <w:t>)</w:t>
      </w:r>
      <w:r w:rsidRPr="003E6D64">
        <w:rPr>
          <w:rFonts w:ascii="Segoe UI" w:eastAsiaTheme="minorEastAsia" w:hAnsi="Segoe UI" w:cs="Segoe UI"/>
          <w:highlight w:val="lightGray"/>
        </w:rPr>
        <w:t xml:space="preserve"> deste Termo de Securitização, para exercer as seguintes funções, entre outras: (i) receber os Documentos Comprobatórios, e o Termo de Securitização, bem como seus eventuais aditamentos, e realizar a verificação da formalidade do lastro dos Certificados, de forma individualizada e integral; (</w:t>
      </w:r>
      <w:proofErr w:type="spellStart"/>
      <w:r w:rsidRPr="003E6D64">
        <w:rPr>
          <w:rFonts w:ascii="Segoe UI" w:eastAsiaTheme="minorEastAsia" w:hAnsi="Segoe UI" w:cs="Segoe UI"/>
          <w:highlight w:val="lightGray"/>
        </w:rPr>
        <w:t>ii</w:t>
      </w:r>
      <w:proofErr w:type="spellEnd"/>
      <w:r w:rsidRPr="003E6D64">
        <w:rPr>
          <w:rFonts w:ascii="Segoe UI" w:eastAsiaTheme="minorEastAsia" w:hAnsi="Segoe UI" w:cs="Segoe UI"/>
          <w:highlight w:val="lightGray"/>
        </w:rPr>
        <w:t>) fazer a custódia e guarda dos documentos recebidos conforme previsto no inciso (i) acima; e (</w:t>
      </w:r>
      <w:proofErr w:type="spellStart"/>
      <w:r w:rsidRPr="003E6D64">
        <w:rPr>
          <w:rFonts w:ascii="Segoe UI" w:eastAsiaTheme="minorEastAsia" w:hAnsi="Segoe UI" w:cs="Segoe UI"/>
          <w:highlight w:val="lightGray"/>
        </w:rPr>
        <w:t>iii</w:t>
      </w:r>
      <w:proofErr w:type="spellEnd"/>
      <w:r w:rsidRPr="003E6D64">
        <w:rPr>
          <w:rFonts w:ascii="Segoe UI" w:eastAsiaTheme="minorEastAsia" w:hAnsi="Segoe UI" w:cs="Segoe UI"/>
          <w:highlight w:val="lightGray"/>
        </w:rPr>
        <w:t>) diligenciar para que sejam mantidos, às suas expensas, atualizados e em perfeita ordem, os documentos recebidos nos termos do inciso (i) e inciso (</w:t>
      </w:r>
      <w:proofErr w:type="spellStart"/>
      <w:r w:rsidRPr="003E6D64">
        <w:rPr>
          <w:rFonts w:ascii="Segoe UI" w:eastAsiaTheme="minorEastAsia" w:hAnsi="Segoe UI" w:cs="Segoe UI"/>
          <w:highlight w:val="lightGray"/>
        </w:rPr>
        <w:t>ii</w:t>
      </w:r>
      <w:proofErr w:type="spellEnd"/>
      <w:r w:rsidRPr="003E6D64">
        <w:rPr>
          <w:rFonts w:ascii="Segoe UI" w:eastAsiaTheme="minorEastAsia" w:hAnsi="Segoe UI" w:cs="Segoe UI"/>
          <w:highlight w:val="lightGray"/>
        </w:rPr>
        <w:t>) acima.</w:t>
      </w:r>
      <w:r w:rsidRPr="003E6D64">
        <w:rPr>
          <w:rFonts w:ascii="Segoe UI" w:eastAsiaTheme="minorEastAsia" w:hAnsi="Segoe UI" w:cs="Segoe UI"/>
        </w:rPr>
        <w:t>]</w:t>
      </w:r>
      <w:r w:rsidRPr="003E6D64">
        <w:rPr>
          <w:rFonts w:ascii="Segoe UI" w:eastAsiaTheme="minorEastAsia" w:hAnsi="Segoe UI" w:cs="Segoe UI"/>
          <w:highlight w:val="lightGray"/>
        </w:rPr>
        <w:t>.</w:t>
      </w:r>
    </w:p>
    <w:p w14:paraId="4DEEC920" w14:textId="77777777" w:rsidR="00B241BC" w:rsidRPr="003E6D64" w:rsidRDefault="00B241BC" w:rsidP="00B241BC">
      <w:pPr>
        <w:pStyle w:val="paragraph"/>
        <w:spacing w:line="288" w:lineRule="auto"/>
        <w:textAlignment w:val="baseline"/>
        <w:rPr>
          <w:rFonts w:ascii="Segoe UI" w:eastAsiaTheme="minorHAnsi" w:hAnsi="Segoe UI" w:cs="Segoe UI"/>
          <w:b/>
          <w:bCs/>
          <w:i/>
          <w:iCs/>
          <w:sz w:val="22"/>
          <w:szCs w:val="22"/>
          <w:u w:val="single"/>
          <w:lang w:eastAsia="en-US"/>
        </w:rPr>
      </w:pPr>
    </w:p>
    <w:p w14:paraId="5CA6AF09" w14:textId="77777777" w:rsidR="00B241BC" w:rsidRPr="00F91122" w:rsidRDefault="00B241BC" w:rsidP="00B241BC">
      <w:pPr>
        <w:pStyle w:val="paragraph"/>
        <w:numPr>
          <w:ilvl w:val="1"/>
          <w:numId w:val="42"/>
        </w:numPr>
        <w:tabs>
          <w:tab w:val="left" w:pos="1418"/>
        </w:tabs>
        <w:spacing w:line="288" w:lineRule="auto"/>
        <w:jc w:val="both"/>
        <w:textAlignment w:val="baseline"/>
        <w:rPr>
          <w:rFonts w:ascii="Segoe UI" w:eastAsiaTheme="minorEastAsia" w:hAnsi="Segoe UI" w:cs="Segoe UI"/>
          <w:sz w:val="22"/>
          <w:szCs w:val="22"/>
        </w:rPr>
      </w:pPr>
      <w:r w:rsidRPr="003E6D64">
        <w:rPr>
          <w:rFonts w:ascii="Segoe UI" w:hAnsi="Segoe UI" w:cs="Segoe UI"/>
          <w:b/>
          <w:bCs/>
          <w:sz w:val="22"/>
          <w:szCs w:val="22"/>
          <w:u w:val="single"/>
        </w:rPr>
        <w:t>[</w:t>
      </w:r>
      <w:r w:rsidRPr="003E6D64">
        <w:rPr>
          <w:rFonts w:ascii="Segoe UI" w:hAnsi="Segoe UI" w:cs="Segoe UI"/>
          <w:b/>
          <w:bCs/>
          <w:sz w:val="22"/>
          <w:szCs w:val="22"/>
          <w:highlight w:val="lightGray"/>
          <w:u w:val="single"/>
        </w:rPr>
        <w:t>Custódia/Registro</w:t>
      </w:r>
      <w:r w:rsidRPr="003E6D64">
        <w:rPr>
          <w:rFonts w:ascii="Segoe UI" w:hAnsi="Segoe UI" w:cs="Segoe UI"/>
          <w:b/>
          <w:bCs/>
          <w:sz w:val="22"/>
          <w:szCs w:val="22"/>
          <w:u w:val="single"/>
        </w:rPr>
        <w:t xml:space="preserve">] do Termo de Securitização. </w:t>
      </w:r>
      <w:r w:rsidRPr="003E6D64">
        <w:rPr>
          <w:rFonts w:ascii="Segoe UI" w:eastAsiaTheme="minorEastAsia" w:hAnsi="Segoe UI" w:cs="Segoe UI"/>
          <w:sz w:val="22"/>
          <w:szCs w:val="22"/>
          <w:highlight w:val="lightGray"/>
        </w:rPr>
        <w:t>Este Termo de Securitização e respectivos Aditamentos serão registrados na Entidade Registradora para fins de instituição do regime fiduciário de que trata o artigo 26, §1º da Lei 14.430, nos termos do artigo 33 da Resolução CVM 60].</w:t>
      </w:r>
      <w:r w:rsidRPr="003E6D64">
        <w:rPr>
          <w:rFonts w:ascii="Segoe UI" w:eastAsiaTheme="minorEastAsia" w:hAnsi="Segoe UI" w:cs="Segoe UI"/>
          <w:sz w:val="22"/>
          <w:szCs w:val="22"/>
        </w:rPr>
        <w:t xml:space="preserve"> </w:t>
      </w:r>
    </w:p>
    <w:p w14:paraId="0195C104" w14:textId="77777777" w:rsidR="00B241BC" w:rsidRPr="003E6D64" w:rsidRDefault="00B241BC" w:rsidP="00B241BC">
      <w:pPr>
        <w:pStyle w:val="paragraph"/>
        <w:spacing w:line="288" w:lineRule="auto"/>
        <w:textAlignment w:val="baseline"/>
        <w:rPr>
          <w:rFonts w:ascii="Segoe UI" w:eastAsiaTheme="minorHAnsi" w:hAnsi="Segoe UI" w:cs="Segoe UI"/>
          <w:b/>
          <w:bCs/>
          <w:i/>
          <w:iCs/>
          <w:sz w:val="22"/>
          <w:szCs w:val="22"/>
          <w:u w:val="single"/>
          <w:lang w:eastAsia="en-US"/>
        </w:rPr>
      </w:pPr>
    </w:p>
    <w:p w14:paraId="691A7AA3" w14:textId="77777777" w:rsidR="00B241BC" w:rsidRPr="003E6D64" w:rsidRDefault="00B241BC" w:rsidP="00B241BC">
      <w:pPr>
        <w:pStyle w:val="paragraph"/>
        <w:numPr>
          <w:ilvl w:val="1"/>
          <w:numId w:val="42"/>
        </w:numPr>
        <w:tabs>
          <w:tab w:val="left" w:pos="1418"/>
        </w:tabs>
        <w:spacing w:line="288" w:lineRule="auto"/>
        <w:jc w:val="both"/>
        <w:textAlignment w:val="baseline"/>
        <w:rPr>
          <w:rFonts w:ascii="Segoe UI" w:eastAsiaTheme="minorHAnsi" w:hAnsi="Segoe UI" w:cs="Segoe UI"/>
          <w:sz w:val="22"/>
          <w:szCs w:val="22"/>
          <w:lang w:eastAsia="en-US"/>
        </w:rPr>
      </w:pPr>
      <w:r w:rsidRPr="003E6D64">
        <w:rPr>
          <w:rFonts w:ascii="Segoe UI" w:eastAsiaTheme="minorHAnsi" w:hAnsi="Segoe UI" w:cs="Segoe UI"/>
          <w:b/>
          <w:bCs/>
          <w:sz w:val="22"/>
          <w:szCs w:val="22"/>
          <w:u w:val="single"/>
          <w:lang w:eastAsia="en-US"/>
        </w:rPr>
        <w:t>Administração e Cobrança dos Créditos</w:t>
      </w:r>
      <w:r w:rsidRPr="003E6D64">
        <w:rPr>
          <w:rFonts w:ascii="Segoe UI" w:eastAsiaTheme="minorHAnsi" w:hAnsi="Segoe UI" w:cs="Segoe UI"/>
          <w:sz w:val="22"/>
          <w:szCs w:val="22"/>
          <w:lang w:eastAsia="en-US"/>
        </w:rPr>
        <w:t xml:space="preserve">. A Emissora será responsável pela administração e cobrança ordinária da totalidade dos </w:t>
      </w:r>
      <w:r w:rsidRPr="003E6D64">
        <w:rPr>
          <w:rFonts w:ascii="Segoe UI" w:eastAsiaTheme="minorEastAsia" w:hAnsi="Segoe UI" w:cs="Segoe UI"/>
          <w:sz w:val="22"/>
          <w:szCs w:val="22"/>
        </w:rPr>
        <w:t>[</w:t>
      </w:r>
      <w:r w:rsidRPr="003E6D64">
        <w:rPr>
          <w:rFonts w:ascii="Segoe UI" w:eastAsiaTheme="minorEastAsia" w:hAnsi="Segoe UI" w:cs="Segoe UI"/>
          <w:sz w:val="22"/>
          <w:szCs w:val="22"/>
          <w:highlight w:val="yellow"/>
        </w:rPr>
        <w:t>Direitos Creditórios do Agronegócio/Créditos Vinculados/Créditos Imobiliários</w:t>
      </w:r>
      <w:r w:rsidRPr="003E6D64">
        <w:rPr>
          <w:rFonts w:ascii="Segoe UI" w:eastAsiaTheme="minorEastAsia" w:hAnsi="Segoe UI" w:cs="Segoe UI"/>
          <w:sz w:val="22"/>
          <w:szCs w:val="22"/>
        </w:rPr>
        <w:t>]</w:t>
      </w:r>
      <w:r w:rsidRPr="003E6D64">
        <w:rPr>
          <w:rFonts w:ascii="Segoe UI" w:eastAsiaTheme="minorHAnsi" w:hAnsi="Segoe UI" w:cs="Segoe UI"/>
          <w:sz w:val="22"/>
          <w:szCs w:val="22"/>
          <w:lang w:eastAsia="en-US"/>
        </w:rPr>
        <w:t xml:space="preserve">, observadas as disposições dos Documentos da Operação e deste Termo de Securitização, sendo certo que a </w:t>
      </w:r>
      <w:r w:rsidRPr="003E6D64">
        <w:rPr>
          <w:rFonts w:ascii="Segoe UI" w:hAnsi="Segoe UI" w:cs="Segoe UI"/>
          <w:sz w:val="22"/>
          <w:szCs w:val="22"/>
        </w:rPr>
        <w:t xml:space="preserve">Emissora, na condição de titular do Patrimônio Separado, observadas eventuais limitações previstas aqui ou na regulamentação editada pela CVM, poderá adotar, em nome próprio e exclusivamente às expensas do Patrimônio Separado, todas as medidas cabíveis para a sua realização, nos termos dos parágrafo 5º e 6º do artigo 27 da Lei 14.430, bem como contratar prestadores de serviços e adotar medidas judiciais ou extrajudiciais relacionadas à cobrança </w:t>
      </w:r>
      <w:r w:rsidRPr="003E6D64">
        <w:rPr>
          <w:rFonts w:ascii="Segoe UI" w:eastAsiaTheme="minorHAnsi" w:hAnsi="Segoe UI" w:cs="Segoe UI"/>
          <w:sz w:val="22"/>
          <w:szCs w:val="22"/>
          <w:lang w:eastAsia="en-US"/>
        </w:rPr>
        <w:t xml:space="preserve">dos </w:t>
      </w:r>
      <w:r w:rsidRPr="003E6D64">
        <w:rPr>
          <w:rFonts w:ascii="Segoe UI" w:eastAsiaTheme="minorEastAsia" w:hAnsi="Segoe UI" w:cs="Segoe UI"/>
          <w:sz w:val="22"/>
          <w:szCs w:val="22"/>
        </w:rPr>
        <w:t>[</w:t>
      </w:r>
      <w:r w:rsidRPr="003E6D64">
        <w:rPr>
          <w:rFonts w:ascii="Segoe UI" w:eastAsiaTheme="minorEastAsia" w:hAnsi="Segoe UI" w:cs="Segoe UI"/>
          <w:sz w:val="22"/>
          <w:szCs w:val="22"/>
          <w:highlight w:val="yellow"/>
        </w:rPr>
        <w:t>Direitos Creditórios do Agronegócio/Créditos Vinculados/Créditos Imobiliários</w:t>
      </w:r>
      <w:r w:rsidRPr="003E6D64">
        <w:rPr>
          <w:rFonts w:ascii="Segoe UI" w:eastAsiaTheme="minorEastAsia" w:hAnsi="Segoe UI" w:cs="Segoe UI"/>
          <w:sz w:val="22"/>
          <w:szCs w:val="22"/>
        </w:rPr>
        <w:t>]</w:t>
      </w:r>
      <w:r w:rsidRPr="003E6D64">
        <w:rPr>
          <w:rFonts w:ascii="Segoe UI" w:eastAsiaTheme="minorHAnsi" w:hAnsi="Segoe UI" w:cs="Segoe UI"/>
          <w:sz w:val="22"/>
          <w:szCs w:val="22"/>
          <w:lang w:eastAsia="en-US"/>
        </w:rPr>
        <w:t>.</w:t>
      </w:r>
      <w:r w:rsidRPr="003E6D64">
        <w:rPr>
          <w:rFonts w:ascii="Segoe UI" w:eastAsiaTheme="minorEastAsia" w:hAnsi="Segoe UI" w:cs="Segoe UI"/>
          <w:sz w:val="22"/>
          <w:szCs w:val="22"/>
        </w:rPr>
        <w:t xml:space="preserve"> </w:t>
      </w:r>
      <w:r w:rsidRPr="003E6D64">
        <w:rPr>
          <w:rFonts w:ascii="Segoe UI" w:eastAsiaTheme="minorHAnsi" w:hAnsi="Segoe UI" w:cs="Segoe UI"/>
          <w:sz w:val="22"/>
          <w:szCs w:val="22"/>
          <w:lang w:eastAsia="en-US"/>
        </w:rPr>
        <w:t xml:space="preserve"> </w:t>
      </w:r>
    </w:p>
    <w:p w14:paraId="37DFA44C"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bookmarkStart w:id="19" w:name="_Hlk173257830"/>
    </w:p>
    <w:p w14:paraId="19AEB7D3" w14:textId="77777777" w:rsidR="00B241BC" w:rsidRPr="003E6D64" w:rsidRDefault="00B241BC" w:rsidP="00B241BC">
      <w:pPr>
        <w:pStyle w:val="PargrafodaLista"/>
        <w:numPr>
          <w:ilvl w:val="0"/>
          <w:numId w:val="42"/>
        </w:numPr>
        <w:tabs>
          <w:tab w:val="left" w:pos="1418"/>
        </w:tabs>
        <w:spacing w:after="0" w:line="288" w:lineRule="auto"/>
        <w:contextualSpacing w:val="0"/>
        <w:jc w:val="both"/>
        <w:outlineLvl w:val="0"/>
        <w:rPr>
          <w:rFonts w:ascii="Segoe UI" w:hAnsi="Segoe UI" w:cs="Segoe UI"/>
          <w:b/>
          <w:bCs/>
        </w:rPr>
      </w:pPr>
      <w:bookmarkStart w:id="20" w:name="_Toc79594229"/>
      <w:bookmarkStart w:id="21" w:name="_Toc105783827"/>
      <w:r w:rsidRPr="003E6D64">
        <w:rPr>
          <w:rFonts w:ascii="Segoe UI" w:hAnsi="Segoe UI" w:cs="Segoe UI"/>
          <w:b/>
          <w:bCs/>
        </w:rPr>
        <w:t>CARACTERÍSTICAS DA EMISSÃO</w:t>
      </w:r>
      <w:bookmarkEnd w:id="20"/>
      <w:bookmarkEnd w:id="21"/>
    </w:p>
    <w:bookmarkEnd w:id="19"/>
    <w:p w14:paraId="5ECEE6AD" w14:textId="77777777" w:rsidR="00B241BC" w:rsidRPr="003E6D64" w:rsidRDefault="00B241BC" w:rsidP="00B241BC">
      <w:pPr>
        <w:pStyle w:val="paragraph"/>
        <w:spacing w:line="288" w:lineRule="auto"/>
        <w:textAlignment w:val="baseline"/>
        <w:rPr>
          <w:rFonts w:ascii="Segoe UI" w:eastAsiaTheme="minorHAnsi" w:hAnsi="Segoe UI" w:cs="Segoe UI"/>
          <w:b/>
          <w:sz w:val="22"/>
          <w:szCs w:val="22"/>
        </w:rPr>
      </w:pPr>
    </w:p>
    <w:p w14:paraId="4274708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eastAsiaTheme="minorEastAsia" w:hAnsi="Segoe UI" w:cs="Segoe UI"/>
        </w:rPr>
      </w:pPr>
      <w:r w:rsidRPr="003E6D64">
        <w:rPr>
          <w:rFonts w:ascii="Segoe UI" w:eastAsiaTheme="minorEastAsia" w:hAnsi="Segoe UI" w:cs="Segoe UI"/>
        </w:rPr>
        <w:t xml:space="preserve">Os Certificados da presente Emissão, cujo lastro se constitui pelos </w:t>
      </w:r>
      <w:bookmarkStart w:id="22" w:name="_Hlk105777988"/>
      <w:r w:rsidRPr="003E6D64">
        <w:rPr>
          <w:rFonts w:ascii="Segoe UI" w:eastAsiaTheme="minorEastAsia" w:hAnsi="Segoe UI" w:cs="Segoe UI"/>
        </w:rPr>
        <w:t>[</w:t>
      </w:r>
      <w:r w:rsidRPr="003E6D64">
        <w:rPr>
          <w:rFonts w:ascii="Segoe UI" w:eastAsiaTheme="minorEastAsia" w:hAnsi="Segoe UI" w:cs="Segoe UI"/>
          <w:highlight w:val="yellow"/>
        </w:rPr>
        <w:t>Direitos Creditórios do Agronegócio/</w:t>
      </w:r>
      <w:r w:rsidRPr="003E6D64">
        <w:rPr>
          <w:rFonts w:ascii="Segoe UI" w:hAnsi="Segoe UI" w:cs="Segoe UI"/>
          <w:highlight w:val="yellow"/>
        </w:rPr>
        <w:t>Créditos Vinculados</w:t>
      </w:r>
      <w:bookmarkEnd w:id="22"/>
      <w:r w:rsidRPr="003E6D64">
        <w:rPr>
          <w:rFonts w:ascii="Segoe UI" w:eastAsiaTheme="minorEastAsia" w:hAnsi="Segoe UI" w:cs="Segoe UI"/>
          <w:highlight w:val="yellow"/>
        </w:rPr>
        <w:t xml:space="preserve"> /Créditos Imobiliários</w:t>
      </w:r>
      <w:r w:rsidRPr="003E6D64">
        <w:rPr>
          <w:rFonts w:ascii="Segoe UI" w:eastAsiaTheme="minorEastAsia" w:hAnsi="Segoe UI" w:cs="Segoe UI"/>
        </w:rPr>
        <w:t>], possuem as seguintes características:</w:t>
      </w:r>
    </w:p>
    <w:p w14:paraId="080F0581"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4352DA63"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b/>
          <w:u w:val="single"/>
        </w:rPr>
        <w:lastRenderedPageBreak/>
        <w:t>Quantidade de Patrimônio Separado</w:t>
      </w:r>
      <w:r w:rsidRPr="003E6D64">
        <w:rPr>
          <w:rFonts w:ascii="Segoe UI" w:hAnsi="Segoe UI" w:cs="Segoe UI"/>
        </w:rPr>
        <w:t>: nos termos do artigo 40 da Resolução CVM 60, foi instituído 1 (um) patrimônio separado à presente Emissão.</w:t>
      </w:r>
      <w:r w:rsidRPr="003E6D64">
        <w:rPr>
          <w:rStyle w:val="Refdenotaderodap"/>
          <w:rFonts w:ascii="Segoe UI" w:hAnsi="Segoe UI" w:cs="Segoe UI"/>
        </w:rPr>
        <w:footnoteReference w:id="17"/>
      </w:r>
      <w:r w:rsidRPr="003E6D64">
        <w:rPr>
          <w:rFonts w:ascii="Segoe UI" w:hAnsi="Segoe UI" w:cs="Segoe UI"/>
        </w:rPr>
        <w:t xml:space="preserve"> </w:t>
      </w:r>
    </w:p>
    <w:p w14:paraId="5C90EE77"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3F1937A7"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b/>
          <w:u w:val="single"/>
        </w:rPr>
        <w:t>Séries</w:t>
      </w:r>
      <w:r w:rsidRPr="003E6D64">
        <w:rPr>
          <w:rFonts w:ascii="Segoe UI" w:hAnsi="Segoe UI" w:cs="Segoe UI"/>
        </w:rPr>
        <w:t>: a Emissão foi feita em [•] ([•]) Série(s).</w:t>
      </w:r>
    </w:p>
    <w:p w14:paraId="4578D523" w14:textId="77777777" w:rsidR="00B241BC" w:rsidRPr="003E6D64" w:rsidRDefault="00B241BC" w:rsidP="00B241BC">
      <w:pPr>
        <w:pStyle w:val="PargrafodaLista"/>
        <w:tabs>
          <w:tab w:val="left" w:pos="1418"/>
        </w:tabs>
        <w:spacing w:line="288" w:lineRule="auto"/>
        <w:rPr>
          <w:rFonts w:ascii="Segoe UI" w:hAnsi="Segoe UI" w:cs="Segoe UI"/>
        </w:rPr>
      </w:pPr>
    </w:p>
    <w:p w14:paraId="479586E4"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b/>
          <w:u w:val="single"/>
        </w:rPr>
        <w:t>Classes</w:t>
      </w:r>
      <w:r w:rsidRPr="003E6D64">
        <w:rPr>
          <w:rFonts w:ascii="Segoe UI" w:hAnsi="Segoe UI" w:cs="Segoe UI"/>
        </w:rPr>
        <w:t>: a Emissão foi feita em Classe Única, Classe(s)[</w:t>
      </w:r>
      <w:r w:rsidRPr="003E6D64">
        <w:rPr>
          <w:rFonts w:ascii="Segoe UI" w:hAnsi="Segoe UI" w:cs="Segoe UI"/>
          <w:highlight w:val="cyan"/>
        </w:rPr>
        <w:t>, sendo</w:t>
      </w:r>
      <w:r w:rsidRPr="003E6D64">
        <w:rPr>
          <w:rFonts w:ascii="Segoe UI" w:hAnsi="Segoe UI" w:cs="Segoe UI"/>
        </w:rPr>
        <w:t xml:space="preserve"> [•] Certificados </w:t>
      </w:r>
      <w:r w:rsidRPr="003E6D64">
        <w:rPr>
          <w:rFonts w:ascii="Segoe UI" w:hAnsi="Segoe UI" w:cs="Segoe UI"/>
          <w:highlight w:val="cyan"/>
        </w:rPr>
        <w:t>da Classe Sênior, e</w:t>
      </w:r>
      <w:r w:rsidRPr="003E6D64">
        <w:rPr>
          <w:rFonts w:ascii="Segoe UI" w:hAnsi="Segoe UI" w:cs="Segoe UI"/>
        </w:rPr>
        <w:t xml:space="preserve"> [•] Certificados </w:t>
      </w:r>
      <w:r w:rsidRPr="003E6D64">
        <w:rPr>
          <w:rFonts w:ascii="Segoe UI" w:hAnsi="Segoe UI" w:cs="Segoe UI"/>
          <w:highlight w:val="cyan"/>
        </w:rPr>
        <w:t>da Classe Subordinada.</w:t>
      </w:r>
      <w:r w:rsidRPr="003E6D64">
        <w:rPr>
          <w:rFonts w:ascii="Segoe UI" w:hAnsi="Segoe UI" w:cs="Segoe UI"/>
        </w:rPr>
        <w:t xml:space="preserve">] </w:t>
      </w:r>
    </w:p>
    <w:p w14:paraId="4E64B73D"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08D673E8"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Razão de subordinação</w:t>
      </w:r>
      <w:r w:rsidRPr="003E6D64">
        <w:rPr>
          <w:rFonts w:ascii="Segoe UI" w:hAnsi="Segoe UI" w:cs="Segoe UI"/>
        </w:rPr>
        <w:t>: a proporção total dos Certificados na Data de Emissão será de [•] % de Certificados Sêniores e [•] % de Certificados Subordinados.</w:t>
      </w:r>
      <w:r w:rsidRPr="003E6D64">
        <w:rPr>
          <w:rStyle w:val="Refdenotaderodap"/>
          <w:rFonts w:ascii="Segoe UI" w:hAnsi="Segoe UI" w:cs="Segoe UI"/>
        </w:rPr>
        <w:footnoteReference w:id="18"/>
      </w:r>
      <w:r w:rsidRPr="003E6D64">
        <w:rPr>
          <w:rFonts w:ascii="Segoe UI" w:hAnsi="Segoe UI" w:cs="Segoe UI"/>
        </w:rPr>
        <w:t xml:space="preserve"> </w:t>
      </w:r>
    </w:p>
    <w:p w14:paraId="26294F78" w14:textId="77777777" w:rsidR="00B241BC" w:rsidRPr="003E6D64" w:rsidRDefault="00B241BC" w:rsidP="00B241BC">
      <w:pPr>
        <w:pStyle w:val="PargrafodaLista"/>
        <w:tabs>
          <w:tab w:val="left" w:pos="1418"/>
        </w:tabs>
        <w:spacing w:line="288" w:lineRule="auto"/>
        <w:rPr>
          <w:rFonts w:ascii="Segoe UI" w:hAnsi="Segoe UI" w:cs="Segoe UI"/>
        </w:rPr>
      </w:pPr>
    </w:p>
    <w:p w14:paraId="19DA6D50"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Procedimentos Aplicáveis para Recomposição do Índice</w:t>
      </w:r>
      <w:r w:rsidRPr="003E6D64">
        <w:rPr>
          <w:rFonts w:ascii="Segoe UI" w:hAnsi="Segoe UI" w:cs="Segoe UI"/>
        </w:rPr>
        <w:t>: [•]</w:t>
      </w:r>
    </w:p>
    <w:p w14:paraId="6BA04ACF"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7F62E29A"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Quantidade de Certificados</w:t>
      </w:r>
      <w:r w:rsidRPr="003E6D64">
        <w:rPr>
          <w:rFonts w:ascii="Segoe UI" w:hAnsi="Segoe UI" w:cs="Segoe UI"/>
        </w:rPr>
        <w:t>: serão emitidos [•] ([•]) Certificados [</w:t>
      </w:r>
      <w:r w:rsidRPr="003E6D64">
        <w:rPr>
          <w:rFonts w:ascii="Segoe UI" w:hAnsi="Segoe UI" w:cs="Segoe UI"/>
          <w:highlight w:val="cyan"/>
        </w:rPr>
        <w:t>da Classe Sênior e</w:t>
      </w:r>
      <w:r w:rsidRPr="003E6D64">
        <w:rPr>
          <w:rFonts w:ascii="Segoe UI" w:hAnsi="Segoe UI" w:cs="Segoe UI"/>
        </w:rPr>
        <w:t xml:space="preserve"> [•] </w:t>
      </w:r>
      <w:r w:rsidRPr="003E6D64">
        <w:rPr>
          <w:rFonts w:ascii="Segoe UI" w:hAnsi="Segoe UI" w:cs="Segoe UI"/>
          <w:highlight w:val="cyan"/>
        </w:rPr>
        <w:t>da Classe Subordinada.</w:t>
      </w:r>
      <w:r w:rsidRPr="003E6D64">
        <w:rPr>
          <w:rFonts w:ascii="Segoe UI" w:hAnsi="Segoe UI" w:cs="Segoe UI"/>
        </w:rPr>
        <w:t>]</w:t>
      </w:r>
    </w:p>
    <w:p w14:paraId="0F9C3472"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7694AEA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Valor Total da Emissão</w:t>
      </w:r>
      <w:r w:rsidRPr="003E6D64">
        <w:rPr>
          <w:rFonts w:ascii="Segoe UI" w:hAnsi="Segoe UI" w:cs="Segoe UI"/>
        </w:rPr>
        <w:t xml:space="preserve">: o valor total da Emissão é R$ </w:t>
      </w:r>
      <w:bookmarkStart w:id="23" w:name="_Hlk109792027"/>
      <w:r w:rsidRPr="003E6D64">
        <w:rPr>
          <w:rFonts w:ascii="Segoe UI" w:hAnsi="Segoe UI" w:cs="Segoe UI"/>
        </w:rPr>
        <w:t xml:space="preserve">[•] </w:t>
      </w:r>
      <w:bookmarkEnd w:id="23"/>
      <w:r w:rsidRPr="003E6D64">
        <w:rPr>
          <w:rFonts w:ascii="Segoe UI" w:hAnsi="Segoe UI" w:cs="Segoe UI"/>
        </w:rPr>
        <w:t>([•]).</w:t>
      </w:r>
    </w:p>
    <w:p w14:paraId="40FE7565" w14:textId="77777777" w:rsidR="00B241BC" w:rsidRPr="003E6D64" w:rsidRDefault="00B241BC" w:rsidP="00B241BC">
      <w:pPr>
        <w:pStyle w:val="PargrafodaLista"/>
        <w:tabs>
          <w:tab w:val="left" w:pos="1418"/>
        </w:tabs>
        <w:spacing w:line="288" w:lineRule="auto"/>
        <w:rPr>
          <w:rFonts w:ascii="Segoe UI" w:hAnsi="Segoe UI" w:cs="Segoe UI"/>
        </w:rPr>
      </w:pPr>
    </w:p>
    <w:p w14:paraId="7CEA8D69"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24" w:name="_Ref122611978"/>
      <w:r w:rsidRPr="003E6D64">
        <w:rPr>
          <w:rFonts w:ascii="Segoe UI" w:hAnsi="Segoe UI" w:cs="Segoe UI"/>
          <w:b/>
          <w:u w:val="single"/>
        </w:rPr>
        <w:t>Opção de Lote Adicional</w:t>
      </w:r>
      <w:r w:rsidRPr="003E6D64">
        <w:rPr>
          <w:rFonts w:ascii="Segoe UI" w:hAnsi="Segoe UI" w:cs="Segoe UI"/>
        </w:rPr>
        <w:t xml:space="preserve">: [A quantidade de Certificados a ser distribuído não será aumentada] </w:t>
      </w:r>
      <w:r w:rsidRPr="003E6D64">
        <w:rPr>
          <w:rFonts w:ascii="Segoe UI" w:hAnsi="Segoe UI" w:cs="Segoe UI"/>
          <w:b/>
          <w:bCs/>
        </w:rPr>
        <w:t>{OU}</w:t>
      </w:r>
      <w:r w:rsidRPr="003E6D64">
        <w:rPr>
          <w:rFonts w:ascii="Segoe UI" w:hAnsi="Segoe UI" w:cs="Segoe UI"/>
        </w:rPr>
        <w:t xml:space="preserve"> [Nos termos do artigo 50 da Resolução CVM 160, [</w:t>
      </w:r>
      <w:r w:rsidRPr="003E6D64">
        <w:rPr>
          <w:rFonts w:ascii="Segoe UI" w:hAnsi="Segoe UI" w:cs="Segoe UI"/>
          <w:highlight w:val="lightGray"/>
        </w:rPr>
        <w:t>tendo em vista que a Oferta será destinada exclusivamente a Investidores Profissionais, a quantidade de Certificados inicialmente ofertado poderá ser aumentada em até [•]% ([•] por cento)</w:t>
      </w:r>
      <w:r w:rsidRPr="003E6D64">
        <w:rPr>
          <w:rStyle w:val="Refdenotaderodap"/>
          <w:rFonts w:ascii="Segoe UI" w:hAnsi="Segoe UI" w:cs="Segoe UI"/>
          <w:highlight w:val="lightGray"/>
        </w:rPr>
        <w:footnoteReference w:id="19"/>
      </w:r>
      <w:r w:rsidRPr="003E6D64">
        <w:rPr>
          <w:rFonts w:ascii="Segoe UI" w:hAnsi="Segoe UI" w:cs="Segoe UI"/>
        </w:rPr>
        <w:t xml:space="preserve">] </w:t>
      </w:r>
      <w:r w:rsidRPr="003E6D64">
        <w:rPr>
          <w:rFonts w:ascii="Segoe UI" w:hAnsi="Segoe UI" w:cs="Segoe UI"/>
          <w:b/>
          <w:bCs/>
        </w:rPr>
        <w:t>{OU}</w:t>
      </w:r>
      <w:r w:rsidRPr="003E6D64">
        <w:rPr>
          <w:rFonts w:ascii="Segoe UI" w:hAnsi="Segoe UI" w:cs="Segoe UI"/>
        </w:rPr>
        <w:t xml:space="preserve"> [</w:t>
      </w:r>
      <w:r w:rsidRPr="003E6D64">
        <w:rPr>
          <w:rFonts w:ascii="Segoe UI" w:hAnsi="Segoe UI" w:cs="Segoe UI"/>
          <w:highlight w:val="lightGray"/>
        </w:rPr>
        <w:t>a quantidade de Certificados inicialmente ofertado poderá ser aumentada em até 25% (vinte e cinco por cento)</w:t>
      </w:r>
      <w:r w:rsidRPr="003E6D64">
        <w:rPr>
          <w:rFonts w:ascii="Segoe UI" w:hAnsi="Segoe UI" w:cs="Segoe UI"/>
        </w:rPr>
        <w:t>] (“</w:t>
      </w:r>
      <w:r w:rsidRPr="003E6D64">
        <w:rPr>
          <w:rFonts w:ascii="Segoe UI" w:hAnsi="Segoe UI" w:cs="Segoe UI"/>
          <w:bCs/>
          <w:u w:val="single"/>
        </w:rPr>
        <w:t>Lote Adicional</w:t>
      </w:r>
      <w:r w:rsidRPr="003E6D64">
        <w:rPr>
          <w:rFonts w:ascii="Segoe UI" w:hAnsi="Segoe UI" w:cs="Segoe UI"/>
        </w:rPr>
        <w:t>”), ou seja, em até [•] ([•]) Certificados adicionais, nas mesmas condições dos Certificados inicialmente ofertados (“</w:t>
      </w:r>
      <w:r w:rsidRPr="003E6D64">
        <w:rPr>
          <w:rFonts w:ascii="Segoe UI" w:hAnsi="Segoe UI" w:cs="Segoe UI"/>
          <w:u w:val="single"/>
        </w:rPr>
        <w:t>Certificados Adicionais</w:t>
      </w:r>
      <w:r w:rsidRPr="003E6D64">
        <w:rPr>
          <w:rFonts w:ascii="Segoe UI" w:hAnsi="Segoe UI" w:cs="Segoe UI"/>
        </w:rPr>
        <w:t xml:space="preserve">”), sem a necessidade de novo pedido de registro à CVM[, </w:t>
      </w:r>
      <w:r w:rsidRPr="003E6D64">
        <w:rPr>
          <w:rFonts w:ascii="Segoe UI" w:hAnsi="Segoe UI" w:cs="Segoe UI"/>
          <w:highlight w:val="lightGray"/>
        </w:rPr>
        <w:t xml:space="preserve">podendo ser emitidos pela Emissora até a data de conclusão do Procedimento de </w:t>
      </w:r>
      <w:proofErr w:type="spellStart"/>
      <w:r w:rsidRPr="003E6D64">
        <w:rPr>
          <w:rFonts w:ascii="Segoe UI" w:hAnsi="Segoe UI" w:cs="Segoe UI"/>
          <w:i/>
          <w:highlight w:val="lightGray"/>
        </w:rPr>
        <w:t>Bookbuilding</w:t>
      </w:r>
      <w:proofErr w:type="spellEnd"/>
      <w:r w:rsidRPr="003E6D64">
        <w:rPr>
          <w:rFonts w:ascii="Segoe UI" w:hAnsi="Segoe UI" w:cs="Segoe UI"/>
          <w:iCs/>
        </w:rPr>
        <w:t>]</w:t>
      </w:r>
      <w:r w:rsidRPr="003E6D64">
        <w:rPr>
          <w:rFonts w:ascii="Segoe UI" w:hAnsi="Segoe UI" w:cs="Segoe UI"/>
          <w:i/>
        </w:rPr>
        <w:t>.</w:t>
      </w:r>
      <w:r w:rsidRPr="003E6D64">
        <w:rPr>
          <w:rFonts w:ascii="Segoe UI" w:hAnsi="Segoe UI" w:cs="Segoe UI"/>
          <w:iCs/>
        </w:rPr>
        <w:t xml:space="preserve"> Caso ocorra </w:t>
      </w:r>
      <w:r w:rsidRPr="003E6D64">
        <w:rPr>
          <w:rFonts w:ascii="Segoe UI" w:hAnsi="Segoe UI" w:cs="Segoe UI"/>
        </w:rPr>
        <w:t>o aumento na quantidade de Certificados originalmente ofertada, o presente Termo de Securitização deverá ser aditado de maneira a refletir a quantidade de Certificados efetivamente emitido, mediante a celebração de aditamento ao presente Termo de Securitização, sem necessidade de nova aprovação societária pela Emissora ou de realização de Assembleia Especial].</w:t>
      </w:r>
      <w:bookmarkEnd w:id="24"/>
      <w:r w:rsidRPr="003E6D64">
        <w:rPr>
          <w:rFonts w:ascii="Segoe UI" w:hAnsi="Segoe UI" w:cs="Segoe UI"/>
        </w:rPr>
        <w:t xml:space="preserve"> </w:t>
      </w:r>
    </w:p>
    <w:p w14:paraId="4D4000A9"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2B6635A1"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lastRenderedPageBreak/>
        <w:t>Valor Total das [</w:t>
      </w:r>
      <w:r w:rsidRPr="003E6D64">
        <w:rPr>
          <w:rFonts w:ascii="Segoe UI" w:hAnsi="Segoe UI" w:cs="Segoe UI"/>
          <w:b/>
          <w:highlight w:val="yellow"/>
          <w:u w:val="single"/>
        </w:rPr>
        <w:t>Séries e/ou Classes</w:t>
      </w:r>
      <w:r w:rsidRPr="003E6D64">
        <w:rPr>
          <w:rFonts w:ascii="Segoe UI" w:hAnsi="Segoe UI" w:cs="Segoe UI"/>
          <w:b/>
          <w:u w:val="single"/>
        </w:rPr>
        <w:t>]</w:t>
      </w:r>
      <w:r w:rsidRPr="003E6D64">
        <w:rPr>
          <w:rFonts w:ascii="Segoe UI" w:hAnsi="Segoe UI" w:cs="Segoe UI"/>
        </w:rPr>
        <w:t>: o valor total da [</w:t>
      </w:r>
      <w:r w:rsidRPr="003E6D64">
        <w:rPr>
          <w:rFonts w:ascii="Segoe UI" w:hAnsi="Segoe UI" w:cs="Segoe UI"/>
          <w:highlight w:val="yellow"/>
        </w:rPr>
        <w:t>1ª Série/Classe Sênior</w:t>
      </w:r>
      <w:r w:rsidRPr="003E6D64">
        <w:rPr>
          <w:rFonts w:ascii="Segoe UI" w:hAnsi="Segoe UI" w:cs="Segoe UI"/>
        </w:rPr>
        <w:t xml:space="preserve">] é R$ [•] </w:t>
      </w:r>
      <w:r w:rsidRPr="003E6D64">
        <w:rPr>
          <w:rFonts w:ascii="Segoe UI" w:hAnsi="Segoe UI" w:cs="Segoe UI"/>
          <w:highlight w:val="yellow"/>
        </w:rPr>
        <w:t>([•])[, e o valor total da [Classe Subordinada/ 2ª Série].</w:t>
      </w:r>
    </w:p>
    <w:p w14:paraId="0B2419FD"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0305B0BE"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Valor Nominal Unitário dos Certificados</w:t>
      </w:r>
      <w:r w:rsidRPr="003E6D64">
        <w:rPr>
          <w:rFonts w:ascii="Segoe UI" w:hAnsi="Segoe UI" w:cs="Segoe UI"/>
        </w:rPr>
        <w:t>: o valor nominal unitário de cada Certificado corresponderá a R$1.000,00 (mil reais), na Data de Emissão.</w:t>
      </w:r>
    </w:p>
    <w:p w14:paraId="0C5A147C"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76D09A02"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Data de Emissão dos Certificados</w:t>
      </w:r>
      <w:r w:rsidRPr="003E6D64">
        <w:rPr>
          <w:rFonts w:ascii="Segoe UI" w:hAnsi="Segoe UI" w:cs="Segoe UI"/>
        </w:rPr>
        <w:t>: A data de emissão dos Certificados será [•] de [•] de [•] (“</w:t>
      </w:r>
      <w:r w:rsidRPr="003E6D64">
        <w:rPr>
          <w:rFonts w:ascii="Segoe UI" w:hAnsi="Segoe UI" w:cs="Segoe UI"/>
          <w:u w:val="single"/>
        </w:rPr>
        <w:t>Data de Emissão</w:t>
      </w:r>
      <w:r w:rsidRPr="003E6D64">
        <w:rPr>
          <w:rFonts w:ascii="Segoe UI" w:hAnsi="Segoe UI" w:cs="Segoe UI"/>
        </w:rPr>
        <w:t>”).</w:t>
      </w:r>
    </w:p>
    <w:p w14:paraId="3BB14211"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1A4060C4"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Local de Emissão</w:t>
      </w:r>
      <w:r w:rsidRPr="003E6D64">
        <w:rPr>
          <w:rFonts w:ascii="Segoe UI" w:hAnsi="Segoe UI" w:cs="Segoe UI"/>
        </w:rPr>
        <w:t>: [•].</w:t>
      </w:r>
    </w:p>
    <w:p w14:paraId="32CD09D5"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7EFF06EB"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Prazo e Data de Vencimento dos Certificados</w:t>
      </w:r>
      <w:r w:rsidRPr="003E6D64">
        <w:rPr>
          <w:rFonts w:ascii="Segoe UI" w:hAnsi="Segoe UI" w:cs="Segoe UI"/>
        </w:rPr>
        <w:t xml:space="preserve">: Observado o disposto neste Termo de Securitização, os Certificados terão prazo de vencimento de [•] ([•]) dias, contados da Data de Emissão, vencendo, portanto, na última data prevista no cronograma de pagamento conforme Anexo </w:t>
      </w:r>
      <w:r>
        <w:rPr>
          <w:rFonts w:ascii="Segoe UI" w:hAnsi="Segoe UI" w:cs="Segoe UI"/>
        </w:rPr>
        <w:t>II</w:t>
      </w:r>
      <w:r w:rsidRPr="003E6D64">
        <w:rPr>
          <w:rFonts w:ascii="Segoe UI" w:hAnsi="Segoe UI" w:cs="Segoe UI"/>
        </w:rPr>
        <w:t xml:space="preserve"> (“</w:t>
      </w:r>
      <w:r w:rsidRPr="003E6D64">
        <w:rPr>
          <w:rFonts w:ascii="Segoe UI" w:hAnsi="Segoe UI" w:cs="Segoe UI"/>
          <w:u w:val="single"/>
        </w:rPr>
        <w:t>Data de Vencimento [dos Certificados da [•] série</w:t>
      </w:r>
      <w:r w:rsidRPr="003E6D64">
        <w:rPr>
          <w:rFonts w:ascii="Segoe UI" w:hAnsi="Segoe UI" w:cs="Segoe UI"/>
        </w:rPr>
        <w:t>”).</w:t>
      </w:r>
    </w:p>
    <w:p w14:paraId="18B95DB5" w14:textId="77777777" w:rsidR="00B241BC" w:rsidRPr="003E6D64" w:rsidRDefault="00B241BC" w:rsidP="00B241BC">
      <w:pPr>
        <w:pStyle w:val="PargrafodaLista"/>
        <w:tabs>
          <w:tab w:val="left" w:pos="1418"/>
        </w:tabs>
        <w:spacing w:line="288" w:lineRule="auto"/>
        <w:rPr>
          <w:rFonts w:ascii="Segoe UI" w:hAnsi="Segoe UI" w:cs="Segoe UI"/>
        </w:rPr>
      </w:pPr>
    </w:p>
    <w:p w14:paraId="1A4CB7CE"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proofErr w:type="spellStart"/>
      <w:r w:rsidRPr="003E6D64">
        <w:rPr>
          <w:rFonts w:ascii="Segoe UI" w:hAnsi="Segoe UI" w:cs="Segoe UI"/>
          <w:b/>
          <w:bCs/>
          <w:i/>
          <w:iCs/>
          <w:u w:val="single"/>
        </w:rPr>
        <w:t>Duration</w:t>
      </w:r>
      <w:proofErr w:type="spellEnd"/>
      <w:r w:rsidRPr="003E6D64">
        <w:rPr>
          <w:rFonts w:ascii="Segoe UI" w:hAnsi="Segoe UI" w:cs="Segoe UI"/>
          <w:b/>
          <w:bCs/>
          <w:u w:val="single"/>
        </w:rPr>
        <w:t xml:space="preserve"> dos Certificados</w:t>
      </w:r>
      <w:r w:rsidRPr="003E6D64">
        <w:rPr>
          <w:rFonts w:ascii="Segoe UI" w:hAnsi="Segoe UI" w:cs="Segoe UI"/>
        </w:rPr>
        <w:t>: aproximadamente [•] ([•]) dias, calculada na Data de Emissão.</w:t>
      </w:r>
    </w:p>
    <w:p w14:paraId="0C342584"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478FFDF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Regime Fiduciário</w:t>
      </w:r>
      <w:r w:rsidRPr="003E6D64">
        <w:rPr>
          <w:rFonts w:ascii="Segoe UI" w:hAnsi="Segoe UI" w:cs="Segoe UI"/>
        </w:rPr>
        <w:t>: Foi instituído o Regime Fiduciário, nos termos do artigo 2º, inciso VIII, do Suplemento A à Resolução CVM 60.</w:t>
      </w:r>
    </w:p>
    <w:p w14:paraId="7A0EAB5E"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1FD12FA9"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Garantia Flutuante:</w:t>
      </w:r>
      <w:r w:rsidRPr="003E6D64">
        <w:rPr>
          <w:rFonts w:ascii="Segoe UI" w:hAnsi="Segoe UI" w:cs="Segoe UI"/>
        </w:rPr>
        <w:t xml:space="preserve"> [Não há garantia flutuante e não existe qualquer tipo de regresso contra o patrimônio da Emissora].</w:t>
      </w:r>
    </w:p>
    <w:p w14:paraId="371E1946" w14:textId="77777777" w:rsidR="00B241BC" w:rsidRPr="003E6D64" w:rsidRDefault="00B241BC" w:rsidP="00B241BC">
      <w:pPr>
        <w:pStyle w:val="PargrafodaLista"/>
        <w:tabs>
          <w:tab w:val="left" w:pos="1418"/>
        </w:tabs>
        <w:spacing w:line="288" w:lineRule="auto"/>
        <w:rPr>
          <w:rFonts w:ascii="Segoe UI" w:hAnsi="Segoe UI" w:cs="Segoe UI"/>
        </w:rPr>
      </w:pPr>
    </w:p>
    <w:p w14:paraId="18BC52B9"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Coobrigação da Emissora:</w:t>
      </w:r>
      <w:r w:rsidRPr="003E6D64">
        <w:rPr>
          <w:rFonts w:ascii="Segoe UI" w:hAnsi="Segoe UI" w:cs="Segoe UI"/>
        </w:rPr>
        <w:t xml:space="preserve"> Não há qualquer tipo de coobrigação da Emissora.</w:t>
      </w:r>
    </w:p>
    <w:p w14:paraId="0BBE30D8"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1A64735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Garantias:</w:t>
      </w:r>
      <w:r w:rsidRPr="003E6D64">
        <w:rPr>
          <w:rFonts w:ascii="Segoe UI" w:hAnsi="Segoe UI" w:cs="Segoe UI"/>
          <w:b/>
        </w:rPr>
        <w:t xml:space="preserve"> </w:t>
      </w:r>
      <w:r w:rsidRPr="003E6D64">
        <w:rPr>
          <w:rStyle w:val="Refdenotaderodap"/>
          <w:rFonts w:ascii="Segoe UI" w:hAnsi="Segoe UI" w:cs="Segoe UI"/>
        </w:rPr>
        <w:footnoteReference w:id="20"/>
      </w:r>
      <w:r w:rsidRPr="003E6D64">
        <w:rPr>
          <w:rFonts w:ascii="Segoe UI" w:hAnsi="Segoe UI" w:cs="Segoe UI"/>
          <w:bCs/>
        </w:rPr>
        <w:t>[</w:t>
      </w:r>
      <w:r w:rsidRPr="003E6D64">
        <w:rPr>
          <w:rFonts w:ascii="Segoe UI" w:hAnsi="Segoe UI" w:cs="Segoe UI"/>
          <w:bCs/>
          <w:highlight w:val="lightGray"/>
        </w:rPr>
        <w:t>Serão constituídas garantias específicas, reais ou pessoais, sobre os Certificados ou sobre os Certificados</w:t>
      </w:r>
      <w:r w:rsidRPr="003E6D64">
        <w:rPr>
          <w:rFonts w:ascii="Segoe UI" w:hAnsi="Segoe UI" w:cs="Segoe UI"/>
          <w:bCs/>
        </w:rPr>
        <w:t xml:space="preserve">] </w:t>
      </w:r>
      <w:r w:rsidRPr="003E6D64">
        <w:rPr>
          <w:rFonts w:ascii="Segoe UI" w:hAnsi="Segoe UI" w:cs="Segoe UI"/>
          <w:b/>
        </w:rPr>
        <w:t>OU</w:t>
      </w:r>
      <w:r w:rsidRPr="003E6D64">
        <w:rPr>
          <w:rFonts w:ascii="Segoe UI" w:hAnsi="Segoe UI" w:cs="Segoe UI"/>
          <w:bCs/>
        </w:rPr>
        <w:t xml:space="preserve"> [</w:t>
      </w:r>
      <w:r w:rsidRPr="003E6D64">
        <w:rPr>
          <w:rFonts w:ascii="Segoe UI" w:hAnsi="Segoe UI" w:cs="Segoe UI"/>
          <w:highlight w:val="lightGray"/>
        </w:rPr>
        <w:t xml:space="preserve">Não serão constituídas garantias específicas, reais ou pessoais, sobre os Certificados, no entanto, no âmbito do lastro foram constituídas as seguintes garantias: </w:t>
      </w:r>
      <w:r>
        <w:rPr>
          <w:rFonts w:ascii="Segoe UI" w:hAnsi="Segoe UI" w:cs="Segoe UI"/>
          <w:highlight w:val="lightGray"/>
        </w:rPr>
        <w:t>[•]</w:t>
      </w:r>
      <w:r w:rsidRPr="003E6D64">
        <w:rPr>
          <w:rFonts w:ascii="Segoe UI" w:hAnsi="Segoe UI" w:cs="Segoe UI"/>
        </w:rPr>
        <w:t xml:space="preserve">.]  </w:t>
      </w:r>
    </w:p>
    <w:p w14:paraId="1AA96BCF"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70999533"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Ambiente de Depósito, Distribuição, Custódia Eletrônica e Liquidação Financeira</w:t>
      </w:r>
      <w:r w:rsidRPr="003E6D64">
        <w:rPr>
          <w:rFonts w:ascii="Segoe UI" w:hAnsi="Segoe UI" w:cs="Segoe UI"/>
        </w:rPr>
        <w:t xml:space="preserve">: Os Certificados serão depositados para: (i) distribuição pública no mercado primário por meio do MDA, administrado e operacionalizado pela B3, sendo a liquidação </w:t>
      </w:r>
      <w:r w:rsidRPr="003E6D64">
        <w:rPr>
          <w:rFonts w:ascii="Segoe UI" w:hAnsi="Segoe UI" w:cs="Segoe UI"/>
        </w:rPr>
        <w:lastRenderedPageBreak/>
        <w:t>financeira da distribuição realizada por meio da B3; e (</w:t>
      </w:r>
      <w:proofErr w:type="spellStart"/>
      <w:r w:rsidRPr="003E6D64">
        <w:rPr>
          <w:rFonts w:ascii="Segoe UI" w:hAnsi="Segoe UI" w:cs="Segoe UI"/>
        </w:rPr>
        <w:t>ii</w:t>
      </w:r>
      <w:proofErr w:type="spellEnd"/>
      <w:r w:rsidRPr="003E6D64">
        <w:rPr>
          <w:rFonts w:ascii="Segoe UI" w:hAnsi="Segoe UI" w:cs="Segoe UI"/>
        </w:rPr>
        <w:t xml:space="preserve">) negociação no mercado secundário, por meio do CETIP21, administrado e operacionalizado pela B3, sendo a liquidação financeira da negociação e dos eventos de pagamento e a custódia eletrônica dos Certificados realizada por meio da B3. </w:t>
      </w:r>
      <w:bookmarkStart w:id="25" w:name="_Hlk161131668"/>
      <w:r w:rsidRPr="003E6D64">
        <w:rPr>
          <w:rFonts w:ascii="Segoe UI" w:hAnsi="Segoe UI" w:cs="Segoe UI"/>
        </w:rPr>
        <w:t>[</w:t>
      </w:r>
      <w:r w:rsidRPr="003E6D64">
        <w:rPr>
          <w:rFonts w:ascii="Segoe UI" w:hAnsi="Segoe UI" w:cs="Segoe UI"/>
          <w:highlight w:val="yellow"/>
        </w:rPr>
        <w:t>Os Certificados somente poderão ser negociados entre Investidores Qualificados nos mercados regulamentados de valores mobiliários após decorridos 6 (seis) meses da data de encerramento da Oferta. Não obstante o disposto no artigo 86, inciso II, alíneas “a” e “b” da Resolução CVM 160, os Certificados não poderão ser negociados junto ao público investidor em geral, inclusive após decorrido 1 (um) ano da data de encerramento da Oferta, em virtude do disposto no §10 do artigo 33 da Resolução CVM 60</w:t>
      </w:r>
      <w:bookmarkEnd w:id="25"/>
      <w:r w:rsidRPr="003E6D64">
        <w:rPr>
          <w:rFonts w:ascii="Segoe UI" w:hAnsi="Segoe UI" w:cs="Segoe UI"/>
        </w:rPr>
        <w:t xml:space="preserve">.] </w:t>
      </w:r>
    </w:p>
    <w:p w14:paraId="4EFDBDC9"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7766B663"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Classificação de Risco</w:t>
      </w:r>
      <w:r w:rsidRPr="003E6D64">
        <w:rPr>
          <w:rFonts w:ascii="Segoe UI" w:hAnsi="Segoe UI" w:cs="Segoe UI"/>
        </w:rPr>
        <w:t>: [</w:t>
      </w:r>
      <w:r w:rsidRPr="003E6D64">
        <w:rPr>
          <w:rFonts w:ascii="Segoe UI" w:hAnsi="Segoe UI" w:cs="Segoe UI"/>
          <w:highlight w:val="lightGray"/>
        </w:rPr>
        <w:t>A Emissão não contará com classificação de risco</w:t>
      </w:r>
      <w:r w:rsidRPr="003E6D64">
        <w:rPr>
          <w:rFonts w:ascii="Segoe UI" w:hAnsi="Segoe UI" w:cs="Segoe UI"/>
        </w:rPr>
        <w:t>] / [</w:t>
      </w:r>
      <w:r w:rsidRPr="003E6D64">
        <w:rPr>
          <w:rFonts w:ascii="Segoe UI" w:hAnsi="Segoe UI" w:cs="Segoe UI"/>
          <w:highlight w:val="lightGray"/>
        </w:rPr>
        <w:t>A [Devedora] contratou, às suas exclusivas expensas, a Agência de Classificação de Risco para esta Emissão. A nota de classificação de risco será objeto de revisão a cada período de [</w:t>
      </w:r>
      <w:r w:rsidRPr="003E6D64">
        <w:rPr>
          <w:rFonts w:ascii="Segoe UI" w:hAnsi="Segoe UI" w:cs="Segoe UI"/>
          <w:highlight w:val="yellow"/>
        </w:rPr>
        <w:t>12 (doze) meses</w:t>
      </w:r>
      <w:r w:rsidRPr="003E6D64">
        <w:rPr>
          <w:rFonts w:ascii="Segoe UI" w:hAnsi="Segoe UI" w:cs="Segoe UI"/>
          <w:highlight w:val="lightGray"/>
        </w:rPr>
        <w:t>]</w:t>
      </w:r>
      <w:r w:rsidRPr="003E6D64">
        <w:rPr>
          <w:rStyle w:val="Refdenotaderodap"/>
          <w:rFonts w:ascii="Segoe UI" w:hAnsi="Segoe UI" w:cs="Segoe UI"/>
          <w:highlight w:val="lightGray"/>
        </w:rPr>
        <w:footnoteReference w:id="21"/>
      </w:r>
      <w:r w:rsidRPr="003E6D64">
        <w:rPr>
          <w:rFonts w:ascii="Segoe UI" w:hAnsi="Segoe UI" w:cs="Segoe UI"/>
          <w:highlight w:val="lightGray"/>
        </w:rPr>
        <w:t xml:space="preserve"> durante toda a vigência dos Certificados, tendo como base a data de emissão do primeiro relatório definitivo, nos termos dos parágrafos 10 e 11 do art. 33, cumulado com o parágrafo 1º do art. 40 da Resolução CVM 60, sendo que a Agência de Classificação de Risco atribuiu o </w:t>
      </w:r>
      <w:r w:rsidRPr="003E6D64">
        <w:rPr>
          <w:rFonts w:ascii="Segoe UI" w:hAnsi="Segoe UI" w:cs="Segoe UI"/>
          <w:i/>
          <w:iCs/>
          <w:highlight w:val="lightGray"/>
        </w:rPr>
        <w:t>rating</w:t>
      </w:r>
      <w:r w:rsidRPr="003E6D64">
        <w:rPr>
          <w:rFonts w:ascii="Segoe UI" w:hAnsi="Segoe UI" w:cs="Segoe UI"/>
          <w:highlight w:val="lightGray"/>
        </w:rPr>
        <w:t xml:space="preserve"> “[•]” aos Certificados.]</w:t>
      </w:r>
      <w:r w:rsidRPr="003E6D64">
        <w:rPr>
          <w:rFonts w:ascii="Segoe UI" w:hAnsi="Segoe UI" w:cs="Segoe UI"/>
        </w:rPr>
        <w:t xml:space="preserve"> </w:t>
      </w:r>
    </w:p>
    <w:p w14:paraId="3A6FE329" w14:textId="77777777" w:rsidR="00B241BC" w:rsidRPr="003E6D64" w:rsidRDefault="00B241BC" w:rsidP="00B241BC">
      <w:pPr>
        <w:pStyle w:val="PargrafodaLista"/>
        <w:tabs>
          <w:tab w:val="left" w:pos="1418"/>
        </w:tabs>
        <w:spacing w:line="288" w:lineRule="auto"/>
        <w:rPr>
          <w:rFonts w:ascii="Segoe UI" w:hAnsi="Segoe UI" w:cs="Segoe UI"/>
        </w:rPr>
      </w:pPr>
    </w:p>
    <w:p w14:paraId="716A64A6" w14:textId="77777777" w:rsidR="00B241BC" w:rsidRPr="003E6D64" w:rsidRDefault="00B241BC" w:rsidP="00B241BC">
      <w:pPr>
        <w:pStyle w:val="PargrafodaLista"/>
        <w:numPr>
          <w:ilvl w:val="3"/>
          <w:numId w:val="43"/>
        </w:numPr>
        <w:spacing w:after="0" w:line="288" w:lineRule="auto"/>
        <w:contextualSpacing w:val="0"/>
        <w:jc w:val="both"/>
        <w:rPr>
          <w:rFonts w:ascii="Segoe UI" w:hAnsi="Segoe UI" w:cs="Segoe UI"/>
          <w:highlight w:val="lightGray"/>
        </w:rPr>
      </w:pPr>
      <w:r w:rsidRPr="003E6D64">
        <w:rPr>
          <w:rFonts w:ascii="Segoe UI" w:hAnsi="Segoe UI" w:cs="Segoe UI"/>
        </w:rPr>
        <w:t>[</w:t>
      </w:r>
      <w:r w:rsidRPr="003E6D64">
        <w:rPr>
          <w:rFonts w:ascii="Segoe UI" w:hAnsi="Segoe UI" w:cs="Segoe UI"/>
          <w:highlight w:val="lightGray"/>
        </w:rPr>
        <w:t>A Emissora dará a ampla divulgação ao mercado sobre a classificação de risco atualizada por meio do site da Emissora [•]). Durante todo o prazo de vigência dos Certificados, (i) a [Devedora] deverá manter contratada, às suas exclusivas expensas, a Agência de Classificação de Risco para a atualização da classificação de risco; e (</w:t>
      </w:r>
      <w:proofErr w:type="spellStart"/>
      <w:r w:rsidRPr="003E6D64">
        <w:rPr>
          <w:rFonts w:ascii="Segoe UI" w:hAnsi="Segoe UI" w:cs="Segoe UI"/>
          <w:highlight w:val="lightGray"/>
        </w:rPr>
        <w:t>ii</w:t>
      </w:r>
      <w:proofErr w:type="spellEnd"/>
      <w:r w:rsidRPr="003E6D64">
        <w:rPr>
          <w:rFonts w:ascii="Segoe UI" w:hAnsi="Segoe UI" w:cs="Segoe UI"/>
          <w:highlight w:val="lightGray"/>
        </w:rPr>
        <w:t>) a Emissora deverá manter atualizado o relatório de avaliação (</w:t>
      </w:r>
      <w:r w:rsidRPr="003E6D64">
        <w:rPr>
          <w:rFonts w:ascii="Segoe UI" w:hAnsi="Segoe UI" w:cs="Segoe UI"/>
          <w:i/>
          <w:highlight w:val="lightGray"/>
        </w:rPr>
        <w:t>rating</w:t>
      </w:r>
      <w:r w:rsidRPr="003E6D64">
        <w:rPr>
          <w:rFonts w:ascii="Segoe UI" w:hAnsi="Segoe UI" w:cs="Segoe UI"/>
          <w:highlight w:val="lightGray"/>
        </w:rPr>
        <w:t>) dos Certificados objeto da Oferta, bem como dar ampla divulgação de tal avaliação ao mercado através da disponibilização em seu site bem como no Empresas.Net, devendo, ainda, fazer com que a Agência de Classificação de Risco permaneça contratada para a emissão de relatórios de classificação de risco durante toda a vigência dos Certificados, e entregar tais relatórios à CVM nas respectivas datas de divulgação, conforme art. 52, inciso V da Resolução CVM 60</w:t>
      </w:r>
      <w:r w:rsidRPr="003E6D64">
        <w:rPr>
          <w:rFonts w:ascii="Segoe UI" w:hAnsi="Segoe UI" w:cs="Segoe UI"/>
        </w:rPr>
        <w:t xml:space="preserve">.] </w:t>
      </w:r>
    </w:p>
    <w:p w14:paraId="19A41C75"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47E47A90"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Forma e Comprovação da Titularidade</w:t>
      </w:r>
      <w:r w:rsidRPr="003E6D64">
        <w:rPr>
          <w:rFonts w:ascii="Segoe UI" w:hAnsi="Segoe UI" w:cs="Segoe UI"/>
        </w:rPr>
        <w:t xml:space="preserve">: Os Certificados serão emitidos sob a forma escritural, sem emissão de certificados e sua titularidade será comprovada por extrato emitido pela B3, considerando a localidade de custódia eletrônica dos ativos na B3. Adicionalmente, caso aplicável, será considerado comprovante extrato emitido </w:t>
      </w:r>
      <w:r w:rsidRPr="003E6D64">
        <w:rPr>
          <w:rFonts w:ascii="Segoe UI" w:hAnsi="Segoe UI" w:cs="Segoe UI"/>
        </w:rPr>
        <w:lastRenderedPageBreak/>
        <w:t xml:space="preserve">pelo </w:t>
      </w:r>
      <w:proofErr w:type="spellStart"/>
      <w:r w:rsidRPr="003E6D64">
        <w:rPr>
          <w:rFonts w:ascii="Segoe UI" w:hAnsi="Segoe UI" w:cs="Segoe UI"/>
        </w:rPr>
        <w:t>Escriturador</w:t>
      </w:r>
      <w:proofErr w:type="spellEnd"/>
      <w:r w:rsidRPr="003E6D64">
        <w:rPr>
          <w:rFonts w:ascii="Segoe UI" w:hAnsi="Segoe UI" w:cs="Segoe UI"/>
        </w:rPr>
        <w:t xml:space="preserve"> com base nas informações prestadas pela B3 considerando a custódia eletrônica dos ativos na B3.</w:t>
      </w:r>
    </w:p>
    <w:p w14:paraId="233EB9C9"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386A14D5"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Utilização de Instrumentos Derivativos</w:t>
      </w:r>
      <w:r w:rsidRPr="003E6D64">
        <w:rPr>
          <w:rFonts w:ascii="Segoe UI" w:hAnsi="Segoe UI" w:cs="Segoe UI"/>
        </w:rPr>
        <w:t>: A Emissora não utilizará instrumentos financeiros de derivativos na administração do Patrimônio Separado.</w:t>
      </w:r>
    </w:p>
    <w:p w14:paraId="58AE0DCA"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2853D321"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Código ISIN</w:t>
      </w:r>
      <w:r w:rsidRPr="003E6D64">
        <w:rPr>
          <w:rFonts w:ascii="Segoe UI" w:hAnsi="Segoe UI" w:cs="Segoe UI"/>
        </w:rPr>
        <w:t>: [</w:t>
      </w:r>
      <w:r w:rsidRPr="003E6D64">
        <w:rPr>
          <w:rFonts w:ascii="Segoe UI" w:hAnsi="Segoe UI" w:cs="Segoe UI"/>
          <w:highlight w:val="lightGray"/>
        </w:rPr>
        <w:t>a ser obtido quando da liberação do Certificado para distribuição pela B3</w:t>
      </w:r>
      <w:r w:rsidRPr="003E6D64">
        <w:rPr>
          <w:rFonts w:ascii="Segoe UI" w:hAnsi="Segoe UI" w:cs="Segoe UI"/>
        </w:rPr>
        <w:t xml:space="preserve">]. </w:t>
      </w:r>
    </w:p>
    <w:p w14:paraId="32D75D2D" w14:textId="77777777" w:rsidR="00B241BC" w:rsidRPr="003E6D64" w:rsidRDefault="00B241BC" w:rsidP="00B241BC">
      <w:pPr>
        <w:pStyle w:val="PargrafodaLista"/>
        <w:tabs>
          <w:tab w:val="left" w:pos="1418"/>
        </w:tabs>
        <w:spacing w:line="288" w:lineRule="auto"/>
        <w:rPr>
          <w:rFonts w:ascii="Segoe UI" w:hAnsi="Segoe UI" w:cs="Segoe UI"/>
        </w:rPr>
      </w:pPr>
    </w:p>
    <w:p w14:paraId="0B1E4611"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Distribuição e Regime de Colocação</w:t>
      </w:r>
      <w:r w:rsidRPr="003E6D64">
        <w:rPr>
          <w:rFonts w:ascii="Segoe UI" w:hAnsi="Segoe UI" w:cs="Segoe UI"/>
        </w:rPr>
        <w:t>: Os Certificados serão objeto de distribuição pública, nos termos da Resolução CVM 160, da Resolução CVM 60 e demais disposições legais e regulamentares aplicáveis, no montante de R$</w:t>
      </w:r>
      <w:r>
        <w:rPr>
          <w:rFonts w:ascii="Segoe UI" w:hAnsi="Segoe UI" w:cs="Segoe UI"/>
        </w:rPr>
        <w:t>[•]</w:t>
      </w:r>
      <w:r w:rsidRPr="003E6D64">
        <w:rPr>
          <w:rFonts w:ascii="Segoe UI" w:hAnsi="Segoe UI" w:cs="Segoe UI"/>
        </w:rPr>
        <w:t xml:space="preserve"> ([•] reais), sob regime [</w:t>
      </w:r>
      <w:r w:rsidRPr="003E6D64">
        <w:rPr>
          <w:rFonts w:ascii="Segoe UI" w:hAnsi="Segoe UI" w:cs="Segoe UI"/>
          <w:highlight w:val="yellow"/>
        </w:rPr>
        <w:t>de Garantia Firme de Colocação / Melhores Esforços de Colocação para o volume total dos Certificados</w:t>
      </w:r>
      <w:r w:rsidRPr="003E6D64">
        <w:rPr>
          <w:rFonts w:ascii="Segoe UI" w:hAnsi="Segoe UI" w:cs="Segoe UI"/>
        </w:rPr>
        <w:t>/ [</w:t>
      </w:r>
      <w:r w:rsidRPr="003E6D64">
        <w:rPr>
          <w:rFonts w:ascii="Segoe UI" w:hAnsi="Segoe UI" w:cs="Segoe UI"/>
          <w:highlight w:val="yellow"/>
        </w:rPr>
        <w:t>misto de Garantia Firme de Colocação para [•] e Melhores Esforços de Colocação para o valor remanescente</w:t>
      </w:r>
      <w:r w:rsidRPr="003E6D64">
        <w:rPr>
          <w:rFonts w:ascii="Segoe UI" w:hAnsi="Segoe UI" w:cs="Segoe UI"/>
        </w:rPr>
        <w:t>] / [</w:t>
      </w:r>
      <w:r w:rsidRPr="003E6D64">
        <w:rPr>
          <w:rFonts w:ascii="Segoe UI" w:hAnsi="Segoe UI" w:cs="Segoe UI"/>
          <w:highlight w:val="yellow"/>
        </w:rPr>
        <w:t>sendo certo que a os Certificados eventualmente emitidos em decorrência do exercício total ou parcial da opção de Lote Adicional serão distribuídos sob o regime de Garantia Firme de Colocação / Melhores Esforços de Colocação</w:t>
      </w:r>
      <w:r w:rsidRPr="003E6D64">
        <w:rPr>
          <w:rFonts w:ascii="Segoe UI" w:hAnsi="Segoe UI" w:cs="Segoe UI"/>
        </w:rPr>
        <w:t>], nos termos previstos [</w:t>
      </w:r>
      <w:r w:rsidRPr="003E6D64">
        <w:rPr>
          <w:rFonts w:ascii="Segoe UI" w:hAnsi="Segoe UI" w:cs="Segoe UI"/>
          <w:highlight w:val="yellow"/>
        </w:rPr>
        <w:t>no Contrato de Distribuição</w:t>
      </w:r>
      <w:r w:rsidRPr="003E6D64">
        <w:rPr>
          <w:rFonts w:ascii="Segoe UI" w:hAnsi="Segoe UI" w:cs="Segoe UI"/>
        </w:rPr>
        <w:t>] / [</w:t>
      </w:r>
      <w:r w:rsidRPr="003E6D64">
        <w:rPr>
          <w:rFonts w:ascii="Segoe UI" w:hAnsi="Segoe UI" w:cs="Segoe UI"/>
          <w:highlight w:val="yellow"/>
        </w:rPr>
        <w:t>neste Termo de Securitização</w:t>
      </w:r>
      <w:r w:rsidRPr="003E6D64">
        <w:rPr>
          <w:rFonts w:ascii="Segoe UI" w:hAnsi="Segoe UI" w:cs="Segoe UI"/>
        </w:rPr>
        <w:t>]. A Oferta será conduzida [</w:t>
      </w:r>
      <w:r w:rsidRPr="003E6D64">
        <w:rPr>
          <w:rFonts w:ascii="Segoe UI" w:hAnsi="Segoe UI" w:cs="Segoe UI"/>
          <w:highlight w:val="yellow"/>
        </w:rPr>
        <w:t>pelo Coordenador Líder</w:t>
      </w:r>
      <w:r w:rsidRPr="003E6D64">
        <w:rPr>
          <w:rFonts w:ascii="Segoe UI" w:hAnsi="Segoe UI" w:cs="Segoe UI"/>
        </w:rPr>
        <w:t>] / [</w:t>
      </w:r>
      <w:r w:rsidRPr="003E6D64">
        <w:rPr>
          <w:rFonts w:ascii="Segoe UI" w:hAnsi="Segoe UI" w:cs="Segoe UI"/>
          <w:highlight w:val="yellow"/>
        </w:rPr>
        <w:t>pela Emissora</w:t>
      </w:r>
      <w:r w:rsidRPr="003E6D64">
        <w:rPr>
          <w:rFonts w:ascii="Segoe UI" w:hAnsi="Segoe UI" w:cs="Segoe UI"/>
        </w:rPr>
        <w:t>] conforme Plano de Distribuição elaborado nos termos do artigo 49 da Resolução CVM 160, [não havendo qualquer limitação em relação à quantidade de investidores acessados pelo Coordenador Líder, sendo possível, ainda, a subscrição ou aquisição dos Certificados por qualquer número de investidores, respeitado o Público-Alvo da Oferta.]</w:t>
      </w:r>
      <w:r w:rsidRPr="003E6D64">
        <w:rPr>
          <w:rStyle w:val="Refdenotaderodap"/>
          <w:rFonts w:ascii="Segoe UI" w:hAnsi="Segoe UI" w:cs="Segoe UI"/>
        </w:rPr>
        <w:footnoteReference w:id="22"/>
      </w:r>
      <w:r w:rsidRPr="003E6D64">
        <w:rPr>
          <w:rFonts w:ascii="Segoe UI" w:hAnsi="Segoe UI" w:cs="Segoe UI"/>
        </w:rPr>
        <w:t xml:space="preserve"> </w:t>
      </w:r>
      <w:r w:rsidRPr="003E6D64">
        <w:rPr>
          <w:rFonts w:ascii="Segoe UI" w:hAnsi="Segoe UI" w:cs="Segoe UI"/>
          <w:highlight w:val="yellow"/>
        </w:rPr>
        <w:t>Tendo em vista o rito e o público-alvo adotado, a CVM não realizou ou realizará a análise dos documentos da Oferta nem de seus termos e condições</w:t>
      </w:r>
      <w:r w:rsidRPr="003E6D64">
        <w:rPr>
          <w:rFonts w:ascii="Segoe UI" w:hAnsi="Segoe UI" w:cs="Segoe UI"/>
        </w:rPr>
        <w:t>. A Oferta deverá ser objeto de registro na ANBIMA, nos termos do artigo 15 e do artigo 19 das Regras e Procedimentos do Código de Ofertas Públicas, conforme em vigor, em até 7 (sete) dias contados da divulgação do Anúncio de Encerramento, a ser realizada nos termos do artigo 76 da Resolução CVM 160.</w:t>
      </w:r>
    </w:p>
    <w:p w14:paraId="2372AEED" w14:textId="77777777" w:rsidR="00B241BC" w:rsidRPr="003E6D64" w:rsidRDefault="00B241BC" w:rsidP="00B241BC">
      <w:pPr>
        <w:pStyle w:val="PargrafodaLista"/>
        <w:tabs>
          <w:tab w:val="left" w:pos="1418"/>
        </w:tabs>
        <w:spacing w:line="288" w:lineRule="auto"/>
        <w:rPr>
          <w:rFonts w:ascii="Segoe UI" w:hAnsi="Segoe UI" w:cs="Segoe UI"/>
        </w:rPr>
      </w:pPr>
    </w:p>
    <w:p w14:paraId="01AD8F25"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A Oferta será conduzida pela Emissora conforme plano de distribuição elaborado nos termos do artigo 49 da Resolução CVM 160 e [</w:t>
      </w:r>
      <w:r w:rsidRPr="003E6D64">
        <w:rPr>
          <w:rFonts w:ascii="Segoe UI" w:hAnsi="Segoe UI" w:cs="Segoe UI"/>
          <w:highlight w:val="yellow"/>
        </w:rPr>
        <w:t>no Contrato de Distribuição / neste Termo de Securitização</w:t>
      </w:r>
      <w:r w:rsidRPr="003E6D64">
        <w:rPr>
          <w:rFonts w:ascii="Segoe UI" w:hAnsi="Segoe UI" w:cs="Segoe UI"/>
        </w:rPr>
        <w:t>] (“</w:t>
      </w:r>
      <w:r w:rsidRPr="003E6D64">
        <w:rPr>
          <w:rFonts w:ascii="Segoe UI" w:hAnsi="Segoe UI" w:cs="Segoe UI"/>
          <w:u w:val="single"/>
        </w:rPr>
        <w:t>Plano de Distribuição</w:t>
      </w:r>
      <w:r w:rsidRPr="003E6D64">
        <w:rPr>
          <w:rFonts w:ascii="Segoe UI" w:hAnsi="Segoe UI" w:cs="Segoe UI"/>
        </w:rPr>
        <w:t>”), não havendo qualquer limitação em relação à quantidade de Investidores acessados [</w:t>
      </w:r>
      <w:r w:rsidRPr="003E6D64">
        <w:rPr>
          <w:rFonts w:ascii="Segoe UI" w:hAnsi="Segoe UI" w:cs="Segoe UI"/>
          <w:highlight w:val="yellow"/>
        </w:rPr>
        <w:t>pelo Coordenador Líder / pela Emissora</w:t>
      </w:r>
      <w:r w:rsidRPr="003E6D64">
        <w:rPr>
          <w:rFonts w:ascii="Segoe UI" w:hAnsi="Segoe UI" w:cs="Segoe UI"/>
        </w:rPr>
        <w:t>], sendo possível, ainda, a subscrição dos Certificados por qualquer número de Investidores.</w:t>
      </w:r>
    </w:p>
    <w:p w14:paraId="7A593822" w14:textId="77777777" w:rsidR="00B241BC" w:rsidRPr="003E6D64" w:rsidRDefault="00B241BC" w:rsidP="00B241BC">
      <w:pPr>
        <w:spacing w:line="288" w:lineRule="auto"/>
        <w:ind w:left="709" w:hanging="709"/>
        <w:rPr>
          <w:szCs w:val="22"/>
        </w:rPr>
      </w:pPr>
    </w:p>
    <w:p w14:paraId="4BCB6B50" w14:textId="77777777" w:rsidR="00B241BC" w:rsidRPr="003E6D64" w:rsidRDefault="00B241BC" w:rsidP="00B241BC">
      <w:pPr>
        <w:pStyle w:val="PargrafodaLista"/>
        <w:numPr>
          <w:ilvl w:val="0"/>
          <w:numId w:val="52"/>
        </w:numPr>
        <w:spacing w:after="0" w:line="288" w:lineRule="auto"/>
        <w:ind w:left="709" w:hanging="709"/>
        <w:contextualSpacing w:val="0"/>
        <w:jc w:val="both"/>
        <w:rPr>
          <w:rFonts w:ascii="Segoe UI" w:hAnsi="Segoe UI" w:cs="Segoe UI"/>
        </w:rPr>
      </w:pPr>
      <w:bookmarkStart w:id="26" w:name="_Hlk138682770"/>
      <w:r w:rsidRPr="003E6D64">
        <w:rPr>
          <w:rFonts w:ascii="Segoe UI" w:hAnsi="Segoe UI" w:cs="Segoe UI"/>
        </w:rPr>
        <w:lastRenderedPageBreak/>
        <w:t>observadas as disposições da regulamentação aplicável, [</w:t>
      </w:r>
      <w:r w:rsidRPr="003E6D64">
        <w:rPr>
          <w:rFonts w:ascii="Segoe UI" w:hAnsi="Segoe UI" w:cs="Segoe UI"/>
          <w:highlight w:val="yellow"/>
        </w:rPr>
        <w:t>o Coordenador Líder / a Emissora</w:t>
      </w:r>
      <w:r w:rsidRPr="003E6D64">
        <w:rPr>
          <w:rFonts w:ascii="Segoe UI" w:hAnsi="Segoe UI" w:cs="Segoe UI"/>
        </w:rPr>
        <w:t xml:space="preserve">] realizará a distribuição pública dos Certificados de forma a assegurar que o tratamento conferido aos Investidores seja equitativo; </w:t>
      </w:r>
    </w:p>
    <w:p w14:paraId="55E0A950" w14:textId="77777777" w:rsidR="00B241BC" w:rsidRPr="003E6D64" w:rsidRDefault="00B241BC" w:rsidP="00B241BC">
      <w:pPr>
        <w:pStyle w:val="PargrafodaLista"/>
        <w:spacing w:line="288" w:lineRule="auto"/>
        <w:ind w:left="709" w:hanging="709"/>
        <w:rPr>
          <w:rFonts w:ascii="Segoe UI" w:hAnsi="Segoe UI" w:cs="Segoe UI"/>
        </w:rPr>
      </w:pPr>
    </w:p>
    <w:bookmarkEnd w:id="26"/>
    <w:p w14:paraId="26CC4652" w14:textId="77777777" w:rsidR="00B241BC" w:rsidRPr="003E6D64" w:rsidRDefault="00B241BC" w:rsidP="00B241BC">
      <w:pPr>
        <w:pStyle w:val="PargrafodaLista"/>
        <w:numPr>
          <w:ilvl w:val="0"/>
          <w:numId w:val="52"/>
        </w:numPr>
        <w:spacing w:after="0" w:line="288" w:lineRule="auto"/>
        <w:ind w:left="709" w:hanging="709"/>
        <w:contextualSpacing w:val="0"/>
        <w:jc w:val="both"/>
        <w:rPr>
          <w:rFonts w:ascii="Segoe UI" w:hAnsi="Segoe UI" w:cs="Segoe UI"/>
        </w:rPr>
      </w:pPr>
      <w:r w:rsidRPr="003E6D64">
        <w:rPr>
          <w:rFonts w:ascii="Segoe UI" w:hAnsi="Segoe UI" w:cs="Segoe UI"/>
        </w:rPr>
        <w:t>[</w:t>
      </w:r>
      <w:r w:rsidRPr="003E6D64">
        <w:rPr>
          <w:rFonts w:ascii="Segoe UI" w:hAnsi="Segoe UI" w:cs="Segoe UI"/>
          <w:highlight w:val="yellow"/>
        </w:rPr>
        <w:t>o Coordenador Líder / a Emissora</w:t>
      </w:r>
      <w:r w:rsidRPr="003E6D64">
        <w:rPr>
          <w:rFonts w:ascii="Segoe UI" w:hAnsi="Segoe UI" w:cs="Segoe UI"/>
        </w:rPr>
        <w:t xml:space="preserve">] deverá verificar a adequação do investimento ao perfil de risco de seus respectivos clientes, nos termos da regulamentação da CVM que dispõe sobre o dever de verificação da adequação dos produtos, serviços e operações ao perfil do cliente, e, adicionalmente, deverá diligenciar para verificar se os Investidores por eles acessados podem adquirir os Certificados ou se há restrições que impeçam tais Investidores de participar da Oferta; e </w:t>
      </w:r>
    </w:p>
    <w:p w14:paraId="05B26C9E" w14:textId="77777777" w:rsidR="00B241BC" w:rsidRPr="003E6D64" w:rsidRDefault="00B241BC" w:rsidP="00B241BC">
      <w:pPr>
        <w:pStyle w:val="PargrafodaLista"/>
        <w:spacing w:line="288" w:lineRule="auto"/>
        <w:ind w:left="709" w:hanging="709"/>
        <w:rPr>
          <w:rFonts w:ascii="Segoe UI" w:hAnsi="Segoe UI" w:cs="Segoe UI"/>
        </w:rPr>
      </w:pPr>
    </w:p>
    <w:p w14:paraId="28FD9F0D" w14:textId="77777777" w:rsidR="00B241BC" w:rsidRPr="003E6D64" w:rsidRDefault="00B241BC" w:rsidP="00B241BC">
      <w:pPr>
        <w:pStyle w:val="PargrafodaLista"/>
        <w:numPr>
          <w:ilvl w:val="0"/>
          <w:numId w:val="52"/>
        </w:numPr>
        <w:spacing w:after="0" w:line="288" w:lineRule="auto"/>
        <w:ind w:left="709" w:hanging="709"/>
        <w:contextualSpacing w:val="0"/>
        <w:jc w:val="both"/>
        <w:rPr>
          <w:rFonts w:ascii="Segoe UI" w:hAnsi="Segoe UI" w:cs="Segoe UI"/>
        </w:rPr>
      </w:pPr>
      <w:r w:rsidRPr="003E6D64">
        <w:rPr>
          <w:rFonts w:ascii="Segoe UI" w:hAnsi="Segoe UI" w:cs="Segoe UI"/>
        </w:rPr>
        <w:t>[</w:t>
      </w:r>
      <w:r w:rsidRPr="003E6D64">
        <w:rPr>
          <w:rFonts w:ascii="Segoe UI" w:hAnsi="Segoe UI" w:cs="Segoe UI"/>
          <w:highlight w:val="yellow"/>
        </w:rPr>
        <w:t>o Coordenador Líder / a Emissora</w:t>
      </w:r>
      <w:r w:rsidRPr="003E6D64">
        <w:rPr>
          <w:rFonts w:ascii="Segoe UI" w:hAnsi="Segoe UI" w:cs="Segoe UI"/>
        </w:rPr>
        <w:t>] deve garantir que eventuais dúvidas possam ser esclarecidas por pessoa designada tempestivamente [</w:t>
      </w:r>
      <w:r w:rsidRPr="003E6D64">
        <w:rPr>
          <w:rFonts w:ascii="Segoe UI" w:hAnsi="Segoe UI" w:cs="Segoe UI"/>
          <w:highlight w:val="yellow"/>
        </w:rPr>
        <w:t>pelo Coordenador Líder / pela Emissora</w:t>
      </w:r>
      <w:r w:rsidRPr="003E6D64">
        <w:rPr>
          <w:rFonts w:ascii="Segoe UI" w:hAnsi="Segoe UI" w:cs="Segoe UI"/>
        </w:rPr>
        <w:t>] para tal fim.</w:t>
      </w:r>
    </w:p>
    <w:p w14:paraId="24CB6B4C" w14:textId="77777777" w:rsidR="00B241BC" w:rsidRPr="003E6D64" w:rsidRDefault="00B241BC" w:rsidP="00B241BC">
      <w:pPr>
        <w:pStyle w:val="PargrafodaLista"/>
        <w:tabs>
          <w:tab w:val="left" w:pos="1418"/>
        </w:tabs>
        <w:spacing w:line="288" w:lineRule="auto"/>
        <w:rPr>
          <w:rFonts w:ascii="Segoe UI" w:hAnsi="Segoe UI" w:cs="Segoe UI"/>
          <w:highlight w:val="lightGray"/>
        </w:rPr>
      </w:pPr>
    </w:p>
    <w:p w14:paraId="2AE01794"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highlight w:val="lightGray"/>
        </w:rPr>
      </w:pPr>
      <w:r w:rsidRPr="003E6D64">
        <w:rPr>
          <w:rFonts w:ascii="Segoe UI" w:hAnsi="Segoe UI" w:cs="Segoe UI"/>
          <w:highlight w:val="lightGray"/>
          <w:u w:val="single"/>
        </w:rPr>
        <w:t xml:space="preserve">Procedimento de </w:t>
      </w:r>
      <w:proofErr w:type="spellStart"/>
      <w:r w:rsidRPr="003E6D64">
        <w:rPr>
          <w:rFonts w:ascii="Segoe UI" w:hAnsi="Segoe UI" w:cs="Segoe UI"/>
          <w:i/>
          <w:iCs/>
          <w:highlight w:val="lightGray"/>
          <w:u w:val="single"/>
        </w:rPr>
        <w:t>Bookbuilding</w:t>
      </w:r>
      <w:proofErr w:type="spellEnd"/>
      <w:r w:rsidRPr="003E6D64">
        <w:rPr>
          <w:rFonts w:ascii="Segoe UI" w:hAnsi="Segoe UI" w:cs="Segoe UI"/>
          <w:b/>
          <w:bCs/>
          <w:i/>
          <w:iCs/>
          <w:highlight w:val="lightGray"/>
        </w:rPr>
        <w:t xml:space="preserve">. </w:t>
      </w:r>
      <w:r w:rsidRPr="003E6D64">
        <w:rPr>
          <w:rFonts w:ascii="Segoe UI" w:hAnsi="Segoe UI" w:cs="Segoe UI"/>
          <w:highlight w:val="lightGray"/>
        </w:rPr>
        <w:t>[</w:t>
      </w:r>
      <w:r w:rsidRPr="003E6D64">
        <w:rPr>
          <w:rFonts w:ascii="Segoe UI" w:hAnsi="Segoe UI" w:cs="Segoe UI"/>
          <w:bCs/>
          <w:highlight w:val="lightGray"/>
        </w:rPr>
        <w:t xml:space="preserve">O Coordenador Líder] conduzirá </w:t>
      </w:r>
      <w:r w:rsidRPr="003E6D64">
        <w:rPr>
          <w:rFonts w:ascii="Segoe UI" w:hAnsi="Segoe UI" w:cs="Segoe UI"/>
          <w:highlight w:val="lightGray"/>
        </w:rPr>
        <w:t xml:space="preserve">o procedimento de coleta de intenções de investimento, por meio do qual [o </w:t>
      </w:r>
      <w:r w:rsidRPr="003E6D64">
        <w:rPr>
          <w:rFonts w:ascii="Segoe UI" w:hAnsi="Segoe UI" w:cs="Segoe UI"/>
          <w:bCs/>
          <w:highlight w:val="lightGray"/>
        </w:rPr>
        <w:t>Coordenador Líder] verificará</w:t>
      </w:r>
      <w:r w:rsidRPr="003E6D64">
        <w:rPr>
          <w:rFonts w:ascii="Segoe UI" w:hAnsi="Segoe UI" w:cs="Segoe UI"/>
          <w:highlight w:val="lightGray"/>
        </w:rPr>
        <w:t xml:space="preserve"> a demanda do mercado pelos Certificados, bem como definirá (a) a Remuneração aplicável a cada uma das séries dos Certificados; e (b) a quantidade de Certificados a ser alocada em cada série, conforme o Sistema de Vasos Comunicantes (conforme abaixo definido) (“</w:t>
      </w:r>
      <w:r w:rsidRPr="003E6D64">
        <w:rPr>
          <w:rFonts w:ascii="Segoe UI" w:hAnsi="Segoe UI" w:cs="Segoe UI"/>
          <w:highlight w:val="lightGray"/>
          <w:u w:val="single"/>
        </w:rPr>
        <w:t xml:space="preserve">Procedimento de </w:t>
      </w:r>
      <w:proofErr w:type="spellStart"/>
      <w:r w:rsidRPr="003E6D64">
        <w:rPr>
          <w:rFonts w:ascii="Segoe UI" w:hAnsi="Segoe UI" w:cs="Segoe UI"/>
          <w:highlight w:val="lightGray"/>
          <w:u w:val="single"/>
        </w:rPr>
        <w:t>Bookbuilding</w:t>
      </w:r>
      <w:proofErr w:type="spellEnd"/>
      <w:r w:rsidRPr="003E6D64">
        <w:rPr>
          <w:rFonts w:ascii="Segoe UI" w:hAnsi="Segoe UI" w:cs="Segoe UI"/>
          <w:highlight w:val="lightGray"/>
        </w:rPr>
        <w:t>”).</w:t>
      </w:r>
    </w:p>
    <w:p w14:paraId="71F561DA" w14:textId="77777777" w:rsidR="00B241BC" w:rsidRPr="003E6D64" w:rsidRDefault="00B241BC" w:rsidP="00B241BC">
      <w:pPr>
        <w:pStyle w:val="PargrafodaLista"/>
        <w:tabs>
          <w:tab w:val="left" w:pos="1418"/>
        </w:tabs>
        <w:spacing w:line="288" w:lineRule="auto"/>
        <w:rPr>
          <w:rFonts w:ascii="Segoe UI" w:hAnsi="Segoe UI" w:cs="Segoe UI"/>
          <w:highlight w:val="lightGray"/>
        </w:rPr>
      </w:pPr>
    </w:p>
    <w:p w14:paraId="6DB7E745"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highlight w:val="lightGray"/>
        </w:rPr>
      </w:pPr>
      <w:r w:rsidRPr="003E6D64">
        <w:rPr>
          <w:rFonts w:ascii="Segoe UI" w:hAnsi="Segoe UI" w:cs="Segoe UI"/>
          <w:highlight w:val="lightGray"/>
          <w:u w:val="single"/>
        </w:rPr>
        <w:t>Sistema de Vasos Comunicantes</w:t>
      </w:r>
      <w:r w:rsidRPr="003E6D64">
        <w:rPr>
          <w:rFonts w:ascii="Segoe UI" w:hAnsi="Segoe UI" w:cs="Segoe UI"/>
          <w:highlight w:val="lightGray"/>
        </w:rPr>
        <w:t xml:space="preserve">: O sistema de vasos comunicantes, por meio do qual a quantidade de Certificados, conforme definida após a conclusão do Procedimento de </w:t>
      </w:r>
      <w:proofErr w:type="spellStart"/>
      <w:r w:rsidRPr="003E6D64">
        <w:rPr>
          <w:rFonts w:ascii="Segoe UI" w:hAnsi="Segoe UI" w:cs="Segoe UI"/>
          <w:i/>
          <w:iCs/>
          <w:highlight w:val="lightGray"/>
        </w:rPr>
        <w:t>Bookbuilding</w:t>
      </w:r>
      <w:proofErr w:type="spellEnd"/>
      <w:r w:rsidRPr="003E6D64">
        <w:rPr>
          <w:rFonts w:ascii="Segoe UI" w:hAnsi="Segoe UI" w:cs="Segoe UI"/>
          <w:highlight w:val="lightGray"/>
        </w:rPr>
        <w:t>, foi alocada em cada Série e a quantidade de Certificados alocada em uma Série foi subtraída da quantidade total de Certificados (“</w:t>
      </w:r>
      <w:r w:rsidRPr="003E6D64">
        <w:rPr>
          <w:rFonts w:ascii="Segoe UI" w:hAnsi="Segoe UI" w:cs="Segoe UI"/>
          <w:highlight w:val="lightGray"/>
          <w:u w:val="single"/>
        </w:rPr>
        <w:t>Sistema de Vasos Comunicantes</w:t>
      </w:r>
      <w:r w:rsidRPr="003E6D64">
        <w:rPr>
          <w:rFonts w:ascii="Segoe UI" w:hAnsi="Segoe UI" w:cs="Segoe UI"/>
          <w:highlight w:val="lightGray"/>
        </w:rPr>
        <w:t>”).</w:t>
      </w:r>
    </w:p>
    <w:p w14:paraId="433044AB" w14:textId="77777777" w:rsidR="00B241BC" w:rsidRPr="003E6D64" w:rsidRDefault="00B241BC" w:rsidP="00B241BC">
      <w:pPr>
        <w:pStyle w:val="PargrafodaLista"/>
        <w:tabs>
          <w:tab w:val="left" w:pos="1418"/>
        </w:tabs>
        <w:spacing w:line="288" w:lineRule="auto"/>
        <w:rPr>
          <w:rFonts w:ascii="Segoe UI" w:hAnsi="Segoe UI" w:cs="Segoe UI"/>
        </w:rPr>
      </w:pPr>
    </w:p>
    <w:p w14:paraId="2DC71EAD"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highlight w:val="lightGray"/>
        </w:rPr>
      </w:pPr>
      <w:r w:rsidRPr="003E6D64">
        <w:rPr>
          <w:rFonts w:ascii="Segoe UI" w:hAnsi="Segoe UI" w:cs="Segoe UI"/>
          <w:highlight w:val="lightGray"/>
          <w:u w:val="single"/>
        </w:rPr>
        <w:t>Participantes Especiais</w:t>
      </w:r>
      <w:r w:rsidRPr="003E6D64">
        <w:rPr>
          <w:rFonts w:ascii="Segoe UI" w:hAnsi="Segoe UI" w:cs="Segoe UI"/>
          <w:highlight w:val="lightGray"/>
        </w:rPr>
        <w:t>. [</w:t>
      </w:r>
      <w:r w:rsidRPr="003E6D64">
        <w:rPr>
          <w:rFonts w:ascii="Segoe UI" w:hAnsi="Segoe UI" w:cs="Segoe UI"/>
          <w:bCs/>
          <w:highlight w:val="lightGray"/>
        </w:rPr>
        <w:t xml:space="preserve">O Coordenador Líder /  </w:t>
      </w:r>
      <w:r w:rsidRPr="003E6D64">
        <w:rPr>
          <w:rFonts w:ascii="Segoe UI" w:hAnsi="Segoe UI" w:cs="Segoe UI"/>
          <w:highlight w:val="lightGray"/>
        </w:rPr>
        <w:t>A Emissora poderá, sujeito aos termos e às condições deste Termo de Securitização, convidar instituições intermediárias estratégicas autorizadas a operar no mercado de capitais brasileiro, credenciadas junto à B3, caso entenda adequado, para participar da Oferta exclusivamente para efetuar esforços de colocação dos Certificados junto aos Investidores. As instituições que decidirem integrar o consórcio de distribuição deverão aceitar os termos e condições do Termo de Adesão ao Termo de Securitização (conforme abaixo definido) (“</w:t>
      </w:r>
      <w:r w:rsidRPr="003E6D64">
        <w:rPr>
          <w:rFonts w:ascii="Segoe UI" w:hAnsi="Segoe UI" w:cs="Segoe UI"/>
          <w:highlight w:val="lightGray"/>
          <w:u w:val="single"/>
        </w:rPr>
        <w:t>Participantes Especiais</w:t>
      </w:r>
      <w:r w:rsidRPr="003E6D64">
        <w:rPr>
          <w:rFonts w:ascii="Segoe UI" w:hAnsi="Segoe UI" w:cs="Segoe UI"/>
          <w:highlight w:val="lightGray"/>
        </w:rPr>
        <w:t xml:space="preserve">”). </w:t>
      </w:r>
    </w:p>
    <w:p w14:paraId="4AF0A26C" w14:textId="77777777" w:rsidR="00B241BC" w:rsidRPr="003E6D64" w:rsidRDefault="00B241BC" w:rsidP="00B241BC">
      <w:pPr>
        <w:pStyle w:val="PargrafodaLista"/>
        <w:tabs>
          <w:tab w:val="left" w:pos="1418"/>
        </w:tabs>
        <w:spacing w:line="288" w:lineRule="auto"/>
        <w:rPr>
          <w:rFonts w:ascii="Segoe UI" w:hAnsi="Segoe UI" w:cs="Segoe UI"/>
          <w:highlight w:val="lightGray"/>
        </w:rPr>
      </w:pPr>
    </w:p>
    <w:p w14:paraId="0C93DF55" w14:textId="77777777" w:rsidR="00B241BC" w:rsidRPr="003E6D64" w:rsidRDefault="00B241BC" w:rsidP="00B241BC">
      <w:pPr>
        <w:pStyle w:val="PargrafodaLista"/>
        <w:numPr>
          <w:ilvl w:val="3"/>
          <w:numId w:val="43"/>
        </w:numPr>
        <w:tabs>
          <w:tab w:val="left" w:pos="1418"/>
        </w:tabs>
        <w:spacing w:after="0" w:line="288" w:lineRule="auto"/>
        <w:contextualSpacing w:val="0"/>
        <w:jc w:val="both"/>
        <w:rPr>
          <w:rFonts w:ascii="Segoe UI" w:hAnsi="Segoe UI" w:cs="Segoe UI"/>
          <w:highlight w:val="lightGray"/>
        </w:rPr>
      </w:pPr>
      <w:r w:rsidRPr="003E6D64">
        <w:rPr>
          <w:rFonts w:ascii="Segoe UI" w:hAnsi="Segoe UI" w:cs="Segoe UI"/>
          <w:highlight w:val="lightGray"/>
        </w:rPr>
        <w:t>Nos termos da Cláusula 3.</w:t>
      </w:r>
      <w:r>
        <w:rPr>
          <w:rFonts w:ascii="Segoe UI" w:hAnsi="Segoe UI" w:cs="Segoe UI"/>
          <w:highlight w:val="lightGray"/>
        </w:rPr>
        <w:t>22</w:t>
      </w:r>
      <w:r w:rsidRPr="003E6D64">
        <w:rPr>
          <w:rFonts w:ascii="Segoe UI" w:hAnsi="Segoe UI" w:cs="Segoe UI"/>
          <w:highlight w:val="lightGray"/>
        </w:rPr>
        <w:t>.4 acima, [</w:t>
      </w:r>
      <w:r w:rsidRPr="003E6D64">
        <w:rPr>
          <w:rFonts w:ascii="Segoe UI" w:hAnsi="Segoe UI" w:cs="Segoe UI"/>
          <w:bCs/>
          <w:highlight w:val="lightGray"/>
        </w:rPr>
        <w:t xml:space="preserve">O Coordenador Líder /  </w:t>
      </w:r>
      <w:r w:rsidRPr="003E6D64">
        <w:rPr>
          <w:rFonts w:ascii="Segoe UI" w:hAnsi="Segoe UI" w:cs="Segoe UI"/>
          <w:highlight w:val="lightGray"/>
        </w:rPr>
        <w:t xml:space="preserve">a Emissora] poderá contratar os Participantes Especiais que celebrem termo de adesão a este Termo de Securitização, nos termos do modelo constante do Anexo </w:t>
      </w:r>
      <w:r>
        <w:rPr>
          <w:rFonts w:ascii="Segoe UI" w:hAnsi="Segoe UI" w:cs="Segoe UI"/>
          <w:highlight w:val="lightGray"/>
        </w:rPr>
        <w:t>XIII</w:t>
      </w:r>
      <w:r w:rsidRPr="003E6D64">
        <w:rPr>
          <w:rFonts w:ascii="Segoe UI" w:hAnsi="Segoe UI" w:cs="Segoe UI"/>
          <w:highlight w:val="lightGray"/>
        </w:rPr>
        <w:t xml:space="preserve"> ao presente Termo de </w:t>
      </w:r>
      <w:r w:rsidRPr="003E6D64">
        <w:rPr>
          <w:rFonts w:ascii="Segoe UI" w:hAnsi="Segoe UI" w:cs="Segoe UI"/>
          <w:highlight w:val="lightGray"/>
        </w:rPr>
        <w:lastRenderedPageBreak/>
        <w:t>Securitização, o qual regulará a participação dos Participantes Especiais (“</w:t>
      </w:r>
      <w:r w:rsidRPr="003E6D64">
        <w:rPr>
          <w:rFonts w:ascii="Segoe UI" w:hAnsi="Segoe UI" w:cs="Segoe UI"/>
          <w:highlight w:val="lightGray"/>
          <w:u w:val="single"/>
        </w:rPr>
        <w:t>Termo de Adesão ao Termo de Securitização</w:t>
      </w:r>
      <w:r w:rsidRPr="003E6D64">
        <w:rPr>
          <w:rFonts w:ascii="Segoe UI" w:hAnsi="Segoe UI" w:cs="Segoe UI"/>
          <w:highlight w:val="lightGray"/>
        </w:rPr>
        <w:t xml:space="preserve">”), para o assessorarem e/ou participarem da colocação dos Certificados. </w:t>
      </w:r>
    </w:p>
    <w:p w14:paraId="1FEB680B" w14:textId="77777777" w:rsidR="00B241BC" w:rsidRPr="003E6D64" w:rsidRDefault="00B241BC" w:rsidP="00B241BC">
      <w:pPr>
        <w:pStyle w:val="PargrafodaLista"/>
        <w:tabs>
          <w:tab w:val="left" w:pos="851"/>
          <w:tab w:val="left" w:pos="1418"/>
        </w:tabs>
        <w:spacing w:line="288" w:lineRule="auto"/>
        <w:rPr>
          <w:rFonts w:ascii="Segoe UI" w:hAnsi="Segoe UI" w:cs="Segoe UI"/>
          <w:highlight w:val="lightGray"/>
        </w:rPr>
      </w:pPr>
    </w:p>
    <w:p w14:paraId="25032F43" w14:textId="77777777" w:rsidR="00B241BC" w:rsidRPr="003E6D64" w:rsidRDefault="00B241BC" w:rsidP="00B241BC">
      <w:pPr>
        <w:pStyle w:val="PargrafodaLista"/>
        <w:numPr>
          <w:ilvl w:val="3"/>
          <w:numId w:val="43"/>
        </w:numPr>
        <w:tabs>
          <w:tab w:val="left" w:pos="1418"/>
        </w:tabs>
        <w:spacing w:after="0" w:line="288" w:lineRule="auto"/>
        <w:contextualSpacing w:val="0"/>
        <w:jc w:val="both"/>
        <w:rPr>
          <w:rFonts w:ascii="Segoe UI" w:hAnsi="Segoe UI" w:cs="Segoe UI"/>
          <w:highlight w:val="lightGray"/>
        </w:rPr>
      </w:pPr>
      <w:bookmarkStart w:id="27" w:name="_Hlk51074198"/>
      <w:r w:rsidRPr="003E6D64">
        <w:rPr>
          <w:rFonts w:ascii="Segoe UI" w:hAnsi="Segoe UI" w:cs="Segoe UI"/>
          <w:highlight w:val="lightGray"/>
        </w:rPr>
        <w:t>Será de responsabilidade [do Coordenador Líder / da Emissora] definir a forma de remuneração dos Participantes Especiais, bem como a efetivação do pagamento (“</w:t>
      </w:r>
      <w:r w:rsidRPr="003E6D64">
        <w:rPr>
          <w:rFonts w:ascii="Segoe UI" w:hAnsi="Segoe UI" w:cs="Segoe UI"/>
          <w:highlight w:val="lightGray"/>
          <w:u w:val="single"/>
        </w:rPr>
        <w:t>Remuneração dos Participantes Especiais</w:t>
      </w:r>
      <w:r w:rsidRPr="003E6D64">
        <w:rPr>
          <w:rFonts w:ascii="Segoe UI" w:hAnsi="Segoe UI" w:cs="Segoe UI"/>
          <w:highlight w:val="lightGray"/>
        </w:rPr>
        <w:t xml:space="preserve">”), nos termos dos Termos de Adesão ao Termo de Securitização que vierem a ser celebrados pelos Participantes Especiais, observado que o montante da Remuneração dos Participantes Especiais estará limitado ao montante </w:t>
      </w:r>
      <w:bookmarkEnd w:id="27"/>
      <w:r w:rsidRPr="003E6D64">
        <w:rPr>
          <w:rFonts w:ascii="Segoe UI" w:hAnsi="Segoe UI" w:cs="Segoe UI"/>
          <w:highlight w:val="lightGray"/>
        </w:rPr>
        <w:t>total do comissionamento a ser recebido pela Emissora para distribuição da Oferta.</w:t>
      </w:r>
    </w:p>
    <w:p w14:paraId="0638D8D6" w14:textId="77777777" w:rsidR="00B241BC" w:rsidRPr="003E6D64" w:rsidRDefault="00B241BC" w:rsidP="00B241BC">
      <w:pPr>
        <w:pStyle w:val="PargrafodaLista"/>
        <w:tabs>
          <w:tab w:val="left" w:pos="851"/>
        </w:tabs>
        <w:spacing w:line="288" w:lineRule="auto"/>
        <w:rPr>
          <w:rFonts w:ascii="Segoe UI" w:hAnsi="Segoe UI" w:cs="Segoe UI"/>
          <w:highlight w:val="lightGray"/>
        </w:rPr>
      </w:pPr>
    </w:p>
    <w:p w14:paraId="4DE345C2" w14:textId="77777777" w:rsidR="00B241BC" w:rsidRPr="003E6D64" w:rsidRDefault="00B241BC" w:rsidP="00B241BC">
      <w:pPr>
        <w:pStyle w:val="PargrafodaLista"/>
        <w:numPr>
          <w:ilvl w:val="3"/>
          <w:numId w:val="43"/>
        </w:numPr>
        <w:tabs>
          <w:tab w:val="left" w:pos="1418"/>
        </w:tabs>
        <w:spacing w:after="0" w:line="288" w:lineRule="auto"/>
        <w:contextualSpacing w:val="0"/>
        <w:jc w:val="both"/>
        <w:rPr>
          <w:rFonts w:ascii="Segoe UI" w:hAnsi="Segoe UI" w:cs="Segoe UI"/>
          <w:highlight w:val="lightGray"/>
        </w:rPr>
      </w:pPr>
      <w:bookmarkStart w:id="28" w:name="_Hlk51074209"/>
      <w:r w:rsidRPr="003E6D64">
        <w:rPr>
          <w:rFonts w:ascii="Segoe UI" w:hAnsi="Segoe UI" w:cs="Segoe UI"/>
          <w:highlight w:val="lightGray"/>
        </w:rPr>
        <w:t xml:space="preserve">A Remuneração dos Participantes Especiais </w:t>
      </w:r>
      <w:bookmarkEnd w:id="28"/>
      <w:r w:rsidRPr="003E6D64">
        <w:rPr>
          <w:rFonts w:ascii="Segoe UI" w:hAnsi="Segoe UI" w:cs="Segoe UI"/>
          <w:highlight w:val="lightGray"/>
        </w:rPr>
        <w:t xml:space="preserve">integrará as despesas do Patrimônio Separado a serem custeados pela [Devedora / Cedente]. </w:t>
      </w:r>
    </w:p>
    <w:p w14:paraId="22F81046" w14:textId="77777777" w:rsidR="00B241BC" w:rsidRPr="003E6D64" w:rsidRDefault="00B241BC" w:rsidP="00B241BC">
      <w:pPr>
        <w:pStyle w:val="PargrafodaLista"/>
        <w:tabs>
          <w:tab w:val="left" w:pos="851"/>
        </w:tabs>
        <w:spacing w:line="288" w:lineRule="auto"/>
        <w:rPr>
          <w:rFonts w:ascii="Segoe UI" w:hAnsi="Segoe UI" w:cs="Segoe UI"/>
          <w:highlight w:val="lightGray"/>
        </w:rPr>
      </w:pPr>
    </w:p>
    <w:p w14:paraId="21951D61" w14:textId="77777777" w:rsidR="00B241BC" w:rsidRPr="003E6D64" w:rsidRDefault="00B241BC" w:rsidP="00B241BC">
      <w:pPr>
        <w:pStyle w:val="PargrafodaLista"/>
        <w:numPr>
          <w:ilvl w:val="3"/>
          <w:numId w:val="43"/>
        </w:numPr>
        <w:spacing w:after="0" w:line="288" w:lineRule="auto"/>
        <w:contextualSpacing w:val="0"/>
        <w:jc w:val="both"/>
        <w:rPr>
          <w:rFonts w:ascii="Segoe UI" w:hAnsi="Segoe UI" w:cs="Segoe UI"/>
          <w:highlight w:val="lightGray"/>
        </w:rPr>
      </w:pPr>
      <w:r w:rsidRPr="003E6D64">
        <w:rPr>
          <w:rFonts w:ascii="Segoe UI" w:hAnsi="Segoe UI" w:cs="Segoe UI"/>
          <w:highlight w:val="lightGray"/>
        </w:rPr>
        <w:t>Caso haja descumprimento, por quaisquer dos Participantes Especiais, de quaisquer das obrigações previstas no respectivo Termo de Adesão ao Termo de Securitização ou em qualquer contrato celebrado no âmbito da Oferta, ou, ainda, de quaisquer das normas de conduta previstas na regulamentação aplicável à Oferta e, especificamente, na hipótese de manifestação indevida na mídia até o envio do Anúncio de Encerramento à CVM, tais Participantes Especiais, a critério exclusivo [do Coordenador Líder / da Emissora] e sem prejuízo das demais medidas julgadas cabíveis pela Emissora, (i) deixarão de integrar o grupo de instituições responsáveis pela colocação da Oferta, devendo cancelar todas as ordens de investimentos e todos os boletins de subscrição que tenham recebido e informar imediatamente aos respectivos Investidores sobre o referido cancelamento; (</w:t>
      </w:r>
      <w:proofErr w:type="spellStart"/>
      <w:r w:rsidRPr="003E6D64">
        <w:rPr>
          <w:rFonts w:ascii="Segoe UI" w:hAnsi="Segoe UI" w:cs="Segoe UI"/>
          <w:highlight w:val="lightGray"/>
        </w:rPr>
        <w:t>ii</w:t>
      </w:r>
      <w:proofErr w:type="spellEnd"/>
      <w:r w:rsidRPr="003E6D64">
        <w:rPr>
          <w:rFonts w:ascii="Segoe UI" w:hAnsi="Segoe UI" w:cs="Segoe UI"/>
          <w:highlight w:val="lightGray"/>
        </w:rPr>
        <w:t>) arcarão com quaisquer custos relativos à sua exclusão como Participantes Especiais, incluindo custos com publicações e honorários advocatícios; e (</w:t>
      </w:r>
      <w:proofErr w:type="spellStart"/>
      <w:r w:rsidRPr="003E6D64">
        <w:rPr>
          <w:rFonts w:ascii="Segoe UI" w:hAnsi="Segoe UI" w:cs="Segoe UI"/>
          <w:highlight w:val="lightGray"/>
        </w:rPr>
        <w:t>iii</w:t>
      </w:r>
      <w:proofErr w:type="spellEnd"/>
      <w:r w:rsidRPr="003E6D64">
        <w:rPr>
          <w:rFonts w:ascii="Segoe UI" w:hAnsi="Segoe UI" w:cs="Segoe UI"/>
          <w:highlight w:val="lightGray"/>
        </w:rPr>
        <w:t>) deixarão, por um período de até [</w:t>
      </w:r>
      <w:r w:rsidRPr="003E6D64">
        <w:rPr>
          <w:rFonts w:ascii="Segoe UI" w:hAnsi="Segoe UI" w:cs="Segoe UI"/>
          <w:highlight w:val="yellow"/>
        </w:rPr>
        <w:t>6 (seis)</w:t>
      </w:r>
      <w:r w:rsidRPr="003E6D64">
        <w:rPr>
          <w:rFonts w:ascii="Segoe UI" w:hAnsi="Segoe UI" w:cs="Segoe UI"/>
          <w:highlight w:val="lightGray"/>
        </w:rPr>
        <w:t>] meses contados da data da comunicação da violação, de atuar como instituição intermediária em ofertas públicas de distribuição de valores mobiliários sob a coordenação [do Coordenador Líder / da Emissora]; e (</w:t>
      </w:r>
      <w:proofErr w:type="spellStart"/>
      <w:r w:rsidRPr="003E6D64">
        <w:rPr>
          <w:rFonts w:ascii="Segoe UI" w:hAnsi="Segoe UI" w:cs="Segoe UI"/>
          <w:highlight w:val="lightGray"/>
        </w:rPr>
        <w:t>iv</w:t>
      </w:r>
      <w:proofErr w:type="spellEnd"/>
      <w:r w:rsidRPr="003E6D64">
        <w:rPr>
          <w:rFonts w:ascii="Segoe UI" w:hAnsi="Segoe UI" w:cs="Segoe UI"/>
          <w:highlight w:val="lightGray"/>
        </w:rPr>
        <w:t>) indenizarão a Emissora por eventuais danos sofridos.</w:t>
      </w:r>
    </w:p>
    <w:p w14:paraId="7094E4CE" w14:textId="77777777" w:rsidR="00B241BC" w:rsidRPr="003E6D64" w:rsidRDefault="00B241BC" w:rsidP="00B241BC">
      <w:pPr>
        <w:pStyle w:val="PargrafodaLista"/>
        <w:spacing w:line="288" w:lineRule="auto"/>
        <w:rPr>
          <w:rFonts w:ascii="Segoe UI" w:hAnsi="Segoe UI" w:cs="Segoe UI"/>
          <w:highlight w:val="yellow"/>
          <w:u w:val="single"/>
        </w:rPr>
      </w:pPr>
    </w:p>
    <w:p w14:paraId="1B1AB97C"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highlight w:val="yellow"/>
          <w:u w:val="single"/>
        </w:rPr>
        <w:t>[</w:t>
      </w:r>
      <w:r w:rsidRPr="003E6D64">
        <w:rPr>
          <w:rFonts w:ascii="Segoe UI" w:hAnsi="Segoe UI" w:cs="Segoe UI"/>
          <w:u w:val="single"/>
        </w:rPr>
        <w:t>Condições Precedentes para Integralização</w:t>
      </w:r>
      <w:r w:rsidRPr="003E6D64">
        <w:rPr>
          <w:rFonts w:ascii="Segoe UI" w:hAnsi="Segoe UI" w:cs="Segoe UI"/>
        </w:rPr>
        <w:t xml:space="preserve">. O cumprimento pelo Coordenador Líder das obrigações assumidas nos termos do Contrato de Distribuição é condicionado à satisfação das Condições Precedentes previstas no Contrato de Distribuição. Na hipótese do não atendimento das Condições Precedentes, o Coordenador Líder poderá, a seu exclusivo critério, decidir: </w:t>
      </w:r>
      <w:r w:rsidRPr="003E6D64">
        <w:rPr>
          <w:rFonts w:ascii="Segoe UI" w:hAnsi="Segoe UI" w:cs="Segoe UI"/>
          <w:b/>
          <w:bCs/>
        </w:rPr>
        <w:t>(i)</w:t>
      </w:r>
      <w:r w:rsidRPr="003E6D64">
        <w:rPr>
          <w:rFonts w:ascii="Segoe UI" w:hAnsi="Segoe UI" w:cs="Segoe UI"/>
        </w:rPr>
        <w:t xml:space="preserve"> pela não continuidade da Oferta, </w:t>
      </w:r>
      <w:r w:rsidRPr="003E6D64">
        <w:rPr>
          <w:rFonts w:ascii="Segoe UI" w:hAnsi="Segoe UI" w:cs="Segoe UI"/>
          <w:b/>
          <w:bCs/>
        </w:rPr>
        <w:t>(</w:t>
      </w:r>
      <w:proofErr w:type="spellStart"/>
      <w:r w:rsidRPr="003E6D64">
        <w:rPr>
          <w:rFonts w:ascii="Segoe UI" w:hAnsi="Segoe UI" w:cs="Segoe UI"/>
          <w:b/>
          <w:bCs/>
        </w:rPr>
        <w:t>ii</w:t>
      </w:r>
      <w:proofErr w:type="spellEnd"/>
      <w:r w:rsidRPr="003E6D64">
        <w:rPr>
          <w:rFonts w:ascii="Segoe UI" w:hAnsi="Segoe UI" w:cs="Segoe UI"/>
        </w:rPr>
        <w:t>) pela renúncia de referida(s) Condição(</w:t>
      </w:r>
      <w:proofErr w:type="spellStart"/>
      <w:r w:rsidRPr="003E6D64">
        <w:rPr>
          <w:rFonts w:ascii="Segoe UI" w:hAnsi="Segoe UI" w:cs="Segoe UI"/>
        </w:rPr>
        <w:t>ões</w:t>
      </w:r>
      <w:proofErr w:type="spellEnd"/>
      <w:r w:rsidRPr="003E6D64">
        <w:rPr>
          <w:rFonts w:ascii="Segoe UI" w:hAnsi="Segoe UI" w:cs="Segoe UI"/>
        </w:rPr>
        <w:t xml:space="preserve">) Precedente(s), conforme o caso, ou </w:t>
      </w:r>
      <w:r w:rsidRPr="003E6D64">
        <w:rPr>
          <w:rFonts w:ascii="Segoe UI" w:hAnsi="Segoe UI" w:cs="Segoe UI"/>
          <w:b/>
          <w:bCs/>
        </w:rPr>
        <w:t>(</w:t>
      </w:r>
      <w:proofErr w:type="spellStart"/>
      <w:r w:rsidRPr="003E6D64">
        <w:rPr>
          <w:rFonts w:ascii="Segoe UI" w:hAnsi="Segoe UI" w:cs="Segoe UI"/>
          <w:b/>
          <w:bCs/>
        </w:rPr>
        <w:t>iii</w:t>
      </w:r>
      <w:proofErr w:type="spellEnd"/>
      <w:r w:rsidRPr="003E6D64">
        <w:rPr>
          <w:rFonts w:ascii="Segoe UI" w:hAnsi="Segoe UI" w:cs="Segoe UI"/>
          <w:b/>
          <w:bCs/>
        </w:rPr>
        <w:t>)</w:t>
      </w:r>
      <w:r w:rsidRPr="003E6D64">
        <w:rPr>
          <w:rFonts w:ascii="Segoe UI" w:hAnsi="Segoe UI" w:cs="Segoe UI"/>
        </w:rPr>
        <w:t xml:space="preserve"> pela concessão de prazo adicional que o Coordenador Líder entender adequada, para verificação de qualquer das Condições Precedentes descritas abaixo ou no Contrato </w:t>
      </w:r>
      <w:r w:rsidRPr="003E6D64">
        <w:rPr>
          <w:rFonts w:ascii="Segoe UI" w:hAnsi="Segoe UI" w:cs="Segoe UI"/>
        </w:rPr>
        <w:lastRenderedPageBreak/>
        <w:t>de Distribuição [</w:t>
      </w:r>
      <w:r w:rsidRPr="003E6D64">
        <w:rPr>
          <w:rFonts w:ascii="Segoe UI" w:hAnsi="Segoe UI" w:cs="Segoe UI"/>
          <w:highlight w:val="lightGray"/>
        </w:rPr>
        <w:t>sendo que caso a distribuição seja realizada pela própria Securitizadora as decisões relacionadas nos itens (i) a (</w:t>
      </w:r>
      <w:proofErr w:type="spellStart"/>
      <w:r w:rsidRPr="003E6D64">
        <w:rPr>
          <w:rFonts w:ascii="Segoe UI" w:hAnsi="Segoe UI" w:cs="Segoe UI"/>
          <w:highlight w:val="lightGray"/>
        </w:rPr>
        <w:t>iii</w:t>
      </w:r>
      <w:proofErr w:type="spellEnd"/>
      <w:r w:rsidRPr="003E6D64">
        <w:rPr>
          <w:rFonts w:ascii="Segoe UI" w:hAnsi="Segoe UI" w:cs="Segoe UI"/>
          <w:highlight w:val="lightGray"/>
        </w:rPr>
        <w:t>) desta Cláusula serão compartilhadas com o(s) Investidor(es) que poderão acatá-las por meio de declaração expressa a ser incluída no Boletim de Subscrição</w:t>
      </w:r>
      <w:r w:rsidRPr="003E6D64">
        <w:rPr>
          <w:rFonts w:ascii="Segoe UI" w:hAnsi="Segoe UI" w:cs="Segoe UI"/>
        </w:rPr>
        <w:t>]. Caso o Coordenador Líder decida pela não continuidade da Oferta, a Emissão não será realizada e não produzirá efeitos com relação a quaisquer das Partes, com o consequente cancelamento da Oferta, com exceção das obrigações remanescentes descritas do Contrato de Distribuição</w:t>
      </w:r>
      <w:r w:rsidRPr="003E6D64">
        <w:rPr>
          <w:rFonts w:ascii="Segoe UI" w:hAnsi="Segoe UI" w:cs="Segoe UI"/>
          <w:highlight w:val="yellow"/>
        </w:rPr>
        <w:t>]</w:t>
      </w:r>
      <w:r w:rsidRPr="003E6D64">
        <w:rPr>
          <w:rFonts w:ascii="Segoe UI" w:hAnsi="Segoe UI" w:cs="Segoe UI"/>
        </w:rPr>
        <w:t xml:space="preserve"> / </w:t>
      </w:r>
      <w:r w:rsidRPr="003E6D64">
        <w:rPr>
          <w:rFonts w:ascii="Segoe UI" w:hAnsi="Segoe UI" w:cs="Segoe UI"/>
          <w:highlight w:val="yellow"/>
          <w:u w:val="single"/>
        </w:rPr>
        <w:t>[</w:t>
      </w:r>
      <w:r w:rsidRPr="003E6D64">
        <w:rPr>
          <w:rFonts w:ascii="Segoe UI" w:hAnsi="Segoe UI" w:cs="Segoe UI"/>
          <w:u w:val="single"/>
        </w:rPr>
        <w:t>Condições Precedentes para Integralização</w:t>
      </w:r>
      <w:r w:rsidRPr="003E6D64">
        <w:rPr>
          <w:rFonts w:ascii="Segoe UI" w:hAnsi="Segoe UI" w:cs="Segoe UI"/>
        </w:rPr>
        <w:t xml:space="preserve">. O cumprimento pela Emissora das obrigações assumidas para distribuição da Oferta é condicionado à satisfação das seguintes Condições Precedentes:] </w:t>
      </w:r>
    </w:p>
    <w:p w14:paraId="6B4A8D41" w14:textId="77777777" w:rsidR="00B241BC" w:rsidRPr="003E6D64" w:rsidRDefault="00B241BC" w:rsidP="00B241BC">
      <w:pPr>
        <w:pStyle w:val="PargrafodaLista"/>
        <w:spacing w:line="288" w:lineRule="auto"/>
        <w:rPr>
          <w:rFonts w:ascii="Segoe UI" w:hAnsi="Segoe UI" w:cs="Segoe UI"/>
          <w:u w:val="single"/>
        </w:rPr>
      </w:pPr>
    </w:p>
    <w:p w14:paraId="2619F432" w14:textId="77777777" w:rsidR="00B241BC" w:rsidRPr="003E6D64" w:rsidRDefault="00B241BC" w:rsidP="00B241BC">
      <w:pPr>
        <w:pStyle w:val="PargrafodaLista"/>
        <w:numPr>
          <w:ilvl w:val="0"/>
          <w:numId w:val="51"/>
        </w:numPr>
        <w:spacing w:after="0" w:line="288" w:lineRule="auto"/>
        <w:ind w:left="709"/>
        <w:contextualSpacing w:val="0"/>
        <w:jc w:val="both"/>
        <w:rPr>
          <w:rFonts w:ascii="Segoe UI" w:hAnsi="Segoe UI" w:cs="Segoe UI"/>
        </w:rPr>
      </w:pPr>
      <w:r w:rsidRPr="003E6D64">
        <w:rPr>
          <w:rFonts w:ascii="Segoe UI" w:hAnsi="Segoe UI" w:cs="Segoe UI"/>
        </w:rPr>
        <w:t>perfeita formalização de todos os documentos da operação, em especial do [</w:t>
      </w:r>
      <w:r w:rsidRPr="003E6D64">
        <w:rPr>
          <w:rFonts w:ascii="Segoe UI" w:hAnsi="Segoe UI" w:cs="Segoe UI"/>
          <w:highlight w:val="yellow"/>
        </w:rPr>
        <w:t>Instrumento Lastro dos Certificados</w:t>
      </w:r>
      <w:r w:rsidRPr="003E6D64">
        <w:rPr>
          <w:rFonts w:ascii="Segoe UI" w:hAnsi="Segoe UI" w:cs="Segoe UI"/>
        </w:rPr>
        <w:t>], constando explicitamente, se for o caso, entendendo-se como tal a assinatura pelas respectivas partes, bem como a verificação dos poderes dos representantes das partes e eventuais aprovações de [</w:t>
      </w:r>
      <w:r w:rsidRPr="003E6D64">
        <w:rPr>
          <w:rFonts w:ascii="Segoe UI" w:hAnsi="Segoe UI" w:cs="Segoe UI"/>
          <w:highlight w:val="yellow"/>
        </w:rPr>
        <w:t>quotistas, acionistas ou do conselho de administração</w:t>
      </w:r>
      <w:r w:rsidRPr="003E6D64">
        <w:rPr>
          <w:rFonts w:ascii="Segoe UI" w:hAnsi="Segoe UI" w:cs="Segoe UI"/>
        </w:rPr>
        <w:t xml:space="preserve">] necessárias para tanto e a respectiva validação das assinaturas digitais em conformidade com a regulamentação ICP-Brasil no Verificador de Conformidade do Padrão de Assinatura Digital ICP-Brasil disponibilizado pelo ITI – Instituto Nacional de Tecnologia da Informação, caso os documentos sejam assinados de forma digital; </w:t>
      </w:r>
    </w:p>
    <w:p w14:paraId="4CB9E620" w14:textId="77777777" w:rsidR="00B241BC" w:rsidRPr="003E6D64" w:rsidRDefault="00B241BC" w:rsidP="00B241BC">
      <w:pPr>
        <w:pStyle w:val="PargrafodaLista"/>
        <w:spacing w:line="288" w:lineRule="auto"/>
        <w:ind w:left="709"/>
        <w:rPr>
          <w:rFonts w:ascii="Segoe UI" w:hAnsi="Segoe UI" w:cs="Segoe UI"/>
        </w:rPr>
      </w:pPr>
    </w:p>
    <w:p w14:paraId="12BE29CD" w14:textId="77777777" w:rsidR="00B241BC" w:rsidRPr="003E6D64" w:rsidRDefault="00B241BC" w:rsidP="00B241BC">
      <w:pPr>
        <w:pStyle w:val="PargrafodaLista"/>
        <w:numPr>
          <w:ilvl w:val="0"/>
          <w:numId w:val="51"/>
        </w:numPr>
        <w:spacing w:after="0" w:line="288" w:lineRule="auto"/>
        <w:ind w:left="709"/>
        <w:contextualSpacing w:val="0"/>
        <w:jc w:val="both"/>
        <w:rPr>
          <w:rFonts w:ascii="Segoe UI" w:hAnsi="Segoe UI" w:cs="Segoe UI"/>
        </w:rPr>
      </w:pPr>
      <w:r w:rsidRPr="003E6D64">
        <w:rPr>
          <w:rFonts w:ascii="Segoe UI" w:hAnsi="Segoe UI" w:cs="Segoe UI"/>
        </w:rPr>
        <w:t>conclusão da diligência jurídica da Emissão realizada pelos assessores legais contratados no âmbito da Emissão, em padrão de mercado, atestando, em termos satisfatórios à Emissora e a seu exclusivo critério, a inexistência de contingências de qualquer natureza que impeçam ou tornem desaconselhável a realização da Emissão e/ou da Oferta, incluindo o recebimento da lista de auditoria final, realizada pelos assessores legais da operação; e</w:t>
      </w:r>
    </w:p>
    <w:p w14:paraId="24565E96" w14:textId="77777777" w:rsidR="00B241BC" w:rsidRPr="003E6D64" w:rsidRDefault="00B241BC" w:rsidP="00B241BC">
      <w:pPr>
        <w:spacing w:line="288" w:lineRule="auto"/>
        <w:rPr>
          <w:szCs w:val="22"/>
        </w:rPr>
      </w:pPr>
    </w:p>
    <w:p w14:paraId="2077746A" w14:textId="77777777" w:rsidR="00B241BC" w:rsidRPr="003E6D64" w:rsidRDefault="00B241BC" w:rsidP="00B241BC">
      <w:pPr>
        <w:pStyle w:val="PargrafodaLista"/>
        <w:numPr>
          <w:ilvl w:val="0"/>
          <w:numId w:val="51"/>
        </w:numPr>
        <w:spacing w:after="0" w:line="288" w:lineRule="auto"/>
        <w:ind w:left="709"/>
        <w:contextualSpacing w:val="0"/>
        <w:jc w:val="both"/>
        <w:rPr>
          <w:rFonts w:ascii="Segoe UI" w:hAnsi="Segoe UI" w:cs="Segoe UI"/>
        </w:rPr>
      </w:pPr>
      <w:r w:rsidRPr="003E6D64">
        <w:rPr>
          <w:rFonts w:ascii="Segoe UI" w:hAnsi="Segoe UI" w:cs="Segoe UI"/>
        </w:rPr>
        <w:t>recebimento, pela Securitizadora, de opinião legal endereçada à Securitizadora, e</w:t>
      </w:r>
      <w:r w:rsidRPr="003E6D64">
        <w:rPr>
          <w:rFonts w:ascii="Segoe UI" w:hAnsi="Segoe UI" w:cs="Segoe UI"/>
          <w:bCs/>
        </w:rPr>
        <w:t xml:space="preserve">m termos satisfatórios a Securitizadora e </w:t>
      </w:r>
      <w:r w:rsidRPr="003E6D64">
        <w:rPr>
          <w:rFonts w:ascii="Segoe UI" w:hAnsi="Segoe UI" w:cs="Segoe UI"/>
        </w:rPr>
        <w:t xml:space="preserve">sem vedações de utilização, que deverá ser emitida por assessor legal que tenha realizado a </w:t>
      </w:r>
      <w:r w:rsidRPr="003E6D64">
        <w:rPr>
          <w:rFonts w:ascii="Segoe UI" w:hAnsi="Segoe UI" w:cs="Segoe UI"/>
          <w:bCs/>
        </w:rPr>
        <w:t>auditoria legal</w:t>
      </w:r>
      <w:r w:rsidRPr="003E6D64">
        <w:rPr>
          <w:rFonts w:ascii="Segoe UI" w:hAnsi="Segoe UI" w:cs="Segoe UI"/>
        </w:rPr>
        <w:t>, com escopo aprovado pela Securitizadora ou que tenha sido contratado diretamente pela Securitizadora às expensas da [</w:t>
      </w:r>
      <w:r w:rsidRPr="003E6D64">
        <w:rPr>
          <w:rFonts w:ascii="Segoe UI" w:hAnsi="Segoe UI" w:cs="Segoe UI"/>
          <w:highlight w:val="yellow"/>
        </w:rPr>
        <w:t>Cedente e/ou Devedora</w:t>
      </w:r>
      <w:r w:rsidRPr="003E6D64">
        <w:rPr>
          <w:rFonts w:ascii="Segoe UI" w:hAnsi="Segoe UI" w:cs="Segoe UI"/>
        </w:rPr>
        <w:t>], atestando a legalidade, validade, exequibilidade e adequação dos Documentos da Operação em relação às normas aplicáveis, com a confirmação dos poderes de representação dos signatários dos Documentos da Operação, bem como da obtenção de todas as autorizações necessárias para sua celebração e assunção das obrigações neles previstas.</w:t>
      </w:r>
    </w:p>
    <w:p w14:paraId="21B9CAC5" w14:textId="77777777" w:rsidR="00B241BC" w:rsidRPr="003E6D64" w:rsidRDefault="00B241BC" w:rsidP="00B241BC">
      <w:pPr>
        <w:spacing w:line="288" w:lineRule="auto"/>
        <w:rPr>
          <w:szCs w:val="22"/>
        </w:rPr>
      </w:pPr>
    </w:p>
    <w:p w14:paraId="6FA4AD3F"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Na hipótese do não atendimento das Condições Precedentes acima, a Emissora poderá decidir pela não continuidade da Oferta. Caso a Emissora decida pela </w:t>
      </w:r>
      <w:r w:rsidRPr="003E6D64">
        <w:rPr>
          <w:rFonts w:ascii="Segoe UI" w:hAnsi="Segoe UI" w:cs="Segoe UI"/>
        </w:rPr>
        <w:lastRenderedPageBreak/>
        <w:t>não continuidade da Oferta, a Emissão não será realizada e não produzirá efeitos com relação a quaisquer das Partes, com o consequente cancelamento da Oferta, com exceção das obrigações remanescentes descritas neste Termo de Securitização.</w:t>
      </w:r>
    </w:p>
    <w:p w14:paraId="1B97473F" w14:textId="77777777" w:rsidR="00B241BC" w:rsidRPr="003E6D64" w:rsidRDefault="00B241BC" w:rsidP="00B241BC">
      <w:pPr>
        <w:pStyle w:val="PargrafodaLista"/>
        <w:spacing w:line="288" w:lineRule="auto"/>
        <w:rPr>
          <w:rFonts w:ascii="Segoe UI" w:hAnsi="Segoe UI" w:cs="Segoe UI"/>
        </w:rPr>
      </w:pPr>
    </w:p>
    <w:p w14:paraId="1594EB05"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u w:val="single"/>
        </w:rPr>
        <w:t>Período de Distribuição</w:t>
      </w:r>
      <w:r w:rsidRPr="003E6D64">
        <w:rPr>
          <w:rFonts w:ascii="Segoe UI" w:hAnsi="Segoe UI" w:cs="Segoe UI"/>
        </w:rPr>
        <w:t xml:space="preserve">. A distribuição dos Certificados junto aos Investidores para a efetiva liquidação somente poderá ter início, após cumpridos, cumulativamente, os seguintes requisitos: </w:t>
      </w:r>
    </w:p>
    <w:p w14:paraId="0D08DBF6" w14:textId="77777777" w:rsidR="00B241BC" w:rsidRPr="003E6D64" w:rsidRDefault="00B241BC" w:rsidP="00B241BC">
      <w:pPr>
        <w:pStyle w:val="PargrafodaLista"/>
        <w:spacing w:line="288" w:lineRule="auto"/>
        <w:rPr>
          <w:rFonts w:ascii="Segoe UI" w:hAnsi="Segoe UI" w:cs="Segoe UI"/>
        </w:rPr>
      </w:pPr>
    </w:p>
    <w:p w14:paraId="27EB283D" w14:textId="77777777" w:rsidR="00B241BC" w:rsidRDefault="00B241BC" w:rsidP="00B241BC">
      <w:pPr>
        <w:pStyle w:val="PargrafodaLista"/>
        <w:numPr>
          <w:ilvl w:val="0"/>
          <w:numId w:val="49"/>
        </w:numPr>
        <w:spacing w:after="0" w:line="288" w:lineRule="auto"/>
        <w:ind w:left="709"/>
        <w:contextualSpacing w:val="0"/>
        <w:jc w:val="both"/>
        <w:rPr>
          <w:rFonts w:ascii="Segoe UI" w:hAnsi="Segoe UI" w:cs="Segoe UI"/>
        </w:rPr>
      </w:pPr>
      <w:r w:rsidRPr="003E6D64">
        <w:rPr>
          <w:rFonts w:ascii="Segoe UI" w:hAnsi="Segoe UI" w:cs="Segoe UI"/>
        </w:rPr>
        <w:t>cumprimento da totalidade das Condições Precedentes, exceto as que expressamente forem renunciadas [</w:t>
      </w:r>
      <w:r w:rsidRPr="003E6D64">
        <w:rPr>
          <w:rFonts w:ascii="Segoe UI" w:hAnsi="Segoe UI" w:cs="Segoe UI"/>
          <w:highlight w:val="yellow"/>
        </w:rPr>
        <w:t>pelo Coordenador Líder / pela Emissora</w:t>
      </w:r>
      <w:r w:rsidRPr="003E6D64">
        <w:rPr>
          <w:rFonts w:ascii="Segoe UI" w:hAnsi="Segoe UI" w:cs="Segoe UI"/>
        </w:rPr>
        <w:t>], nos termos [</w:t>
      </w:r>
      <w:r w:rsidRPr="003E6D64">
        <w:rPr>
          <w:rFonts w:ascii="Segoe UI" w:hAnsi="Segoe UI" w:cs="Segoe UI"/>
          <w:highlight w:val="yellow"/>
        </w:rPr>
        <w:t>do Contrato de Distribuição / deste Termo de Securitização</w:t>
      </w:r>
      <w:r w:rsidRPr="003E6D64">
        <w:rPr>
          <w:rFonts w:ascii="Segoe UI" w:hAnsi="Segoe UI" w:cs="Segoe UI"/>
        </w:rPr>
        <w:t>];</w:t>
      </w:r>
    </w:p>
    <w:p w14:paraId="037364A9" w14:textId="77777777" w:rsidR="00B241BC" w:rsidRPr="003E6D64" w:rsidRDefault="00B241BC" w:rsidP="00B241BC">
      <w:pPr>
        <w:pStyle w:val="PargrafodaLista"/>
        <w:spacing w:line="288" w:lineRule="auto"/>
        <w:ind w:left="709"/>
        <w:rPr>
          <w:rFonts w:ascii="Segoe UI" w:hAnsi="Segoe UI" w:cs="Segoe UI"/>
        </w:rPr>
      </w:pPr>
    </w:p>
    <w:p w14:paraId="7CE95938" w14:textId="77777777" w:rsidR="00B241BC" w:rsidRDefault="00B241BC" w:rsidP="00B241BC">
      <w:pPr>
        <w:pStyle w:val="PargrafodaLista"/>
        <w:numPr>
          <w:ilvl w:val="0"/>
          <w:numId w:val="49"/>
        </w:numPr>
        <w:spacing w:after="0" w:line="288" w:lineRule="auto"/>
        <w:ind w:left="709"/>
        <w:contextualSpacing w:val="0"/>
        <w:jc w:val="both"/>
        <w:rPr>
          <w:rFonts w:ascii="Segoe UI" w:hAnsi="Segoe UI" w:cs="Segoe UI"/>
        </w:rPr>
      </w:pPr>
      <w:r w:rsidRPr="003E6D64">
        <w:rPr>
          <w:rFonts w:ascii="Segoe UI" w:hAnsi="Segoe UI" w:cs="Segoe UI"/>
        </w:rPr>
        <w:t xml:space="preserve">concessão do registro da Oferta pela CVM; </w:t>
      </w:r>
    </w:p>
    <w:p w14:paraId="1F10B188" w14:textId="77777777" w:rsidR="00B241BC" w:rsidRPr="00F91122" w:rsidRDefault="00B241BC" w:rsidP="00B241BC">
      <w:pPr>
        <w:spacing w:line="288" w:lineRule="auto"/>
      </w:pPr>
    </w:p>
    <w:p w14:paraId="5E776F5E" w14:textId="77777777" w:rsidR="00B241BC" w:rsidRDefault="00B241BC" w:rsidP="00B241BC">
      <w:pPr>
        <w:pStyle w:val="PargrafodaLista"/>
        <w:numPr>
          <w:ilvl w:val="0"/>
          <w:numId w:val="49"/>
        </w:numPr>
        <w:spacing w:after="0" w:line="288" w:lineRule="auto"/>
        <w:ind w:left="709"/>
        <w:contextualSpacing w:val="0"/>
        <w:jc w:val="both"/>
        <w:rPr>
          <w:rFonts w:ascii="Segoe UI" w:hAnsi="Segoe UI" w:cs="Segoe UI"/>
        </w:rPr>
      </w:pPr>
      <w:r w:rsidRPr="003E6D64">
        <w:rPr>
          <w:rFonts w:ascii="Segoe UI" w:hAnsi="Segoe UI" w:cs="Segoe UI"/>
        </w:rPr>
        <w:t>divulgação do [</w:t>
      </w:r>
      <w:r w:rsidRPr="003E6D64">
        <w:rPr>
          <w:rFonts w:ascii="Segoe UI" w:hAnsi="Segoe UI" w:cs="Segoe UI"/>
          <w:highlight w:val="lightGray"/>
        </w:rPr>
        <w:t>Aviso ao Mercado</w:t>
      </w:r>
      <w:r w:rsidRPr="003E6D64">
        <w:rPr>
          <w:rFonts w:ascii="Segoe UI" w:hAnsi="Segoe UI" w:cs="Segoe UI"/>
        </w:rPr>
        <w:t xml:space="preserve">] e Anúncio de Início, bem como seu encaminhamento à CVM e às entidades administradoras de mercado organizado no qual os Certificados sejam admitidos à negociação; e </w:t>
      </w:r>
    </w:p>
    <w:p w14:paraId="26F8557F" w14:textId="77777777" w:rsidR="00B241BC" w:rsidRPr="00F91122" w:rsidRDefault="00B241BC" w:rsidP="00B241BC">
      <w:pPr>
        <w:spacing w:line="288" w:lineRule="auto"/>
      </w:pPr>
    </w:p>
    <w:p w14:paraId="1FF4B5A4" w14:textId="77777777" w:rsidR="00B241BC" w:rsidRDefault="00B241BC" w:rsidP="00B241BC">
      <w:pPr>
        <w:pStyle w:val="PargrafodaLista"/>
        <w:numPr>
          <w:ilvl w:val="0"/>
          <w:numId w:val="49"/>
        </w:numPr>
        <w:spacing w:after="0" w:line="288" w:lineRule="auto"/>
        <w:ind w:left="709"/>
        <w:contextualSpacing w:val="0"/>
        <w:jc w:val="both"/>
        <w:rPr>
          <w:rFonts w:ascii="Segoe UI" w:hAnsi="Segoe UI" w:cs="Segoe UI"/>
        </w:rPr>
      </w:pPr>
      <w:r w:rsidRPr="003E6D64">
        <w:rPr>
          <w:rFonts w:ascii="Segoe UI" w:hAnsi="Segoe UI" w:cs="Segoe UI"/>
        </w:rPr>
        <w:t>[</w:t>
      </w:r>
      <w:r w:rsidRPr="003E6D64">
        <w:rPr>
          <w:rFonts w:ascii="Segoe UI" w:hAnsi="Segoe UI" w:cs="Segoe UI"/>
          <w:highlight w:val="lightGray"/>
        </w:rPr>
        <w:t>disponibilização do Prospecto Definitivo ao público investidor, com antecedência de, pelo menos, 5 (cinco) Dias Úteis do início do prazo inicial para aceitação da oferta, bem como seu encaminhamento à CVM e às entidades administradoras de mercado organizado no qual os Certificados sejam admitidos à negociação</w:t>
      </w:r>
      <w:r w:rsidRPr="003E6D64">
        <w:rPr>
          <w:rFonts w:ascii="Segoe UI" w:hAnsi="Segoe UI" w:cs="Segoe UI"/>
        </w:rPr>
        <w:t>.]</w:t>
      </w:r>
      <w:r w:rsidRPr="003E6D64">
        <w:rPr>
          <w:rStyle w:val="Refdenotaderodap"/>
          <w:rFonts w:ascii="Segoe UI" w:hAnsi="Segoe UI" w:cs="Segoe UI"/>
        </w:rPr>
        <w:footnoteReference w:id="23"/>
      </w:r>
    </w:p>
    <w:p w14:paraId="09E91984" w14:textId="77777777" w:rsidR="00B241BC" w:rsidRPr="00F91122" w:rsidRDefault="00B241BC" w:rsidP="00B241BC">
      <w:pPr>
        <w:spacing w:line="288" w:lineRule="auto"/>
      </w:pPr>
    </w:p>
    <w:p w14:paraId="4E8494A0"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b/>
          <w:bCs/>
          <w:smallCaps/>
        </w:rPr>
      </w:pPr>
      <w:r w:rsidRPr="003E6D64">
        <w:rPr>
          <w:rFonts w:ascii="Segoe UI" w:hAnsi="Segoe UI" w:cs="Segoe UI"/>
          <w:u w:val="single"/>
        </w:rPr>
        <w:t>Distribuição Parcial</w:t>
      </w:r>
      <w:r w:rsidRPr="003E6D64">
        <w:rPr>
          <w:rFonts w:ascii="Segoe UI" w:hAnsi="Segoe UI" w:cs="Segoe UI"/>
        </w:rPr>
        <w:t>. [</w:t>
      </w:r>
      <w:r w:rsidRPr="003E6D64">
        <w:rPr>
          <w:rFonts w:ascii="Segoe UI" w:hAnsi="Segoe UI" w:cs="Segoe UI"/>
          <w:highlight w:val="lightGray"/>
        </w:rPr>
        <w:t>Não será permitida a colocação parcial dos Certificados em valor inferior ao Valor Total da Emissão, tendo em vista que os Certificados inicialmente ofertados (sem considerar os Certificados Adicionais) serão colocadas sob o regime de garantia firme de colocação</w:t>
      </w:r>
      <w:r w:rsidRPr="003E6D64">
        <w:rPr>
          <w:rFonts w:ascii="Segoe UI" w:hAnsi="Segoe UI" w:cs="Segoe UI"/>
        </w:rPr>
        <w:t xml:space="preserve">] </w:t>
      </w:r>
      <w:r w:rsidRPr="003E6D64">
        <w:rPr>
          <w:rFonts w:ascii="Segoe UI" w:hAnsi="Segoe UI" w:cs="Segoe UI"/>
          <w:b/>
          <w:bCs/>
        </w:rPr>
        <w:t>{OU}</w:t>
      </w:r>
      <w:r w:rsidRPr="003E6D64">
        <w:rPr>
          <w:rFonts w:ascii="Segoe UI" w:hAnsi="Segoe UI" w:cs="Segoe UI"/>
        </w:rPr>
        <w:t xml:space="preserve"> [</w:t>
      </w:r>
      <w:r w:rsidRPr="003E6D64">
        <w:rPr>
          <w:rFonts w:ascii="Segoe UI" w:hAnsi="Segoe UI" w:cs="Segoe UI"/>
          <w:highlight w:val="lightGray"/>
        </w:rPr>
        <w:t>Será admitida a Distribuição Parcial dos Certificados no âmbito da Oferta, nos termos dos artigos 73 e seguintes da Resolução CVM 160, desde que observado [que haverá/não haverá] o Montante Mínimo, sendo certo que o saldo não colocado no âmbito da Oferta será cancelado pela Emissora, por meio de aditamentos aos Documentos da Operação, conforme necessário, sendo dispensada a realização de qualquer ato societário adicional da Emissora, da Cedente/Devedora e/ou de prévia a Assembleia Especial de Investidores, realizada na forma prevista neste Termo de Securitização.</w:t>
      </w:r>
      <w:r w:rsidRPr="003E6D64">
        <w:rPr>
          <w:rFonts w:ascii="Segoe UI" w:hAnsi="Segoe UI" w:cs="Segoe UI"/>
        </w:rPr>
        <w:t xml:space="preserve">] </w:t>
      </w:r>
      <w:r w:rsidRPr="003E6D64">
        <w:rPr>
          <w:rFonts w:ascii="Segoe UI" w:hAnsi="Segoe UI" w:cs="Segoe UI"/>
          <w:b/>
          <w:bCs/>
        </w:rPr>
        <w:t>{OU}</w:t>
      </w:r>
      <w:r w:rsidRPr="003E6D64">
        <w:rPr>
          <w:rFonts w:ascii="Segoe UI" w:hAnsi="Segoe UI" w:cs="Segoe UI"/>
        </w:rPr>
        <w:t xml:space="preserve"> [</w:t>
      </w:r>
      <w:r w:rsidRPr="003E6D64">
        <w:rPr>
          <w:rFonts w:ascii="Segoe UI" w:hAnsi="Segoe UI" w:cs="Segoe UI"/>
          <w:highlight w:val="lightGray"/>
        </w:rPr>
        <w:t xml:space="preserve">Será admitida a Distribuição Parcial dos Certificados no âmbito da Oferta, nos termos dos artigos 73 e seguintes da Resolução CVM 160, desde que observado [que haverá/não haverá] o </w:t>
      </w:r>
      <w:r w:rsidRPr="003E6D64">
        <w:rPr>
          <w:rFonts w:ascii="Segoe UI" w:hAnsi="Segoe UI" w:cs="Segoe UI"/>
          <w:highlight w:val="lightGray"/>
        </w:rPr>
        <w:lastRenderedPageBreak/>
        <w:t>Montante Mínimo, sendo certo que o saldo não colocado no âmbito da Oferta será cancelado pela Emissora, por meio de aditamentos aos Documentos da Operação, conforme necessário, sendo dispensada a realização de qualquer ato societário adicional da Emissora, da Cedente/Devedora e/ou de prévia a Assembleia Especial de Investidores, realizada na forma prevista neste Termo de Securitização, observado, ainda, em razão do público-alvo dos Certificados, a dispensa concedida pelo artigo 75 da Resolução CVM 160.</w:t>
      </w:r>
      <w:r w:rsidRPr="003E6D64">
        <w:rPr>
          <w:rFonts w:ascii="Segoe UI" w:hAnsi="Segoe UI" w:cs="Segoe UI"/>
        </w:rPr>
        <w:t xml:space="preserve">]. </w:t>
      </w:r>
    </w:p>
    <w:p w14:paraId="4F469664" w14:textId="77777777" w:rsidR="00B241BC" w:rsidRPr="003E6D64" w:rsidRDefault="00B241BC" w:rsidP="00B241BC">
      <w:pPr>
        <w:pStyle w:val="PargrafodaLista"/>
        <w:spacing w:line="288" w:lineRule="auto"/>
        <w:rPr>
          <w:rFonts w:ascii="Segoe UI" w:hAnsi="Segoe UI" w:cs="Segoe UI"/>
        </w:rPr>
      </w:pPr>
    </w:p>
    <w:p w14:paraId="6204531E"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u w:val="single"/>
        </w:rPr>
        <w:t>Plataforma de Distribuição</w:t>
      </w:r>
      <w:r w:rsidRPr="003E6D64">
        <w:rPr>
          <w:rFonts w:ascii="Segoe UI" w:hAnsi="Segoe UI" w:cs="Segoe UI"/>
        </w:rPr>
        <w:t xml:space="preserve">. A distribuição dos Certificados junto ao Público-Alvo da Oferta, será realizada por meio do MDA, administrado e operacionalizado pela B3, sendo a liquidação financeira realizada por meio do sistema de compensação e liquidação da B3, ou por meio de transferência bancária diretamente para a Conta Centralizadora. </w:t>
      </w:r>
    </w:p>
    <w:p w14:paraId="5AF5891A" w14:textId="77777777" w:rsidR="00B241BC" w:rsidRPr="003E6D64" w:rsidRDefault="00B241BC" w:rsidP="00B241BC">
      <w:pPr>
        <w:spacing w:line="288" w:lineRule="auto"/>
        <w:rPr>
          <w:szCs w:val="22"/>
        </w:rPr>
      </w:pPr>
    </w:p>
    <w:p w14:paraId="1899972B" w14:textId="77777777" w:rsidR="00B241BC" w:rsidRPr="003E6D64" w:rsidRDefault="00B241BC" w:rsidP="00B241BC">
      <w:pPr>
        <w:pStyle w:val="PargrafodaLista"/>
        <w:numPr>
          <w:ilvl w:val="2"/>
          <w:numId w:val="43"/>
        </w:numPr>
        <w:spacing w:after="0" w:line="288" w:lineRule="auto"/>
        <w:ind w:left="0"/>
        <w:contextualSpacing w:val="0"/>
        <w:jc w:val="both"/>
        <w:rPr>
          <w:rFonts w:ascii="Segoe UI" w:hAnsi="Segoe UI" w:cs="Segoe UI"/>
        </w:rPr>
      </w:pPr>
      <w:r w:rsidRPr="003E6D64">
        <w:rPr>
          <w:rFonts w:ascii="Segoe UI" w:hAnsi="Segoe UI" w:cs="Segoe UI"/>
          <w:u w:val="single"/>
        </w:rPr>
        <w:t>[Prazo Mínimo de Distribuição</w:t>
      </w:r>
      <w:r w:rsidRPr="003E6D64">
        <w:rPr>
          <w:rFonts w:ascii="Segoe UI" w:hAnsi="Segoe UI" w:cs="Segoe UI"/>
        </w:rPr>
        <w:t>. A Oferta deve permanecer em distribuição por, pelo menos 3 (três) Dias Úteis, exceto se todos os Certificados tiverem sido distribuídos[, sem que isso tenha decorrido do exercício da Garantia Firme].</w:t>
      </w:r>
      <w:r w:rsidRPr="003E6D64">
        <w:rPr>
          <w:rStyle w:val="Refdenotaderodap"/>
          <w:rFonts w:ascii="Segoe UI" w:hAnsi="Segoe UI" w:cs="Segoe UI"/>
        </w:rPr>
        <w:footnoteReference w:id="24"/>
      </w:r>
    </w:p>
    <w:p w14:paraId="5749159A" w14:textId="77777777" w:rsidR="00B241BC" w:rsidRPr="003E6D64" w:rsidRDefault="00B241BC" w:rsidP="00B241BC">
      <w:pPr>
        <w:pStyle w:val="PargrafodaLista"/>
        <w:spacing w:line="288" w:lineRule="auto"/>
        <w:rPr>
          <w:rFonts w:ascii="Segoe UI" w:hAnsi="Segoe UI" w:cs="Segoe UI"/>
        </w:rPr>
      </w:pPr>
    </w:p>
    <w:p w14:paraId="29CE8BA4" w14:textId="77777777" w:rsidR="00B241BC" w:rsidRPr="003E6D64" w:rsidRDefault="00B241BC" w:rsidP="00B241BC">
      <w:pPr>
        <w:pStyle w:val="PargrafodaLista"/>
        <w:numPr>
          <w:ilvl w:val="2"/>
          <w:numId w:val="43"/>
        </w:numPr>
        <w:spacing w:after="0" w:line="288" w:lineRule="auto"/>
        <w:ind w:left="0"/>
        <w:contextualSpacing w:val="0"/>
        <w:jc w:val="both"/>
        <w:rPr>
          <w:rFonts w:ascii="Segoe UI" w:hAnsi="Segoe UI" w:cs="Segoe UI"/>
        </w:rPr>
      </w:pPr>
      <w:r w:rsidRPr="003E6D64">
        <w:rPr>
          <w:rFonts w:ascii="Segoe UI" w:hAnsi="Segoe UI" w:cs="Segoe UI"/>
          <w:u w:val="single"/>
        </w:rPr>
        <w:t>Prazo Máximo de Distribuição</w:t>
      </w:r>
      <w:r w:rsidRPr="003E6D64">
        <w:rPr>
          <w:rFonts w:ascii="Segoe UI" w:hAnsi="Segoe UI" w:cs="Segoe UI"/>
        </w:rPr>
        <w:t xml:space="preserve">. </w:t>
      </w:r>
      <w:r w:rsidRPr="003E6D64">
        <w:rPr>
          <w:rFonts w:ascii="Segoe UI" w:hAnsi="Segoe UI" w:cs="Segoe UI"/>
          <w:bCs/>
        </w:rPr>
        <w:t xml:space="preserve">Nos termos do artigo 48 da Resolução CVM 160, a </w:t>
      </w:r>
      <w:r w:rsidRPr="003E6D64">
        <w:rPr>
          <w:rFonts w:ascii="Segoe UI" w:hAnsi="Segoe UI" w:cs="Segoe UI"/>
        </w:rPr>
        <w:t xml:space="preserve">subscrição ou aquisição dos Certificados objeto da distribuição deve ser realizada no prazo máximo de 180 (cento e oitenta) dias, contado da data de divulgação do Anúncio de Início </w:t>
      </w:r>
      <w:bookmarkStart w:id="29" w:name="_Hlk139903913"/>
      <w:r w:rsidRPr="003E6D64">
        <w:rPr>
          <w:rFonts w:ascii="Segoe UI" w:hAnsi="Segoe UI" w:cs="Segoe UI"/>
          <w:bCs/>
        </w:rPr>
        <w:t>ou até a data de divulgação do Anúncio de Encerramento, o que ocorrer primeiro</w:t>
      </w:r>
      <w:bookmarkEnd w:id="29"/>
      <w:r w:rsidRPr="003E6D64">
        <w:rPr>
          <w:rFonts w:ascii="Segoe UI" w:hAnsi="Segoe UI" w:cs="Segoe UI"/>
        </w:rPr>
        <w:t>.</w:t>
      </w:r>
    </w:p>
    <w:p w14:paraId="73CFCC1F"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05D6AE49" w14:textId="77777777" w:rsidR="00B241BC" w:rsidRPr="003E6D64" w:rsidRDefault="00B241BC" w:rsidP="00B241BC">
      <w:pPr>
        <w:spacing w:line="288" w:lineRule="auto"/>
        <w:rPr>
          <w:szCs w:val="22"/>
        </w:rPr>
      </w:pPr>
      <w:r w:rsidRPr="003E6D64">
        <w:rPr>
          <w:szCs w:val="22"/>
        </w:rPr>
        <w:t>[</w:t>
      </w:r>
      <w:r w:rsidRPr="003E6D64">
        <w:rPr>
          <w:szCs w:val="22"/>
          <w:highlight w:val="lightGray"/>
        </w:rPr>
        <w:t>DISTRIBUIÇÕES NO EXTERIOR</w:t>
      </w:r>
      <w:r w:rsidRPr="003E6D64">
        <w:rPr>
          <w:szCs w:val="22"/>
        </w:rPr>
        <w:t>]</w:t>
      </w:r>
      <w:r w:rsidRPr="003E6D64">
        <w:rPr>
          <w:b/>
          <w:bCs/>
          <w:szCs w:val="22"/>
        </w:rPr>
        <w:t xml:space="preserve"> </w:t>
      </w:r>
      <w:r w:rsidRPr="003E6D64">
        <w:rPr>
          <w:szCs w:val="22"/>
        </w:rPr>
        <w:t>Os Certificados, nas distribuições realizadas no exterior, poderão ser registrados em entidade de registro e de liquidação financeira situada no país de distribuição, desde que a entidade seja (i) autorizada em seu país de origem; e (</w:t>
      </w:r>
      <w:proofErr w:type="spellStart"/>
      <w:r w:rsidRPr="003E6D64">
        <w:rPr>
          <w:szCs w:val="22"/>
        </w:rPr>
        <w:t>ii</w:t>
      </w:r>
      <w:proofErr w:type="spellEnd"/>
      <w:r w:rsidRPr="003E6D64">
        <w:rPr>
          <w:szCs w:val="22"/>
        </w:rPr>
        <w:t>) supervisionada por autoridade estrangeira com a qual a CVM tenha firmado acordo de cooperação mútua que permita intercâmbio de informações sobre operações realizadas nos mercados por ela supervisionados, ou que seja signatária de memorando multilateral de entendimentos da Organização Internacional das Comissões de Valores</w:t>
      </w:r>
      <w:r w:rsidRPr="003E6D64">
        <w:rPr>
          <w:rStyle w:val="Refdenotaderodap"/>
          <w:rFonts w:eastAsiaTheme="minorHAnsi"/>
        </w:rPr>
        <w:footnoteReference w:id="25"/>
      </w:r>
      <w:r w:rsidRPr="003E6D64">
        <w:rPr>
          <w:szCs w:val="22"/>
        </w:rPr>
        <w:t xml:space="preserve">. </w:t>
      </w:r>
    </w:p>
    <w:p w14:paraId="17E8E516" w14:textId="77777777" w:rsidR="00B241BC" w:rsidRPr="003E6D64" w:rsidRDefault="00B241BC" w:rsidP="00B241BC">
      <w:pPr>
        <w:pStyle w:val="PargrafodaLista"/>
        <w:spacing w:line="288" w:lineRule="auto"/>
        <w:rPr>
          <w:rFonts w:ascii="Segoe UI" w:hAnsi="Segoe UI" w:cs="Segoe UI"/>
        </w:rPr>
      </w:pPr>
    </w:p>
    <w:p w14:paraId="5CA94A2B" w14:textId="77777777" w:rsidR="00B241BC" w:rsidRPr="003E6D64" w:rsidRDefault="00B241BC" w:rsidP="00B241BC">
      <w:pPr>
        <w:pStyle w:val="PargrafodaLista"/>
        <w:numPr>
          <w:ilvl w:val="2"/>
          <w:numId w:val="43"/>
        </w:numPr>
        <w:spacing w:after="0" w:line="288" w:lineRule="auto"/>
        <w:ind w:left="0"/>
        <w:contextualSpacing w:val="0"/>
        <w:jc w:val="both"/>
        <w:rPr>
          <w:rFonts w:ascii="Segoe UI" w:hAnsi="Segoe UI" w:cs="Segoe UI"/>
        </w:rPr>
      </w:pPr>
      <w:r w:rsidRPr="003E6D64">
        <w:rPr>
          <w:rFonts w:ascii="Segoe UI" w:hAnsi="Segoe UI" w:cs="Segoe UI"/>
          <w:u w:val="single"/>
        </w:rPr>
        <w:t>Encerramento da Oferta</w:t>
      </w:r>
      <w:r w:rsidRPr="003E6D64">
        <w:rPr>
          <w:rFonts w:ascii="Segoe UI" w:hAnsi="Segoe UI" w:cs="Segoe UI"/>
        </w:rPr>
        <w:t xml:space="preserve">. Após </w:t>
      </w:r>
      <w:r w:rsidRPr="003E6D64">
        <w:rPr>
          <w:rFonts w:ascii="Segoe UI" w:hAnsi="Segoe UI" w:cs="Segoe UI"/>
          <w:bCs/>
        </w:rPr>
        <w:t>encerramento do prazo estipulado para a Oferta ou a distribuição da totalidade dos Certificados, o que ocorrer primeiro, será divulgado o resultado da Oferta por meio do Anúncio de Encerramento</w:t>
      </w:r>
      <w:r w:rsidRPr="003E6D64">
        <w:rPr>
          <w:rFonts w:ascii="Segoe UI" w:hAnsi="Segoe UI" w:cs="Segoe UI"/>
        </w:rPr>
        <w:t>.</w:t>
      </w:r>
    </w:p>
    <w:p w14:paraId="658F30E8" w14:textId="77777777" w:rsidR="00B241BC" w:rsidRPr="003E6D64" w:rsidRDefault="00B241BC" w:rsidP="00B241BC">
      <w:pPr>
        <w:pStyle w:val="paragraph"/>
        <w:spacing w:line="288" w:lineRule="auto"/>
        <w:textAlignment w:val="baseline"/>
        <w:rPr>
          <w:rFonts w:ascii="Segoe UI" w:hAnsi="Segoe UI" w:cs="Segoe UI"/>
          <w:sz w:val="22"/>
          <w:szCs w:val="22"/>
        </w:rPr>
      </w:pPr>
    </w:p>
    <w:p w14:paraId="41541397"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Público-Alvo</w:t>
      </w:r>
      <w:r w:rsidRPr="003E6D64">
        <w:rPr>
          <w:rFonts w:ascii="Segoe UI" w:hAnsi="Segoe UI" w:cs="Segoe UI"/>
        </w:rPr>
        <w:t>: Os Certificados serão distribuídos aos Investidores, sendo os Certificados negociados nos mercados regulamentados de valores mobiliários observadas as regras previstas na Resolução CVM 160 e demais disposições aplicáveis.</w:t>
      </w:r>
    </w:p>
    <w:p w14:paraId="5180637E" w14:textId="77777777" w:rsidR="00B241BC" w:rsidRPr="003E6D64" w:rsidRDefault="00B241BC" w:rsidP="00B241BC">
      <w:pPr>
        <w:pStyle w:val="PargrafodaLista"/>
        <w:tabs>
          <w:tab w:val="left" w:pos="1418"/>
        </w:tabs>
        <w:spacing w:line="288" w:lineRule="auto"/>
        <w:rPr>
          <w:rFonts w:ascii="Segoe UI" w:hAnsi="Segoe UI" w:cs="Segoe UI"/>
        </w:rPr>
      </w:pPr>
    </w:p>
    <w:p w14:paraId="4575B83B"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Formador de Mercado</w:t>
      </w:r>
      <w:r w:rsidRPr="003E6D64">
        <w:rPr>
          <w:rFonts w:ascii="Segoe UI" w:hAnsi="Segoe UI" w:cs="Segoe UI"/>
        </w:rPr>
        <w:t>. Nos termos do artigo 4º, inciso II das Regras e Procedimentos do Código de Ofertas Públicas, [</w:t>
      </w:r>
      <w:r w:rsidRPr="003E6D64">
        <w:rPr>
          <w:rFonts w:ascii="Segoe UI" w:hAnsi="Segoe UI" w:cs="Segoe UI"/>
          <w:highlight w:val="yellow"/>
        </w:rPr>
        <w:t>o Coordenador Líder / a Emissora</w:t>
      </w:r>
      <w:r w:rsidRPr="003E6D64">
        <w:rPr>
          <w:rFonts w:ascii="Segoe UI" w:hAnsi="Segoe UI" w:cs="Segoe UI"/>
        </w:rPr>
        <w:t>] recomendou à [</w:t>
      </w:r>
      <w:r w:rsidRPr="003E6D64">
        <w:rPr>
          <w:rFonts w:ascii="Segoe UI" w:hAnsi="Segoe UI" w:cs="Segoe UI"/>
          <w:highlight w:val="yellow"/>
        </w:rPr>
        <w:t>Devedora / Cedente</w:t>
      </w:r>
      <w:r w:rsidRPr="003E6D64">
        <w:rPr>
          <w:rFonts w:ascii="Segoe UI" w:hAnsi="Segoe UI" w:cs="Segoe UI"/>
        </w:rPr>
        <w:t>] a contratação de instituição para desenvolver atividades de formador de mercado em relação aos Certificados. No entanto, a despeito da recomendação [</w:t>
      </w:r>
      <w:r w:rsidRPr="003E6D64">
        <w:rPr>
          <w:rFonts w:ascii="Segoe UI" w:hAnsi="Segoe UI" w:cs="Segoe UI"/>
          <w:highlight w:val="yellow"/>
        </w:rPr>
        <w:t>do Coordenador Líder / a Emissora</w:t>
      </w:r>
      <w:r w:rsidRPr="003E6D64">
        <w:rPr>
          <w:rFonts w:ascii="Segoe UI" w:hAnsi="Segoe UI" w:cs="Segoe UI"/>
        </w:rPr>
        <w:t>], não houve nem haverá a contratação de formador de mercado.</w:t>
      </w:r>
    </w:p>
    <w:p w14:paraId="50299902" w14:textId="77777777" w:rsidR="00B241BC" w:rsidRPr="003E6D64" w:rsidRDefault="00B241BC" w:rsidP="00B241BC">
      <w:pPr>
        <w:pStyle w:val="PargrafodaLista"/>
        <w:spacing w:line="288" w:lineRule="auto"/>
        <w:rPr>
          <w:rFonts w:ascii="Segoe UI" w:hAnsi="Segoe UI" w:cs="Segoe UI"/>
        </w:rPr>
      </w:pPr>
    </w:p>
    <w:p w14:paraId="66DFB8F1"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Destinação de Recursos pela Emissora</w:t>
      </w:r>
      <w:r w:rsidRPr="003E6D64">
        <w:rPr>
          <w:rFonts w:ascii="Segoe UI" w:hAnsi="Segoe UI" w:cs="Segoe UI"/>
        </w:rPr>
        <w:t>: Os recursos obtidos com a integralização dos Títulos de Securitização serão utilizados exclusivamente pela Emissora para o pagamento: (i) dos custos e despesas à vista (flat) necessários e devidamente comprovados para a realização [</w:t>
      </w:r>
      <w:r w:rsidRPr="003E6D64">
        <w:rPr>
          <w:rFonts w:ascii="Segoe UI" w:hAnsi="Segoe UI" w:cs="Segoe UI"/>
          <w:highlight w:val="lightGray"/>
        </w:rPr>
        <w:t>da Cessão de Créditos / aquisição dos Créditos Vinculados</w:t>
      </w:r>
      <w:r w:rsidRPr="003E6D64">
        <w:rPr>
          <w:rFonts w:ascii="Segoe UI" w:hAnsi="Segoe UI" w:cs="Segoe UI"/>
        </w:rPr>
        <w:t>] e da Oferta conforme descritas [</w:t>
      </w:r>
      <w:r w:rsidRPr="003E6D64">
        <w:rPr>
          <w:rFonts w:ascii="Segoe UI" w:hAnsi="Segoe UI" w:cs="Segoe UI"/>
          <w:highlight w:val="lightGray"/>
        </w:rPr>
        <w:t>no Contrato de Cessão / instrumento lastro</w:t>
      </w:r>
      <w:r w:rsidRPr="003E6D64">
        <w:rPr>
          <w:rFonts w:ascii="Segoe UI" w:hAnsi="Segoe UI" w:cs="Segoe UI"/>
        </w:rPr>
        <w:t>]; (</w:t>
      </w:r>
      <w:proofErr w:type="spellStart"/>
      <w:r w:rsidRPr="003E6D64">
        <w:rPr>
          <w:rFonts w:ascii="Segoe UI" w:hAnsi="Segoe UI" w:cs="Segoe UI"/>
        </w:rPr>
        <w:t>ii</w:t>
      </w:r>
      <w:proofErr w:type="spellEnd"/>
      <w:r w:rsidRPr="003E6D64">
        <w:rPr>
          <w:rFonts w:ascii="Segoe UI" w:hAnsi="Segoe UI" w:cs="Segoe UI"/>
        </w:rPr>
        <w:t>) do montante equivalente ao Valor Inicial do Fundo de Reserva; (</w:t>
      </w:r>
      <w:proofErr w:type="spellStart"/>
      <w:r w:rsidRPr="003E6D64">
        <w:rPr>
          <w:rFonts w:ascii="Segoe UI" w:hAnsi="Segoe UI" w:cs="Segoe UI"/>
        </w:rPr>
        <w:t>iii</w:t>
      </w:r>
      <w:proofErr w:type="spellEnd"/>
      <w:r w:rsidRPr="003E6D64">
        <w:rPr>
          <w:rFonts w:ascii="Segoe UI" w:hAnsi="Segoe UI" w:cs="Segoe UI"/>
        </w:rPr>
        <w:t>) do montante equivalente ao Valor do Fundo de Despesas [</w:t>
      </w:r>
      <w:r w:rsidRPr="003E6D64">
        <w:rPr>
          <w:rFonts w:ascii="Segoe UI" w:hAnsi="Segoe UI" w:cs="Segoe UI"/>
          <w:highlight w:val="lightGray"/>
        </w:rPr>
        <w:t>e demais fundos</w:t>
      </w:r>
      <w:r w:rsidRPr="003E6D64">
        <w:rPr>
          <w:rFonts w:ascii="Segoe UI" w:hAnsi="Segoe UI" w:cs="Segoe UI"/>
        </w:rPr>
        <w:t>]; e (</w:t>
      </w:r>
      <w:proofErr w:type="spellStart"/>
      <w:r w:rsidRPr="003E6D64">
        <w:rPr>
          <w:rFonts w:ascii="Segoe UI" w:hAnsi="Segoe UI" w:cs="Segoe UI"/>
        </w:rPr>
        <w:t>iv</w:t>
      </w:r>
      <w:proofErr w:type="spellEnd"/>
      <w:r w:rsidRPr="003E6D64">
        <w:rPr>
          <w:rFonts w:ascii="Segoe UI" w:hAnsi="Segoe UI" w:cs="Segoe UI"/>
        </w:rPr>
        <w:t>) [</w:t>
      </w:r>
      <w:r w:rsidRPr="003E6D64">
        <w:rPr>
          <w:rFonts w:ascii="Segoe UI" w:hAnsi="Segoe UI" w:cs="Segoe UI"/>
          <w:highlight w:val="lightGray"/>
        </w:rPr>
        <w:t>à Devedora / Cedente</w:t>
      </w:r>
      <w:r w:rsidRPr="003E6D64">
        <w:rPr>
          <w:rFonts w:ascii="Segoe UI" w:hAnsi="Segoe UI" w:cs="Segoe UI"/>
        </w:rPr>
        <w:t>], do Preço da Aquisição já descontado das despesas e da constituição dos fundos, conforme previsto no [</w:t>
      </w:r>
      <w:r w:rsidRPr="003E6D64">
        <w:rPr>
          <w:rFonts w:ascii="Segoe UI" w:hAnsi="Segoe UI" w:cs="Segoe UI"/>
          <w:highlight w:val="lightGray"/>
        </w:rPr>
        <w:t>Contrato de Cessão / instrumento lastro</w:t>
      </w:r>
      <w:r w:rsidRPr="003E6D64">
        <w:rPr>
          <w:rFonts w:ascii="Segoe UI" w:hAnsi="Segoe UI" w:cs="Segoe UI"/>
        </w:rPr>
        <w:t>].</w:t>
      </w:r>
    </w:p>
    <w:p w14:paraId="2FC6DFE0" w14:textId="77777777" w:rsidR="00B241BC" w:rsidRPr="003E6D64" w:rsidRDefault="00B241BC" w:rsidP="00B241BC">
      <w:pPr>
        <w:pStyle w:val="PargrafodaLista"/>
        <w:tabs>
          <w:tab w:val="left" w:pos="1418"/>
        </w:tabs>
        <w:spacing w:line="288" w:lineRule="auto"/>
        <w:rPr>
          <w:rFonts w:ascii="Segoe UI" w:hAnsi="Segoe UI" w:cs="Segoe UI"/>
        </w:rPr>
      </w:pPr>
    </w:p>
    <w:p w14:paraId="7B87648C"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Destinação de Recursos pela [</w:t>
      </w:r>
      <w:r w:rsidRPr="003E6D64">
        <w:rPr>
          <w:rFonts w:ascii="Segoe UI" w:hAnsi="Segoe UI" w:cs="Segoe UI"/>
          <w:b/>
          <w:bCs/>
          <w:highlight w:val="yellow"/>
          <w:u w:val="single"/>
        </w:rPr>
        <w:t>Devedora / Cedente</w:t>
      </w:r>
      <w:r w:rsidRPr="003E6D64">
        <w:rPr>
          <w:rFonts w:ascii="Segoe UI" w:hAnsi="Segoe UI" w:cs="Segoe UI"/>
          <w:b/>
          <w:bCs/>
          <w:u w:val="single"/>
        </w:rPr>
        <w:t>]</w:t>
      </w:r>
      <w:r w:rsidRPr="003E6D64">
        <w:rPr>
          <w:rFonts w:ascii="Segoe UI" w:hAnsi="Segoe UI" w:cs="Segoe UI"/>
        </w:rPr>
        <w:t xml:space="preserve">: </w:t>
      </w:r>
      <w:r w:rsidRPr="003E6D64">
        <w:rPr>
          <w:rFonts w:ascii="Segoe UI" w:hAnsi="Segoe UI" w:cs="Segoe UI"/>
          <w:i/>
          <w:iCs/>
        </w:rPr>
        <w:t>[</w:t>
      </w:r>
      <w:r w:rsidRPr="003E6D64">
        <w:rPr>
          <w:rFonts w:ascii="Segoe UI" w:hAnsi="Segoe UI" w:cs="Segoe UI"/>
          <w:i/>
          <w:iCs/>
          <w:highlight w:val="lightGray"/>
        </w:rPr>
        <w:t>a ser inserido conforme disposições do lastro</w:t>
      </w:r>
      <w:r w:rsidRPr="003E6D64">
        <w:rPr>
          <w:rFonts w:ascii="Segoe UI" w:hAnsi="Segoe UI" w:cs="Segoe UI"/>
          <w:i/>
          <w:iCs/>
        </w:rPr>
        <w:t xml:space="preserve">] </w:t>
      </w:r>
    </w:p>
    <w:p w14:paraId="14293657" w14:textId="77777777" w:rsidR="00B241BC" w:rsidRPr="003E6D64" w:rsidRDefault="00B241BC" w:rsidP="00B241BC">
      <w:pPr>
        <w:pStyle w:val="PargrafodaLista"/>
        <w:tabs>
          <w:tab w:val="left" w:pos="1418"/>
        </w:tabs>
        <w:spacing w:line="288" w:lineRule="auto"/>
        <w:rPr>
          <w:rFonts w:ascii="Segoe UI" w:hAnsi="Segoe UI" w:cs="Segoe UI"/>
        </w:rPr>
      </w:pPr>
    </w:p>
    <w:p w14:paraId="0C16553E"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Vinculação dos Pagamentos</w:t>
      </w:r>
      <w:r w:rsidRPr="003E6D64">
        <w:rPr>
          <w:rFonts w:ascii="Segoe UI" w:hAnsi="Segoe UI" w:cs="Segoe UI"/>
        </w:rPr>
        <w:t>:  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os recursos depositados na Conta Centralizadora das respectivas séries e todos e quaisquer recursos a eles relativos estão expressamente vinculados aos Certificados, por força do Regime Fiduciário constituído pela Emissora, em conformidade com este Termo de Securitização, não estando sujeitos a qualquer tipo de retenção, desconto ou compensação com ou em decorrência de outras obrigações da Devedora e/ou da Emissora até a data de resgate dos Certificados e pagamento integral dos valores devidos a seus titulares. Neste sentido, 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xml:space="preserve">] e os recursos depositados na Conta Centralizadora:  </w:t>
      </w:r>
    </w:p>
    <w:p w14:paraId="4FD0D063"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18D74DE5" w14:textId="77777777" w:rsidR="00B241BC" w:rsidRPr="003E6D64" w:rsidRDefault="00B241BC" w:rsidP="00B241BC">
      <w:pPr>
        <w:pStyle w:val="paragraph"/>
        <w:numPr>
          <w:ilvl w:val="0"/>
          <w:numId w:val="46"/>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constituirão, no âmbito do presente Termo de Securitização, Patrimônio Separado, não se confundindo entre si e nem com o patrimônio comum da Emissora em nenhuma hipótese;</w:t>
      </w:r>
    </w:p>
    <w:p w14:paraId="16D3FB33"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5D587F0F" w14:textId="77777777" w:rsidR="00B241BC" w:rsidRPr="003E6D64" w:rsidRDefault="00B241BC" w:rsidP="00B241BC">
      <w:pPr>
        <w:pStyle w:val="paragraph"/>
        <w:numPr>
          <w:ilvl w:val="0"/>
          <w:numId w:val="46"/>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lastRenderedPageBreak/>
        <w:t xml:space="preserve">permanecerão segregados do patrimônio comum da Emissora no Patrimônio Separado até o pagamento integral da totalidade dos Certificados; </w:t>
      </w:r>
    </w:p>
    <w:p w14:paraId="270F50BF"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11997140" w14:textId="77777777" w:rsidR="00B241BC" w:rsidRPr="003E6D64" w:rsidRDefault="00B241BC" w:rsidP="00B241BC">
      <w:pPr>
        <w:pStyle w:val="paragraph"/>
        <w:numPr>
          <w:ilvl w:val="0"/>
          <w:numId w:val="46"/>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 xml:space="preserve">destinam-se exclusivamente ao pagamento dos valores devidos aos Titulares de Certificados, bem como dos respectivos custos da administração do respectivo Patrimônio Separado constituído no âmbito do presente Termo de Securitização e despesas incorridas, nos termos da Cláusula 14.1 abaixo, observado o disposto na Cláusula </w:t>
      </w:r>
      <w:r>
        <w:rPr>
          <w:rFonts w:ascii="Segoe UI" w:eastAsiaTheme="minorHAnsi" w:hAnsi="Segoe UI" w:cs="Segoe UI"/>
          <w:sz w:val="22"/>
          <w:szCs w:val="22"/>
          <w:lang w:eastAsia="en-US"/>
        </w:rPr>
        <w:t>9</w:t>
      </w:r>
      <w:r w:rsidRPr="003E6D64">
        <w:rPr>
          <w:rFonts w:ascii="Segoe UI" w:eastAsiaTheme="minorHAnsi" w:hAnsi="Segoe UI" w:cs="Segoe UI"/>
          <w:sz w:val="22"/>
          <w:szCs w:val="22"/>
          <w:lang w:eastAsia="en-US"/>
        </w:rPr>
        <w:t xml:space="preserve"> abaixo; e</w:t>
      </w:r>
    </w:p>
    <w:p w14:paraId="469A7120"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2DF2C067" w14:textId="77777777" w:rsidR="00B241BC" w:rsidRPr="003E6D64" w:rsidRDefault="00B241BC" w:rsidP="00B241BC">
      <w:pPr>
        <w:pStyle w:val="paragraph"/>
        <w:numPr>
          <w:ilvl w:val="0"/>
          <w:numId w:val="46"/>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rPr>
        <w:t>estão isentos de qualquer ação ou execução promovida por credores da Emissora, não podendo ser utilizados na prestação de garantias, nem ser excutidos por quaisquer credores da Emissora, por mais privilegiados que sejam observados os fatores de risco previstos neste Termo de Securitização.</w:t>
      </w:r>
    </w:p>
    <w:p w14:paraId="54CBF8D9" w14:textId="77777777" w:rsidR="00B241BC" w:rsidRPr="003E6D64" w:rsidRDefault="00B241BC" w:rsidP="00B241BC">
      <w:pPr>
        <w:pStyle w:val="PargrafodaLista"/>
        <w:tabs>
          <w:tab w:val="left" w:pos="1418"/>
        </w:tabs>
        <w:spacing w:line="288" w:lineRule="auto"/>
        <w:rPr>
          <w:rFonts w:ascii="Segoe UI" w:hAnsi="Segoe UI" w:cs="Segoe UI"/>
        </w:rPr>
      </w:pPr>
    </w:p>
    <w:p w14:paraId="301676F9"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A Emissora responde pela origem e pela autenticidade dos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vinculados aos Certificados[, observado o disposto na Cláusula [•] do [</w:t>
      </w:r>
      <w:r w:rsidRPr="003E6D64">
        <w:rPr>
          <w:rFonts w:ascii="Segoe UI" w:hAnsi="Segoe UI" w:cs="Segoe UI"/>
          <w:highlight w:val="yellow"/>
        </w:rPr>
        <w:t>Instrumento de Lastro</w:t>
      </w:r>
      <w:r w:rsidRPr="003E6D64">
        <w:rPr>
          <w:rFonts w:ascii="Segoe UI" w:hAnsi="Segoe UI" w:cs="Segoe UI"/>
        </w:rPr>
        <w:t>], a qual estipula o pagamento de indenização à Emissora pela [</w:t>
      </w:r>
      <w:r w:rsidRPr="003E6D64">
        <w:rPr>
          <w:rFonts w:ascii="Segoe UI" w:hAnsi="Segoe UI" w:cs="Segoe UI"/>
          <w:highlight w:val="yellow"/>
        </w:rPr>
        <w:t>Devedora / Cedente</w:t>
      </w:r>
      <w:r w:rsidRPr="003E6D64">
        <w:rPr>
          <w:rFonts w:ascii="Segoe UI" w:hAnsi="Segoe UI" w:cs="Segoe UI"/>
        </w:rPr>
        <w:t>] nos casos lá previstos e caso as informações fornecidas sejam falsas ou contenham incorreção relevante que resultem em dano à Emissora]</w:t>
      </w:r>
      <w:r w:rsidRPr="003E6D64">
        <w:rPr>
          <w:rStyle w:val="Refdenotaderodap"/>
          <w:rFonts w:ascii="Segoe UI" w:hAnsi="Segoe UI" w:cs="Segoe UI"/>
        </w:rPr>
        <w:footnoteReference w:id="26"/>
      </w:r>
      <w:r w:rsidRPr="003E6D64">
        <w:rPr>
          <w:rFonts w:ascii="Segoe UI" w:hAnsi="Segoe UI" w:cs="Segoe UI"/>
        </w:rPr>
        <w:t>.</w:t>
      </w:r>
    </w:p>
    <w:p w14:paraId="68DEF5A3" w14:textId="77777777" w:rsidR="00B241BC" w:rsidRPr="003E6D64" w:rsidRDefault="00B241BC" w:rsidP="00B241BC">
      <w:pPr>
        <w:pStyle w:val="PargrafodaLista"/>
        <w:tabs>
          <w:tab w:val="left" w:pos="1418"/>
        </w:tabs>
        <w:spacing w:line="288" w:lineRule="auto"/>
        <w:rPr>
          <w:rFonts w:ascii="Segoe UI" w:hAnsi="Segoe UI" w:cs="Segoe UI"/>
        </w:rPr>
      </w:pPr>
    </w:p>
    <w:p w14:paraId="4C825D7C"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Possibilidade de Emissão de Nova Série</w:t>
      </w:r>
      <w:r w:rsidRPr="003E6D64">
        <w:rPr>
          <w:rFonts w:ascii="Segoe UI" w:hAnsi="Segoe UI" w:cs="Segoe UI"/>
        </w:rPr>
        <w:t>: Caso sejam necessários recursos adicionais para implementar medidas requeridas para que os Titulares de Certificados sejam remunerados e o Patrimônio Separado não possua recursos suficientes em caixa para adotá-las, a Emissora fica desde já autorizada a realizar emissão de nova série de Certificados no âmbito da Emissão, com a finalidade específica de captação dos recursos que sejam necessários à execução das medidas requeridas, nos termos do § 4º do art. 35 da Resolução CVM 60.</w:t>
      </w:r>
    </w:p>
    <w:p w14:paraId="40492DC5" w14:textId="77777777" w:rsidR="00B241BC" w:rsidRPr="003E6D64" w:rsidRDefault="00B241BC" w:rsidP="00B241BC">
      <w:pPr>
        <w:pStyle w:val="PargrafodaLista"/>
        <w:tabs>
          <w:tab w:val="left" w:pos="1418"/>
        </w:tabs>
        <w:spacing w:line="288" w:lineRule="auto"/>
        <w:rPr>
          <w:rFonts w:ascii="Segoe UI" w:hAnsi="Segoe UI" w:cs="Segoe UI"/>
        </w:rPr>
      </w:pPr>
    </w:p>
    <w:p w14:paraId="526DC298"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A emissão de nova série deverá ser comunicada por meio de anúncio de início, por meio de divulgação no </w:t>
      </w:r>
      <w:r w:rsidRPr="003E6D64">
        <w:rPr>
          <w:rFonts w:ascii="Segoe UI" w:hAnsi="Segoe UI" w:cs="Segoe UI"/>
          <w:i/>
          <w:iCs/>
        </w:rPr>
        <w:t>website</w:t>
      </w:r>
      <w:r w:rsidRPr="003E6D64">
        <w:rPr>
          <w:rFonts w:ascii="Segoe UI" w:hAnsi="Segoe UI" w:cs="Segoe UI"/>
        </w:rPr>
        <w:t xml:space="preserve"> da Emissora e do Agente Fiduciário, aos Titulares de Certificados, nos termos e condições estabelecidos na Resolução CVM 160. </w:t>
      </w:r>
    </w:p>
    <w:p w14:paraId="57CF2DDD" w14:textId="77777777" w:rsidR="00B241BC" w:rsidRPr="003E6D64" w:rsidRDefault="00B241BC" w:rsidP="00B241BC">
      <w:pPr>
        <w:pStyle w:val="PargrafodaLista"/>
        <w:tabs>
          <w:tab w:val="left" w:pos="1134"/>
        </w:tabs>
        <w:spacing w:line="288" w:lineRule="auto"/>
        <w:rPr>
          <w:rFonts w:ascii="Segoe UI" w:hAnsi="Segoe UI" w:cs="Segoe UI"/>
        </w:rPr>
      </w:pPr>
    </w:p>
    <w:p w14:paraId="421F5FA9" w14:textId="77777777" w:rsidR="00B241BC" w:rsidRPr="003E6D64" w:rsidRDefault="00B241BC" w:rsidP="00B241BC">
      <w:pPr>
        <w:pStyle w:val="PargrafodaLista"/>
        <w:numPr>
          <w:ilvl w:val="3"/>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[Os Titulares de Certificados que sejam Titulares de Certificados na data de emissão da nova série, contarão com preferência para subscrição dos Certificados da nova série]</w:t>
      </w:r>
      <w:r w:rsidRPr="003E6D64">
        <w:rPr>
          <w:rStyle w:val="Refdenotaderodap"/>
          <w:rFonts w:ascii="Segoe UI" w:hAnsi="Segoe UI" w:cs="Segoe UI"/>
        </w:rPr>
        <w:footnoteReference w:id="27"/>
      </w:r>
      <w:r w:rsidRPr="003E6D64">
        <w:rPr>
          <w:rFonts w:ascii="Segoe UI" w:hAnsi="Segoe UI" w:cs="Segoe UI"/>
        </w:rPr>
        <w:t xml:space="preserve">. </w:t>
      </w:r>
    </w:p>
    <w:p w14:paraId="48A5B135" w14:textId="77777777" w:rsidR="00B241BC" w:rsidRPr="003E6D64" w:rsidRDefault="00B241BC" w:rsidP="00B241BC">
      <w:pPr>
        <w:pStyle w:val="PargrafodaLista"/>
        <w:tabs>
          <w:tab w:val="left" w:pos="1418"/>
        </w:tabs>
        <w:spacing w:line="288" w:lineRule="auto"/>
        <w:rPr>
          <w:rFonts w:ascii="Segoe UI" w:hAnsi="Segoe UI" w:cs="Segoe UI"/>
        </w:rPr>
      </w:pPr>
    </w:p>
    <w:p w14:paraId="178C1DCA"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lastRenderedPageBreak/>
        <w:t>Ocorrendo a emissão de nova série, conforme Cláusula 3.</w:t>
      </w:r>
      <w:r>
        <w:rPr>
          <w:rFonts w:ascii="Segoe UI" w:hAnsi="Segoe UI" w:cs="Segoe UI"/>
        </w:rPr>
        <w:t>28</w:t>
      </w:r>
      <w:r w:rsidRPr="003E6D64">
        <w:rPr>
          <w:rFonts w:ascii="Segoe UI" w:hAnsi="Segoe UI" w:cs="Segoe UI"/>
        </w:rPr>
        <w:t xml:space="preserve"> e seguintes acima, o presente Termo de Securitização será objeto de aditamento, a ser celebrado anteriormente ao comunicado aos Titulares de Certificados, previsto na cláusula 3.</w:t>
      </w:r>
      <w:r>
        <w:rPr>
          <w:rFonts w:ascii="Segoe UI" w:hAnsi="Segoe UI" w:cs="Segoe UI"/>
        </w:rPr>
        <w:t>28</w:t>
      </w:r>
      <w:r w:rsidRPr="003E6D64">
        <w:rPr>
          <w:rFonts w:ascii="Segoe UI" w:hAnsi="Segoe UI" w:cs="Segoe UI"/>
        </w:rPr>
        <w:t xml:space="preserve">.1 acima, para incluir a emissão da série adicional, seus termos e condições, e a destinação de recursos específica dos recursos captados, sem que para isso seja necessária a realização de Assembleia Especial. </w:t>
      </w:r>
    </w:p>
    <w:p w14:paraId="755F988F" w14:textId="77777777" w:rsidR="00B241BC" w:rsidRPr="003E6D64" w:rsidRDefault="00B241BC" w:rsidP="00B241BC">
      <w:pPr>
        <w:pStyle w:val="PargrafodaLista"/>
        <w:tabs>
          <w:tab w:val="left" w:pos="1418"/>
        </w:tabs>
        <w:spacing w:line="288" w:lineRule="auto"/>
        <w:rPr>
          <w:rFonts w:ascii="Segoe UI" w:hAnsi="Segoe UI" w:cs="Segoe UI"/>
        </w:rPr>
      </w:pPr>
      <w:r w:rsidRPr="003E6D64">
        <w:rPr>
          <w:rFonts w:ascii="Segoe UI" w:hAnsi="Segoe UI" w:cs="Segoe UI"/>
          <w:highlight w:val="darkCyan"/>
        </w:rPr>
        <w:t xml:space="preserve"> </w:t>
      </w:r>
      <w:r w:rsidRPr="003E6D64">
        <w:rPr>
          <w:rFonts w:ascii="Segoe UI" w:hAnsi="Segoe UI" w:cs="Segoe UI"/>
        </w:rPr>
        <w:t xml:space="preserve"> </w:t>
      </w:r>
    </w:p>
    <w:p w14:paraId="6F6C9F68"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b/>
          <w:bCs/>
          <w:u w:val="single"/>
        </w:rPr>
        <w:t>Chamadas de Capital</w:t>
      </w:r>
      <w:r w:rsidRPr="003E6D64">
        <w:rPr>
          <w:rFonts w:ascii="Segoe UI" w:hAnsi="Segoe UI" w:cs="Segoe UI"/>
          <w:b/>
          <w:bCs/>
        </w:rPr>
        <w:t>:</w:t>
      </w:r>
      <w:r w:rsidRPr="003E6D64">
        <w:rPr>
          <w:rFonts w:ascii="Segoe UI" w:hAnsi="Segoe UI" w:cs="Segoe UI"/>
        </w:rPr>
        <w:t xml:space="preserve"> Poderão ser celebradas promessas de integralização de Títulos de Securitização pela Securitizadora junto aos Investidores, de forma que a integralização dos recursos seja feita mediante chamadas de capital para fins de composição temporal de lastro (</w:t>
      </w:r>
      <w:proofErr w:type="spellStart"/>
      <w:r w:rsidRPr="003E6D64">
        <w:rPr>
          <w:rFonts w:ascii="Segoe UI" w:hAnsi="Segoe UI" w:cs="Segoe UI"/>
          <w:i/>
          <w:iCs/>
        </w:rPr>
        <w:t>ramp-up</w:t>
      </w:r>
      <w:proofErr w:type="spellEnd"/>
      <w:r w:rsidRPr="003E6D64">
        <w:rPr>
          <w:rFonts w:ascii="Segoe UI" w:hAnsi="Segoe UI" w:cs="Segoe UI"/>
        </w:rPr>
        <w:t>). A Emissora fica desde já autorizada a realizar Chamadas de Capital. Para fins da presente Cláusula, “</w:t>
      </w:r>
      <w:r w:rsidRPr="003E6D64">
        <w:rPr>
          <w:rFonts w:ascii="Segoe UI" w:hAnsi="Segoe UI" w:cs="Segoe UI"/>
          <w:u w:val="single"/>
        </w:rPr>
        <w:t>Chamada de Capital</w:t>
      </w:r>
      <w:r w:rsidRPr="003E6D64">
        <w:rPr>
          <w:rFonts w:ascii="Segoe UI" w:hAnsi="Segoe UI" w:cs="Segoe UI"/>
        </w:rPr>
        <w:t>” significa cada chamada de capital realizada pela Emissora, em linha com os Compromissos de Investimento a serem celebrados com os Titulares de Certificados, para que os Titulares de Certificados subscrevam e integralizem seus respectivos Certificados, de forma que a Emissora receba os recursos subscritos para aquisição de novos direitos creditórios que servirão como lastro para a Emissão</w:t>
      </w:r>
      <w:r w:rsidRPr="003E6D64">
        <w:rPr>
          <w:rStyle w:val="Refdenotaderodap"/>
          <w:rFonts w:ascii="Segoe UI" w:hAnsi="Segoe UI" w:cs="Segoe UI"/>
        </w:rPr>
        <w:footnoteReference w:id="28"/>
      </w:r>
      <w:r w:rsidRPr="003E6D64">
        <w:rPr>
          <w:rFonts w:ascii="Segoe UI" w:hAnsi="Segoe UI" w:cs="Segoe UI"/>
        </w:rPr>
        <w:t>.</w:t>
      </w:r>
    </w:p>
    <w:p w14:paraId="352C438E" w14:textId="77777777" w:rsidR="00B241BC" w:rsidRPr="003E6D64" w:rsidRDefault="00B241BC" w:rsidP="00B241BC">
      <w:pPr>
        <w:pStyle w:val="PargrafodaLista"/>
        <w:tabs>
          <w:tab w:val="left" w:pos="1418"/>
        </w:tabs>
        <w:spacing w:line="288" w:lineRule="auto"/>
        <w:rPr>
          <w:rFonts w:ascii="Segoe UI" w:hAnsi="Segoe UI" w:cs="Segoe UI"/>
        </w:rPr>
      </w:pPr>
    </w:p>
    <w:p w14:paraId="7E287247" w14:textId="77777777" w:rsidR="00B241BC" w:rsidRPr="003E6D64" w:rsidRDefault="00B241BC" w:rsidP="00B241BC">
      <w:pPr>
        <w:pStyle w:val="PargrafodaLista"/>
        <w:numPr>
          <w:ilvl w:val="3"/>
          <w:numId w:val="43"/>
        </w:numPr>
        <w:spacing w:after="0" w:line="288" w:lineRule="auto"/>
        <w:contextualSpacing w:val="0"/>
        <w:jc w:val="both"/>
        <w:rPr>
          <w:rFonts w:ascii="Segoe UI" w:hAnsi="Segoe UI" w:cs="Segoe UI"/>
        </w:rPr>
      </w:pPr>
      <w:r w:rsidRPr="003E6D64">
        <w:rPr>
          <w:rFonts w:ascii="Segoe UI" w:hAnsi="Segoe UI" w:cs="Segoe UI"/>
          <w:highlight w:val="lightGray"/>
        </w:rPr>
        <w:t>Nos termos do artigo 22, §6º da Lei 14.430, a Emissora poderá adquirir novos direitos creditórios para lastrear a presente Emissão, conforme Chamadas de Capital feitas de acordo com o cronograma esperado para a aquisição dos direitos creditórios e de acordo com as condições a serem previstas no respectivo Compromisso de Investimento, por meio de aditamento ao presente Termo de Securitização, sendo dispensada a realização de Assembleia Especial de Titulares de Certificados para a formalização dos referidos aditamentos, sendo certo que os [Direitos Creditórios do Agronegócio/Créditos Vinculados /Créditos Imobiliários] serão adquiridos até a respectiva data de integralização</w:t>
      </w:r>
      <w:r w:rsidRPr="003E6D64">
        <w:rPr>
          <w:rFonts w:ascii="Segoe UI" w:hAnsi="Segoe UI" w:cs="Segoe UI"/>
        </w:rPr>
        <w:t>.</w:t>
      </w:r>
    </w:p>
    <w:p w14:paraId="70B509DF" w14:textId="77777777" w:rsidR="00B241BC" w:rsidRPr="003E6D64" w:rsidRDefault="00B241BC" w:rsidP="00B241BC">
      <w:pPr>
        <w:pStyle w:val="PargrafodaLista"/>
        <w:spacing w:line="288" w:lineRule="auto"/>
        <w:rPr>
          <w:rFonts w:ascii="Segoe UI" w:hAnsi="Segoe UI" w:cs="Segoe UI"/>
        </w:rPr>
      </w:pPr>
    </w:p>
    <w:p w14:paraId="6C48A86B" w14:textId="77777777" w:rsidR="00B241BC" w:rsidRPr="003E6D64" w:rsidRDefault="00B241BC" w:rsidP="00B241BC">
      <w:pPr>
        <w:pStyle w:val="PargrafodaLista"/>
        <w:numPr>
          <w:ilvl w:val="3"/>
          <w:numId w:val="43"/>
        </w:numPr>
        <w:spacing w:after="0" w:line="288" w:lineRule="auto"/>
        <w:contextualSpacing w:val="0"/>
        <w:jc w:val="both"/>
        <w:rPr>
          <w:rFonts w:ascii="Segoe UI" w:hAnsi="Segoe UI" w:cs="Segoe UI"/>
          <w:highlight w:val="lightGray"/>
        </w:rPr>
      </w:pPr>
      <w:r w:rsidRPr="003E6D64">
        <w:rPr>
          <w:rFonts w:ascii="Segoe UI" w:hAnsi="Segoe UI" w:cs="Segoe UI"/>
          <w:highlight w:val="lightGray"/>
        </w:rPr>
        <w:t xml:space="preserve">Após a vinculação dos novos direitos creditórios à Emissão, estes passarão a integrar automaticamente o conceito de “[Direitos Creditórios do Agronegócio/Créditos Vinculados /Créditos Imobiliários]”, se submetendo, deste modo, a todos os termos e condições previstos no presente Termo de Securitização. </w:t>
      </w:r>
    </w:p>
    <w:p w14:paraId="3A720D2E" w14:textId="77777777" w:rsidR="00B241BC" w:rsidRPr="003E6D64" w:rsidRDefault="00B241BC" w:rsidP="00B241BC">
      <w:pPr>
        <w:pStyle w:val="PargrafodaLista"/>
        <w:spacing w:line="288" w:lineRule="auto"/>
        <w:rPr>
          <w:rFonts w:ascii="Segoe UI" w:hAnsi="Segoe UI" w:cs="Segoe UI"/>
          <w:highlight w:val="lightGray"/>
        </w:rPr>
      </w:pPr>
    </w:p>
    <w:p w14:paraId="44705E60" w14:textId="77777777" w:rsidR="00B241BC" w:rsidRPr="003E6D64" w:rsidRDefault="00B241BC" w:rsidP="00B241BC">
      <w:pPr>
        <w:pStyle w:val="PargrafodaLista"/>
        <w:numPr>
          <w:ilvl w:val="3"/>
          <w:numId w:val="43"/>
        </w:numPr>
        <w:spacing w:after="0" w:line="288" w:lineRule="auto"/>
        <w:contextualSpacing w:val="0"/>
        <w:jc w:val="both"/>
        <w:rPr>
          <w:rFonts w:ascii="Segoe UI" w:hAnsi="Segoe UI" w:cs="Segoe UI"/>
        </w:rPr>
      </w:pPr>
      <w:r w:rsidRPr="003E6D64">
        <w:rPr>
          <w:rFonts w:ascii="Segoe UI" w:hAnsi="Segoe UI" w:cs="Segoe UI"/>
          <w:highlight w:val="lightGray"/>
        </w:rPr>
        <w:t xml:space="preserve">A cada vinculação de novos direitos creditórios à presente Emissão, os novos [Direitos Creditórios do Agronegócio/Créditos Vinculados /Créditos Imobiliários] passarão a ter o valor nominal informado nos respectivos aditamentos, sendo certo que em nenhuma hipótese o valor total dos [Direitos Creditórios do Agronegócio/Créditos </w:t>
      </w:r>
      <w:r w:rsidRPr="003E6D64">
        <w:rPr>
          <w:rFonts w:ascii="Segoe UI" w:hAnsi="Segoe UI" w:cs="Segoe UI"/>
          <w:highlight w:val="lightGray"/>
        </w:rPr>
        <w:lastRenderedPageBreak/>
        <w:t>Vinculados /Créditos Imobiliários] poderá ser inferior ao valor do saldo devedor dos Certificados</w:t>
      </w:r>
      <w:r w:rsidRPr="003E6D64">
        <w:rPr>
          <w:rFonts w:ascii="Segoe UI" w:hAnsi="Segoe UI" w:cs="Segoe UI"/>
        </w:rPr>
        <w:t>.</w:t>
      </w:r>
    </w:p>
    <w:p w14:paraId="25E1595A" w14:textId="77777777" w:rsidR="00B241BC" w:rsidRPr="003E6D64" w:rsidRDefault="00B241BC" w:rsidP="00B241BC">
      <w:pPr>
        <w:pStyle w:val="PargrafodaLista"/>
        <w:tabs>
          <w:tab w:val="left" w:pos="1418"/>
        </w:tabs>
        <w:spacing w:line="288" w:lineRule="auto"/>
        <w:rPr>
          <w:rFonts w:ascii="Segoe UI" w:hAnsi="Segoe UI" w:cs="Segoe UI"/>
        </w:rPr>
      </w:pPr>
    </w:p>
    <w:p w14:paraId="512D8851"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Certificado Verde</w:t>
      </w:r>
      <w:r w:rsidRPr="003E6D64">
        <w:rPr>
          <w:rFonts w:ascii="Segoe UI" w:hAnsi="Segoe UI" w:cs="Segoe UI"/>
        </w:rPr>
        <w:t xml:space="preserve">: </w:t>
      </w:r>
      <w:r w:rsidRPr="003E6D64">
        <w:rPr>
          <w:rFonts w:ascii="Segoe UI" w:hAnsi="Segoe UI" w:cs="Segoe UI"/>
          <w:highlight w:val="lightGray"/>
        </w:rPr>
        <w:t xml:space="preserve">os Certificados são caracterizados como Certificado Verde com base no compromisso da [Devedora / Cedente] em destinar os recursos captados nessa emissão para projetos associados às categorias de </w:t>
      </w:r>
      <w:r>
        <w:rPr>
          <w:rFonts w:ascii="Segoe UI" w:hAnsi="Segoe UI" w:cs="Segoe UI"/>
          <w:highlight w:val="lightGray"/>
        </w:rPr>
        <w:t>[•]</w:t>
      </w:r>
      <w:r w:rsidRPr="003E6D64">
        <w:rPr>
          <w:rFonts w:ascii="Segoe UI" w:hAnsi="Segoe UI" w:cs="Segoe UI"/>
          <w:highlight w:val="lightGray"/>
        </w:rPr>
        <w:t xml:space="preserve"> (“Projetos Elegíveis”) </w:t>
      </w:r>
      <w:r w:rsidRPr="003E6D64">
        <w:rPr>
          <w:rFonts w:ascii="Segoe UI" w:hAnsi="Segoe UI" w:cs="Segoe UI"/>
          <w:bCs/>
          <w:highlight w:val="lightGray"/>
        </w:rPr>
        <w:t xml:space="preserve">definidos em seu </w:t>
      </w:r>
      <w:r>
        <w:rPr>
          <w:rFonts w:ascii="Segoe UI" w:hAnsi="Segoe UI" w:cs="Segoe UI"/>
          <w:bCs/>
          <w:i/>
          <w:iCs/>
          <w:highlight w:val="lightGray"/>
        </w:rPr>
        <w:t>[•]</w:t>
      </w:r>
      <w:r w:rsidRPr="003E6D64">
        <w:rPr>
          <w:rFonts w:ascii="Segoe UI" w:hAnsi="Segoe UI" w:cs="Segoe UI"/>
          <w:bCs/>
          <w:i/>
          <w:iCs/>
          <w:highlight w:val="lightGray"/>
        </w:rPr>
        <w:t xml:space="preserve"> (Framework)</w:t>
      </w:r>
      <w:r w:rsidRPr="003E6D64">
        <w:rPr>
          <w:rFonts w:ascii="Segoe UI" w:hAnsi="Segoe UI" w:cs="Segoe UI"/>
          <w:bCs/>
          <w:highlight w:val="lightGray"/>
        </w:rPr>
        <w:t>, elaborado e disponível na página mundial de computadores da [Devedora /  Cedente] (</w:t>
      </w:r>
      <w:r>
        <w:rPr>
          <w:rFonts w:ascii="Segoe UI" w:hAnsi="Segoe UI" w:cs="Segoe UI"/>
          <w:highlight w:val="lightGray"/>
        </w:rPr>
        <w:t>[•]</w:t>
      </w:r>
      <w:r w:rsidRPr="003E6D64">
        <w:rPr>
          <w:rFonts w:ascii="Segoe UI" w:hAnsi="Segoe UI" w:cs="Segoe UI"/>
          <w:bCs/>
          <w:highlight w:val="lightGray"/>
        </w:rPr>
        <w:t xml:space="preserve">), observando as diretrizes do Green Bond </w:t>
      </w:r>
      <w:proofErr w:type="spellStart"/>
      <w:r w:rsidRPr="003E6D64">
        <w:rPr>
          <w:rFonts w:ascii="Segoe UI" w:hAnsi="Segoe UI" w:cs="Segoe UI"/>
          <w:bCs/>
          <w:highlight w:val="lightGray"/>
        </w:rPr>
        <w:t>Principles</w:t>
      </w:r>
      <w:proofErr w:type="spellEnd"/>
      <w:r w:rsidRPr="003E6D64">
        <w:rPr>
          <w:rFonts w:ascii="Segoe UI" w:hAnsi="Segoe UI" w:cs="Segoe UI"/>
          <w:bCs/>
          <w:highlight w:val="lightGray"/>
        </w:rPr>
        <w:t xml:space="preserve"> (“</w:t>
      </w:r>
      <w:r w:rsidRPr="003E6D64">
        <w:rPr>
          <w:rFonts w:ascii="Segoe UI" w:hAnsi="Segoe UI" w:cs="Segoe UI"/>
          <w:bCs/>
          <w:highlight w:val="lightGray"/>
          <w:u w:val="single"/>
        </w:rPr>
        <w:t>GBP</w:t>
      </w:r>
      <w:r w:rsidRPr="003E6D64">
        <w:rPr>
          <w:rFonts w:ascii="Segoe UI" w:hAnsi="Segoe UI" w:cs="Segoe UI"/>
          <w:bCs/>
          <w:highlight w:val="lightGray"/>
        </w:rPr>
        <w:t xml:space="preserve">”) de 2021, conforme emitido pela </w:t>
      </w:r>
      <w:proofErr w:type="spellStart"/>
      <w:r w:rsidRPr="003E6D64">
        <w:rPr>
          <w:rFonts w:ascii="Segoe UI" w:hAnsi="Segoe UI" w:cs="Segoe UI"/>
          <w:bCs/>
          <w:i/>
          <w:iCs/>
          <w:highlight w:val="lightGray"/>
        </w:rPr>
        <w:t>International</w:t>
      </w:r>
      <w:proofErr w:type="spellEnd"/>
      <w:r w:rsidRPr="003E6D64">
        <w:rPr>
          <w:rFonts w:ascii="Segoe UI" w:hAnsi="Segoe UI" w:cs="Segoe UI"/>
          <w:bCs/>
          <w:i/>
          <w:iCs/>
          <w:highlight w:val="lightGray"/>
        </w:rPr>
        <w:t xml:space="preserve"> Capital Market </w:t>
      </w:r>
      <w:proofErr w:type="spellStart"/>
      <w:r w:rsidRPr="003E6D64">
        <w:rPr>
          <w:rFonts w:ascii="Segoe UI" w:hAnsi="Segoe UI" w:cs="Segoe UI"/>
          <w:bCs/>
          <w:i/>
          <w:iCs/>
          <w:highlight w:val="lightGray"/>
        </w:rPr>
        <w:t>Association</w:t>
      </w:r>
      <w:proofErr w:type="spellEnd"/>
      <w:r w:rsidRPr="003E6D64">
        <w:rPr>
          <w:rFonts w:ascii="Segoe UI" w:hAnsi="Segoe UI" w:cs="Segoe UI"/>
          <w:bCs/>
          <w:i/>
          <w:iCs/>
          <w:highlight w:val="lightGray"/>
        </w:rPr>
        <w:t xml:space="preserve">, e </w:t>
      </w:r>
      <w:proofErr w:type="spellStart"/>
      <w:r w:rsidRPr="003E6D64">
        <w:rPr>
          <w:rFonts w:ascii="Segoe UI" w:hAnsi="Segoe UI" w:cs="Segoe UI"/>
          <w:bCs/>
          <w:i/>
          <w:iCs/>
          <w:highlight w:val="lightGray"/>
        </w:rPr>
        <w:t>Climate</w:t>
      </w:r>
      <w:proofErr w:type="spellEnd"/>
      <w:r w:rsidRPr="003E6D64">
        <w:rPr>
          <w:rFonts w:ascii="Segoe UI" w:hAnsi="Segoe UI" w:cs="Segoe UI"/>
          <w:bCs/>
          <w:i/>
          <w:iCs/>
          <w:highlight w:val="lightGray"/>
        </w:rPr>
        <w:t xml:space="preserve"> Bond Standards </w:t>
      </w:r>
      <w:proofErr w:type="spellStart"/>
      <w:r w:rsidRPr="003E6D64">
        <w:rPr>
          <w:rFonts w:ascii="Segoe UI" w:hAnsi="Segoe UI" w:cs="Segoe UI"/>
          <w:bCs/>
          <w:i/>
          <w:iCs/>
          <w:highlight w:val="lightGray"/>
        </w:rPr>
        <w:t>version</w:t>
      </w:r>
      <w:proofErr w:type="spellEnd"/>
      <w:r w:rsidRPr="003E6D64">
        <w:rPr>
          <w:rFonts w:ascii="Segoe UI" w:hAnsi="Segoe UI" w:cs="Segoe UI"/>
          <w:bCs/>
          <w:i/>
          <w:iCs/>
          <w:highlight w:val="lightGray"/>
        </w:rPr>
        <w:t xml:space="preserve"> 3.0</w:t>
      </w:r>
      <w:r w:rsidRPr="003E6D64">
        <w:rPr>
          <w:rFonts w:ascii="Segoe UI" w:hAnsi="Segoe UI" w:cs="Segoe UI"/>
          <w:bCs/>
          <w:highlight w:val="lightGray"/>
        </w:rPr>
        <w:t xml:space="preserve">, conforme emitido pela </w:t>
      </w:r>
      <w:proofErr w:type="spellStart"/>
      <w:r w:rsidRPr="003E6D64">
        <w:rPr>
          <w:rFonts w:ascii="Segoe UI" w:hAnsi="Segoe UI" w:cs="Segoe UI"/>
          <w:bCs/>
          <w:i/>
          <w:iCs/>
          <w:highlight w:val="lightGray"/>
        </w:rPr>
        <w:t>Climate</w:t>
      </w:r>
      <w:proofErr w:type="spellEnd"/>
      <w:r w:rsidRPr="003E6D64">
        <w:rPr>
          <w:rFonts w:ascii="Segoe UI" w:hAnsi="Segoe UI" w:cs="Segoe UI"/>
          <w:bCs/>
          <w:i/>
          <w:iCs/>
          <w:highlight w:val="lightGray"/>
        </w:rPr>
        <w:t xml:space="preserve"> Bond </w:t>
      </w:r>
      <w:proofErr w:type="spellStart"/>
      <w:r w:rsidRPr="003E6D64">
        <w:rPr>
          <w:rFonts w:ascii="Segoe UI" w:hAnsi="Segoe UI" w:cs="Segoe UI"/>
          <w:bCs/>
          <w:i/>
          <w:iCs/>
          <w:highlight w:val="lightGray"/>
        </w:rPr>
        <w:t>Initiative</w:t>
      </w:r>
      <w:proofErr w:type="spellEnd"/>
      <w:r w:rsidRPr="003E6D64">
        <w:rPr>
          <w:rFonts w:ascii="Segoe UI" w:hAnsi="Segoe UI" w:cs="Segoe UI"/>
          <w:bCs/>
          <w:highlight w:val="lightGray"/>
        </w:rPr>
        <w:t xml:space="preserve">. </w:t>
      </w:r>
      <w:r w:rsidRPr="003E6D64">
        <w:rPr>
          <w:rFonts w:ascii="Segoe UI" w:hAnsi="Segoe UI" w:cs="Segoe UI"/>
          <w:highlight w:val="lightGray"/>
        </w:rPr>
        <w:t>O Framework teve sua caracterização verde confirmada por sociedade especializada em questões ESG, contratada para elaboração de parecer independente, no qual fica estabelecido se a Emissão está alinhada aos pilares aplicáveis ao título ESG (“</w:t>
      </w:r>
      <w:r w:rsidRPr="003E6D64">
        <w:rPr>
          <w:rFonts w:ascii="Segoe UI" w:hAnsi="Segoe UI" w:cs="Segoe UI"/>
          <w:highlight w:val="lightGray"/>
          <w:u w:val="single"/>
        </w:rPr>
        <w:t>Provedor de Segunda Opinião</w:t>
      </w:r>
      <w:r w:rsidRPr="003E6D64">
        <w:rPr>
          <w:rFonts w:ascii="Segoe UI" w:hAnsi="Segoe UI" w:cs="Segoe UI"/>
          <w:highlight w:val="lightGray"/>
        </w:rPr>
        <w:t xml:space="preserve">”), </w:t>
      </w:r>
      <w:r>
        <w:rPr>
          <w:rFonts w:ascii="Segoe UI" w:hAnsi="Segoe UI" w:cs="Segoe UI"/>
          <w:highlight w:val="lightGray"/>
        </w:rPr>
        <w:t>[•]</w:t>
      </w:r>
      <w:r w:rsidRPr="003E6D64">
        <w:rPr>
          <w:rFonts w:ascii="Segoe UI" w:hAnsi="Segoe UI" w:cs="Segoe UI"/>
          <w:highlight w:val="lightGray"/>
        </w:rPr>
        <w:t>, consultoria especializada independente contratada pela [Devedora / Cedente], por meio da emissão de um parecer de segunda opinião (“</w:t>
      </w:r>
      <w:r w:rsidRPr="003E6D64">
        <w:rPr>
          <w:rFonts w:ascii="Segoe UI" w:hAnsi="Segoe UI" w:cs="Segoe UI"/>
          <w:highlight w:val="lightGray"/>
          <w:u w:val="single"/>
        </w:rPr>
        <w:t>Parecer</w:t>
      </w:r>
      <w:r w:rsidRPr="003E6D64">
        <w:rPr>
          <w:rFonts w:ascii="Segoe UI" w:hAnsi="Segoe UI" w:cs="Segoe UI"/>
          <w:highlight w:val="lightGray"/>
        </w:rPr>
        <w:t xml:space="preserve">”), o qual se encontra disponível na página da rede mundial de computadores da [Devedora / Cedente] </w:t>
      </w:r>
      <w:r w:rsidRPr="003E6D64">
        <w:rPr>
          <w:rFonts w:ascii="Segoe UI" w:hAnsi="Segoe UI" w:cs="Segoe UI"/>
          <w:bCs/>
          <w:highlight w:val="lightGray"/>
        </w:rPr>
        <w:t>(</w:t>
      </w:r>
      <w:r>
        <w:rPr>
          <w:rFonts w:ascii="Segoe UI" w:hAnsi="Segoe UI" w:cs="Segoe UI"/>
          <w:highlight w:val="lightGray"/>
        </w:rPr>
        <w:t>[•]</w:t>
      </w:r>
      <w:r w:rsidRPr="003E6D64">
        <w:rPr>
          <w:rFonts w:ascii="Segoe UI" w:hAnsi="Segoe UI" w:cs="Segoe UI"/>
          <w:bCs/>
          <w:highlight w:val="lightGray"/>
        </w:rPr>
        <w:t xml:space="preserve">) e deverá ser atualizado anualmente pela [Devedora / Cedente], às suas exclusivas expensas, bem como disponibilizado à Securitizadora a cada renovação, nos termos da obrigação assumida no [Instrumento lastro]. </w:t>
      </w:r>
      <w:r w:rsidRPr="003E6D64">
        <w:rPr>
          <w:rFonts w:ascii="Segoe UI" w:hAnsi="Segoe UI" w:cs="Segoe UI"/>
          <w:highlight w:val="lightGray"/>
        </w:rPr>
        <w:t xml:space="preserve">Após a caracterização, o Certificado poderá receber marcação nos sistemas da B3 como título verde, com base nos critérios emitidos pela B3. Sem prejuízo da caracterização dos Certificados como “Certificado Verde”, os Certificados poderão ser qualificados como títulos climáticos conforme certificação a ser emitida com a </w:t>
      </w:r>
      <w:proofErr w:type="spellStart"/>
      <w:r w:rsidRPr="003E6D64">
        <w:rPr>
          <w:rFonts w:ascii="Segoe UI" w:hAnsi="Segoe UI" w:cs="Segoe UI"/>
          <w:highlight w:val="lightGray"/>
        </w:rPr>
        <w:t>Climate</w:t>
      </w:r>
      <w:proofErr w:type="spellEnd"/>
      <w:r w:rsidRPr="003E6D64">
        <w:rPr>
          <w:rFonts w:ascii="Segoe UI" w:hAnsi="Segoe UI" w:cs="Segoe UI"/>
          <w:highlight w:val="lightGray"/>
        </w:rPr>
        <w:t xml:space="preserve"> Bond </w:t>
      </w:r>
      <w:proofErr w:type="spellStart"/>
      <w:r w:rsidRPr="003E6D64">
        <w:rPr>
          <w:rFonts w:ascii="Segoe UI" w:hAnsi="Segoe UI" w:cs="Segoe UI"/>
          <w:highlight w:val="lightGray"/>
        </w:rPr>
        <w:t>Initiative</w:t>
      </w:r>
      <w:proofErr w:type="spellEnd"/>
      <w:r w:rsidRPr="003E6D64">
        <w:rPr>
          <w:rFonts w:ascii="Segoe UI" w:hAnsi="Segoe UI" w:cs="Segoe UI"/>
          <w:highlight w:val="lightGray"/>
        </w:rPr>
        <w:t xml:space="preserve"> (CBI). Essa caracterização, se aplicável, será confirmada por meio de aditamento a este Termo de Securitização, sem necessidade de quaisquer aprovações societárias adicionais por parte da Emissora e/ou da [Devedora / Cedente</w:t>
      </w:r>
      <w:r w:rsidRPr="003E6D64">
        <w:rPr>
          <w:rFonts w:ascii="Segoe UI" w:hAnsi="Segoe UI" w:cs="Segoe UI"/>
        </w:rPr>
        <w:t xml:space="preserve">]. </w:t>
      </w:r>
    </w:p>
    <w:p w14:paraId="5AD37539" w14:textId="77777777" w:rsidR="00B241BC" w:rsidRPr="003E6D64" w:rsidRDefault="00B241BC" w:rsidP="00B241BC">
      <w:pPr>
        <w:pStyle w:val="PargrafodaLista"/>
        <w:tabs>
          <w:tab w:val="left" w:pos="1418"/>
        </w:tabs>
        <w:spacing w:line="288" w:lineRule="auto"/>
        <w:rPr>
          <w:rFonts w:ascii="Segoe UI" w:hAnsi="Segoe UI" w:cs="Segoe UI"/>
        </w:rPr>
      </w:pPr>
    </w:p>
    <w:p w14:paraId="7D44F7D3"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Benefícios Esperados</w:t>
      </w:r>
      <w:r w:rsidRPr="003E6D64">
        <w:rPr>
          <w:rFonts w:ascii="Segoe UI" w:hAnsi="Segoe UI" w:cs="Segoe UI"/>
        </w:rPr>
        <w:t xml:space="preserve">: </w:t>
      </w:r>
      <w:r w:rsidRPr="003E6D64">
        <w:rPr>
          <w:rFonts w:ascii="Segoe UI" w:hAnsi="Segoe UI" w:cs="Segoe UI"/>
          <w:highlight w:val="lightGray"/>
        </w:rPr>
        <w:t>Conforme artigo 4º, inciso I do Suplemento A à Resolução CVM 60, a o benefício esperado do Projeto é [•]</w:t>
      </w:r>
      <w:r w:rsidRPr="003E6D64">
        <w:rPr>
          <w:rStyle w:val="Refdenotaderodap"/>
          <w:rFonts w:ascii="Segoe UI" w:hAnsi="Segoe UI" w:cs="Segoe UI"/>
          <w:highlight w:val="lightGray"/>
        </w:rPr>
        <w:footnoteReference w:id="29"/>
      </w:r>
      <w:r w:rsidRPr="003E6D64">
        <w:rPr>
          <w:rFonts w:ascii="Segoe UI" w:hAnsi="Segoe UI" w:cs="Segoe UI"/>
          <w:highlight w:val="lightGray"/>
        </w:rPr>
        <w:t>. O monitoramento do benefício esperado será realizado por meio de [•], em periodicidade [•].</w:t>
      </w:r>
      <w:r w:rsidRPr="003E6D64">
        <w:rPr>
          <w:rFonts w:ascii="Segoe UI" w:hAnsi="Segoe UI" w:cs="Segoe UI"/>
        </w:rPr>
        <w:t xml:space="preserve"> </w:t>
      </w:r>
      <w:r w:rsidRPr="003E6D64">
        <w:rPr>
          <w:rFonts w:ascii="Segoe UI" w:hAnsi="Segoe UI" w:cs="Segoe UI"/>
          <w:b/>
        </w:rPr>
        <w:t>{OU}</w:t>
      </w:r>
      <w:r w:rsidRPr="003E6D64">
        <w:rPr>
          <w:rFonts w:ascii="Segoe UI" w:hAnsi="Segoe UI" w:cs="Segoe UI"/>
        </w:rPr>
        <w:t xml:space="preserve"> [</w:t>
      </w:r>
      <w:r w:rsidRPr="003E6D64">
        <w:rPr>
          <w:rFonts w:ascii="Segoe UI" w:hAnsi="Segoe UI" w:cs="Segoe UI"/>
          <w:highlight w:val="lightGray"/>
        </w:rPr>
        <w:t>Não aplicável.</w:t>
      </w:r>
      <w:r w:rsidRPr="003E6D64">
        <w:rPr>
          <w:rFonts w:ascii="Segoe UI" w:hAnsi="Segoe UI" w:cs="Segoe UI"/>
        </w:rPr>
        <w:t>]</w:t>
      </w:r>
    </w:p>
    <w:p w14:paraId="59E45DF9" w14:textId="77777777" w:rsidR="00B241BC" w:rsidRPr="003E6D64" w:rsidRDefault="00B241BC" w:rsidP="00B241BC">
      <w:pPr>
        <w:pStyle w:val="Default"/>
        <w:spacing w:line="288" w:lineRule="auto"/>
        <w:rPr>
          <w:rFonts w:ascii="Segoe UI" w:hAnsi="Segoe UI" w:cs="Segoe UI"/>
          <w:b/>
          <w:bCs/>
          <w:color w:val="auto"/>
          <w:sz w:val="22"/>
          <w:szCs w:val="22"/>
          <w:highlight w:val="green"/>
          <w:u w:val="single"/>
        </w:rPr>
      </w:pPr>
      <w:bookmarkStart w:id="30" w:name="_Hlk173257851"/>
    </w:p>
    <w:p w14:paraId="28F61145"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31" w:name="_Toc105783828"/>
      <w:r w:rsidRPr="003E6D64">
        <w:rPr>
          <w:rFonts w:ascii="Segoe UI" w:hAnsi="Segoe UI" w:cs="Segoe UI"/>
          <w:b/>
          <w:bCs/>
        </w:rPr>
        <w:t xml:space="preserve">CARACTERÍSTICAS GERAIS DOS CERTIFICADOS </w:t>
      </w:r>
      <w:bookmarkEnd w:id="31"/>
    </w:p>
    <w:p w14:paraId="0301488E"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lang w:eastAsia="en-US"/>
        </w:rPr>
      </w:pPr>
    </w:p>
    <w:bookmarkEnd w:id="30"/>
    <w:p w14:paraId="634923C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Os Certificados serão subscritos no mercado primário e integralizados pelo Preço de Integralização dos Certificados, pago à vista, [</w:t>
      </w:r>
      <w:r w:rsidRPr="003E6D64">
        <w:rPr>
          <w:rFonts w:ascii="Segoe UI" w:hAnsi="Segoe UI" w:cs="Segoe UI"/>
          <w:highlight w:val="lightGray"/>
        </w:rPr>
        <w:t xml:space="preserve">em moeda corrente nacional de acordo com os procedimentos da B3 / mediante TED ou outra forma de transferência </w:t>
      </w:r>
      <w:r w:rsidRPr="003E6D64">
        <w:rPr>
          <w:rFonts w:ascii="Segoe UI" w:hAnsi="Segoe UI" w:cs="Segoe UI"/>
          <w:highlight w:val="lightGray"/>
        </w:rPr>
        <w:lastRenderedPageBreak/>
        <w:t>eletrônica de recursos financeiros</w:t>
      </w:r>
      <w:r w:rsidRPr="003E6D64">
        <w:rPr>
          <w:rFonts w:ascii="Segoe UI" w:hAnsi="Segoe UI" w:cs="Segoe UI"/>
        </w:rPr>
        <w:t xml:space="preserve">], para prover recursos a serem destinados pela Emissora conforme a Cláusula </w:t>
      </w:r>
      <w:r>
        <w:rPr>
          <w:rFonts w:ascii="Segoe UI" w:hAnsi="Segoe UI" w:cs="Segoe UI"/>
        </w:rPr>
        <w:t>3.25</w:t>
      </w:r>
      <w:r w:rsidRPr="003E6D64">
        <w:rPr>
          <w:rFonts w:ascii="Segoe UI" w:hAnsi="Segoe UI" w:cs="Segoe UI"/>
        </w:rPr>
        <w:t xml:space="preserve"> acima. </w:t>
      </w:r>
    </w:p>
    <w:p w14:paraId="07EFAD32" w14:textId="77777777" w:rsidR="00B241BC" w:rsidRPr="003E6D64" w:rsidRDefault="00B241BC" w:rsidP="00B241BC">
      <w:pPr>
        <w:pStyle w:val="paragraph"/>
        <w:spacing w:line="288" w:lineRule="auto"/>
        <w:ind w:left="761"/>
        <w:textAlignment w:val="baseline"/>
        <w:rPr>
          <w:rFonts w:ascii="Segoe UI" w:eastAsiaTheme="minorHAnsi" w:hAnsi="Segoe UI" w:cs="Segoe UI"/>
          <w:sz w:val="22"/>
          <w:szCs w:val="22"/>
          <w:lang w:eastAsia="en-US"/>
        </w:rPr>
      </w:pPr>
    </w:p>
    <w:p w14:paraId="10D41E59"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Forma de Integralização</w:t>
      </w:r>
      <w:r w:rsidRPr="003E6D64">
        <w:rPr>
          <w:rFonts w:ascii="Segoe UI" w:hAnsi="Segoe UI" w:cs="Segoe UI"/>
        </w:rPr>
        <w:t>: Os Certificados serão subscritos no mercado primário pelos Investidores e integralizados pelo Preço de Integralização, o qual será pago à vista em moeda corrente nacional, no ato de subscrição, observando-se os procedimentos estabelecidos pela B3. Os Certificados poderão ser integralizados com ágio ou deságio, conforme definido pelos Coordenadores em conjunto com a [</w:t>
      </w:r>
      <w:r w:rsidRPr="003E6D64">
        <w:rPr>
          <w:rFonts w:ascii="Segoe UI" w:hAnsi="Segoe UI" w:cs="Segoe UI"/>
          <w:highlight w:val="lightGray"/>
        </w:rPr>
        <w:t>Devedora / Cedente</w:t>
      </w:r>
      <w:r w:rsidRPr="003E6D64">
        <w:rPr>
          <w:rFonts w:ascii="Segoe UI" w:hAnsi="Segoe UI" w:cs="Segoe UI"/>
        </w:rPr>
        <w:t>], no ato de subscrição dos Certificados, sendo certo que, caso aplicável, o ágio ou deságio será aplicado de forma igualitária à totalidade dos Certificados da respectiva série, em cada Data de Integralização, nos termos do artigo 61 da Resolução CVM 160.</w:t>
      </w:r>
    </w:p>
    <w:p w14:paraId="349D053D" w14:textId="77777777" w:rsidR="00B241BC" w:rsidRPr="003E6D64" w:rsidRDefault="00B241BC" w:rsidP="00B241BC">
      <w:pPr>
        <w:pStyle w:val="PargrafodaLista"/>
        <w:spacing w:line="288" w:lineRule="auto"/>
        <w:rPr>
          <w:rFonts w:ascii="Segoe UI" w:hAnsi="Segoe UI" w:cs="Segoe UI"/>
        </w:rPr>
      </w:pPr>
    </w:p>
    <w:p w14:paraId="06DEC4E3"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O Titular de Certificados deverá comunicar a Securitizadora a respeito da intenção de realizar uma integralização com, no mínimo, 3 (três) Dias Úteis de antecedência da data prevista para a respectiva integralização.</w:t>
      </w:r>
    </w:p>
    <w:p w14:paraId="2B33F622" w14:textId="77777777" w:rsidR="00B241BC" w:rsidRPr="003E6D64" w:rsidRDefault="00B241BC" w:rsidP="00B241BC">
      <w:pPr>
        <w:tabs>
          <w:tab w:val="left" w:pos="1134"/>
        </w:tabs>
        <w:spacing w:line="288" w:lineRule="auto"/>
        <w:ind w:right="-2"/>
        <w:rPr>
          <w:szCs w:val="22"/>
        </w:rPr>
      </w:pPr>
      <w:bookmarkStart w:id="32" w:name="_DV_M177"/>
      <w:bookmarkStart w:id="33" w:name="_DV_M180"/>
      <w:bookmarkEnd w:id="32"/>
      <w:bookmarkEnd w:id="33"/>
    </w:p>
    <w:p w14:paraId="03763CA3" w14:textId="77777777" w:rsidR="00B241BC" w:rsidRPr="003E6D64" w:rsidRDefault="00B241BC" w:rsidP="00B241BC">
      <w:pPr>
        <w:pStyle w:val="PargrafodaLista"/>
        <w:numPr>
          <w:ilvl w:val="1"/>
          <w:numId w:val="43"/>
        </w:numPr>
        <w:tabs>
          <w:tab w:val="left" w:pos="1418"/>
        </w:tabs>
        <w:spacing w:after="0" w:line="288" w:lineRule="auto"/>
        <w:contextualSpacing w:val="0"/>
        <w:jc w:val="both"/>
        <w:textAlignment w:val="baseline"/>
        <w:rPr>
          <w:rFonts w:ascii="Segoe UI" w:hAnsi="Segoe UI" w:cs="Segoe UI"/>
        </w:rPr>
      </w:pPr>
      <w:r w:rsidRPr="003E6D64">
        <w:rPr>
          <w:rFonts w:ascii="Segoe UI" w:hAnsi="Segoe UI" w:cs="Segoe UI"/>
          <w:b/>
          <w:u w:val="single"/>
        </w:rPr>
        <w:t>Atualização Monetária dos Certificados</w:t>
      </w:r>
      <w:r w:rsidRPr="003E6D64">
        <w:rPr>
          <w:rFonts w:ascii="Segoe UI" w:hAnsi="Segoe UI" w:cs="Segoe UI"/>
        </w:rPr>
        <w:t xml:space="preserve">: Não haverá atualização monetária dos Certificados. </w:t>
      </w:r>
      <w:r w:rsidRPr="003E6D64">
        <w:rPr>
          <w:rFonts w:ascii="Segoe UI" w:hAnsi="Segoe UI" w:cs="Segoe UI"/>
          <w:b/>
        </w:rPr>
        <w:t>{OU}</w:t>
      </w:r>
      <w:r w:rsidRPr="003E6D64">
        <w:rPr>
          <w:rFonts w:ascii="Segoe UI" w:hAnsi="Segoe UI" w:cs="Segoe UI"/>
        </w:rPr>
        <w:t xml:space="preserve"> O Valor Nominal Unitário dos Certificados ou o saldo Valor Nominal Unitário dos Certificados, conforme o caso, será atualizado, [a partir da primeira [Data de Emissão/Data de Integralização], pela variação [acumulada/positiva] do [mensal/anual] [</w:t>
      </w:r>
      <w:r w:rsidRPr="003E6D64">
        <w:rPr>
          <w:rFonts w:ascii="Segoe UI" w:hAnsi="Segoe UI" w:cs="Segoe UI"/>
          <w:highlight w:val="lightGray"/>
        </w:rPr>
        <w:t>IPCA</w:t>
      </w:r>
      <w:r w:rsidRPr="003E6D64">
        <w:rPr>
          <w:rFonts w:ascii="Segoe UI" w:hAnsi="Segoe UI" w:cs="Segoe UI"/>
        </w:rPr>
        <w:t>]. [Os</w:t>
      </w:r>
      <w:r w:rsidRPr="003E6D64">
        <w:rPr>
          <w:rFonts w:ascii="Segoe UI" w:hAnsi="Segoe UI" w:cs="Segoe UI"/>
          <w:bCs/>
        </w:rPr>
        <w:t xml:space="preserve"> Certificados são emitidos com cláusula de correção pela variação cambial uma vez que (i) integralmente vinculado a direitos creditórios com cláusula de correção em [indicar a moeda]; e (</w:t>
      </w:r>
      <w:proofErr w:type="spellStart"/>
      <w:r w:rsidRPr="003E6D64">
        <w:rPr>
          <w:rFonts w:ascii="Segoe UI" w:hAnsi="Segoe UI" w:cs="Segoe UI"/>
          <w:bCs/>
        </w:rPr>
        <w:t>ii</w:t>
      </w:r>
      <w:proofErr w:type="spellEnd"/>
      <w:r w:rsidRPr="003E6D64">
        <w:rPr>
          <w:rFonts w:ascii="Segoe UI" w:hAnsi="Segoe UI" w:cs="Segoe UI"/>
          <w:bCs/>
        </w:rPr>
        <w:t>) emitido em favor do investidor residente ou domiciliado no exterior, observado o disposto na regulamentação aplicável.</w:t>
      </w:r>
      <w:r w:rsidRPr="003E6D64">
        <w:rPr>
          <w:rStyle w:val="Refdenotaderodap"/>
          <w:rFonts w:ascii="Segoe UI" w:hAnsi="Segoe UI" w:cs="Segoe UI"/>
          <w:bCs/>
        </w:rPr>
        <w:footnoteReference w:id="30"/>
      </w:r>
    </w:p>
    <w:p w14:paraId="6A00FB39" w14:textId="77777777" w:rsidR="00B241BC" w:rsidRPr="003E6D64" w:rsidRDefault="00B241BC" w:rsidP="00B241BC">
      <w:pPr>
        <w:pStyle w:val="PargrafodaLista"/>
        <w:spacing w:line="288" w:lineRule="auto"/>
        <w:rPr>
          <w:rFonts w:ascii="Segoe UI" w:hAnsi="Segoe UI" w:cs="Segoe UI"/>
        </w:rPr>
      </w:pPr>
    </w:p>
    <w:p w14:paraId="42B2BAE2"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Data de início da atualização monetária</w:t>
      </w:r>
      <w:r w:rsidRPr="003E6D64">
        <w:rPr>
          <w:rFonts w:ascii="Segoe UI" w:hAnsi="Segoe UI" w:cs="Segoe UI"/>
        </w:rPr>
        <w:t>: para todos os fins e efeitos legais, a data de início da atualização monetária será a [</w:t>
      </w:r>
      <w:r w:rsidRPr="003E6D64">
        <w:rPr>
          <w:rFonts w:ascii="Segoe UI" w:hAnsi="Segoe UI" w:cs="Segoe UI"/>
          <w:highlight w:val="yellow"/>
        </w:rPr>
        <w:t>Data de Emissão/Primeira Data de Integralização]</w:t>
      </w:r>
      <w:r w:rsidRPr="003E6D64">
        <w:rPr>
          <w:rFonts w:ascii="Segoe UI" w:hAnsi="Segoe UI" w:cs="Segoe UI"/>
        </w:rPr>
        <w:t xml:space="preserve">. </w:t>
      </w:r>
    </w:p>
    <w:p w14:paraId="5DB84FA2" w14:textId="77777777" w:rsidR="00B241BC" w:rsidRPr="003E6D64" w:rsidRDefault="00B241BC" w:rsidP="00B241BC">
      <w:pPr>
        <w:tabs>
          <w:tab w:val="left" w:pos="1134"/>
        </w:tabs>
        <w:spacing w:line="288" w:lineRule="auto"/>
        <w:ind w:right="-2"/>
        <w:rPr>
          <w:szCs w:val="22"/>
        </w:rPr>
      </w:pPr>
    </w:p>
    <w:p w14:paraId="02D3EA6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 xml:space="preserve">Indisponibilidade, Impossibilidade de Aplicação ou Extinção do </w:t>
      </w:r>
      <w:r w:rsidRPr="003E6D64">
        <w:rPr>
          <w:rFonts w:ascii="Segoe UI" w:hAnsi="Segoe UI" w:cs="Segoe UI"/>
          <w:b/>
          <w:u w:val="single"/>
        </w:rPr>
        <w:t>[</w:t>
      </w:r>
      <w:r w:rsidRPr="003E6D64">
        <w:rPr>
          <w:rFonts w:ascii="Segoe UI" w:hAnsi="Segoe UI" w:cs="Segoe UI"/>
          <w:b/>
          <w:highlight w:val="lightGray"/>
          <w:u w:val="single"/>
        </w:rPr>
        <w:t>IPCA</w:t>
      </w:r>
      <w:r w:rsidRPr="003E6D64">
        <w:rPr>
          <w:rFonts w:ascii="Segoe UI" w:hAnsi="Segoe UI" w:cs="Segoe UI"/>
          <w:b/>
          <w:u w:val="single"/>
        </w:rPr>
        <w:t>/Taxa DI</w:t>
      </w:r>
      <w:r w:rsidRPr="003E6D64">
        <w:rPr>
          <w:rFonts w:ascii="Segoe UI" w:hAnsi="Segoe UI" w:cs="Segoe UI"/>
          <w:b/>
          <w:bCs/>
          <w:u w:val="single"/>
        </w:rPr>
        <w:t>]</w:t>
      </w:r>
      <w:r w:rsidRPr="003E6D64">
        <w:rPr>
          <w:rStyle w:val="Refdenotaderodap"/>
          <w:rFonts w:ascii="Segoe UI" w:hAnsi="Segoe UI" w:cs="Segoe UI"/>
          <w:b/>
          <w:bCs/>
          <w:u w:val="single"/>
        </w:rPr>
        <w:footnoteReference w:id="31"/>
      </w:r>
      <w:r w:rsidRPr="003E6D64">
        <w:rPr>
          <w:rFonts w:ascii="Segoe UI" w:hAnsi="Segoe UI" w:cs="Segoe UI"/>
          <w:b/>
          <w:bCs/>
        </w:rPr>
        <w:t>.</w:t>
      </w:r>
      <w:r w:rsidRPr="003E6D64">
        <w:rPr>
          <w:rFonts w:ascii="Segoe UI" w:hAnsi="Segoe UI" w:cs="Segoe UI"/>
        </w:rPr>
        <w:t xml:space="preserve"> No caso de indisponibilidade temporária ou ausência de apuração do </w:t>
      </w:r>
      <w:r w:rsidRPr="003E6D64">
        <w:rPr>
          <w:rFonts w:ascii="Segoe UI" w:hAnsi="Segoe UI" w:cs="Segoe UI"/>
          <w:lang w:val="pt-PT"/>
        </w:rPr>
        <w:t>[</w:t>
      </w:r>
      <w:r w:rsidRPr="003E6D64">
        <w:rPr>
          <w:rFonts w:ascii="Segoe UI" w:hAnsi="Segoe UI" w:cs="Segoe UI"/>
          <w:highlight w:val="lightGray"/>
          <w:lang w:val="pt-PT"/>
        </w:rPr>
        <w:t>IPCA</w:t>
      </w:r>
      <w:r w:rsidRPr="003E6D64">
        <w:rPr>
          <w:rFonts w:ascii="Segoe UI" w:hAnsi="Segoe UI" w:cs="Segoe UI"/>
          <w:lang w:val="pt-PT"/>
        </w:rPr>
        <w:t>]</w:t>
      </w:r>
      <w:r w:rsidRPr="003E6D64">
        <w:rPr>
          <w:rFonts w:ascii="Segoe UI" w:hAnsi="Segoe UI" w:cs="Segoe UI"/>
        </w:rPr>
        <w:t xml:space="preserve"> ou da Taxa DI por mais de 30 (trinta) dias consecutivos após a data esperada para sua apuração e/ou divulgação, ou, ainda, no caso de sua extinção ou impossibilidade de sua aplicação por imposição legal ou determinação judicial, serão aplicáveis os procedimentos descritos na Cláusula 5 abaixo para determinação do Índice Substitutivo ou Taxa Substitutiva, conforme o caso.</w:t>
      </w:r>
    </w:p>
    <w:p w14:paraId="16D3F7CA" w14:textId="77777777" w:rsidR="00B241BC" w:rsidRPr="003E6D64" w:rsidRDefault="00B241BC" w:rsidP="00B241BC">
      <w:pPr>
        <w:pStyle w:val="PargrafodaLista"/>
        <w:spacing w:line="288" w:lineRule="auto"/>
        <w:rPr>
          <w:rFonts w:ascii="Segoe UI" w:hAnsi="Segoe UI" w:cs="Segoe UI"/>
        </w:rPr>
      </w:pPr>
    </w:p>
    <w:p w14:paraId="5CD5C4B8" w14:textId="77777777" w:rsidR="00B241BC" w:rsidRPr="003E6D64" w:rsidRDefault="00B241BC" w:rsidP="00B241BC">
      <w:pPr>
        <w:pStyle w:val="PargrafodaLista"/>
        <w:numPr>
          <w:ilvl w:val="1"/>
          <w:numId w:val="43"/>
        </w:numPr>
        <w:tabs>
          <w:tab w:val="left" w:pos="1418"/>
        </w:tabs>
        <w:spacing w:after="0" w:line="288" w:lineRule="auto"/>
        <w:contextualSpacing w:val="0"/>
        <w:jc w:val="both"/>
        <w:textAlignment w:val="baseline"/>
        <w:rPr>
          <w:rFonts w:ascii="Segoe UI" w:hAnsi="Segoe UI" w:cs="Segoe UI"/>
          <w:b/>
          <w:bCs/>
        </w:rPr>
      </w:pPr>
      <w:r w:rsidRPr="003E6D64">
        <w:rPr>
          <w:rFonts w:ascii="Segoe UI" w:hAnsi="Segoe UI" w:cs="Segoe UI"/>
          <w:b/>
          <w:bCs/>
          <w:u w:val="single"/>
        </w:rPr>
        <w:t>Remuneração</w:t>
      </w:r>
      <w:r w:rsidRPr="003E6D64">
        <w:rPr>
          <w:rFonts w:ascii="Segoe UI" w:hAnsi="Segoe UI" w:cs="Segoe UI"/>
          <w:b/>
          <w:u w:val="single"/>
        </w:rPr>
        <w:t xml:space="preserve"> dos Certificados</w:t>
      </w:r>
      <w:r w:rsidRPr="003E6D64">
        <w:rPr>
          <w:rFonts w:ascii="Segoe UI" w:hAnsi="Segoe UI" w:cs="Segoe UI"/>
          <w:b/>
          <w:bCs/>
        </w:rPr>
        <w:t>:</w:t>
      </w:r>
      <w:r w:rsidRPr="003E6D64">
        <w:rPr>
          <w:rFonts w:ascii="Segoe UI" w:hAnsi="Segoe UI" w:cs="Segoe UI"/>
        </w:rPr>
        <w:t xml:space="preserve"> A partir da [Data de Emissão/Primeira Data de Integralização], os Certificados farão jus à Remuneração, conforme disposto neste Termo de Securitização, sendo certo que a Remuneração observará o cronograma previsto no Anexo II deste Termo de Securitização. </w:t>
      </w:r>
    </w:p>
    <w:p w14:paraId="0FE8AA80" w14:textId="77777777" w:rsidR="00B241BC" w:rsidRPr="003E6D64" w:rsidRDefault="00B241BC" w:rsidP="00B241BC">
      <w:pPr>
        <w:pStyle w:val="paragraph"/>
        <w:spacing w:line="288" w:lineRule="auto"/>
        <w:ind w:left="851" w:hanging="851"/>
        <w:textAlignment w:val="baseline"/>
        <w:rPr>
          <w:rFonts w:ascii="Segoe UI" w:eastAsiaTheme="minorHAnsi" w:hAnsi="Segoe UI" w:cs="Segoe UI"/>
          <w:sz w:val="22"/>
          <w:szCs w:val="22"/>
          <w:lang w:eastAsia="en-US"/>
        </w:rPr>
      </w:pPr>
    </w:p>
    <w:p w14:paraId="6BE1BA4D"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Data de início da remuneração</w:t>
      </w:r>
      <w:r w:rsidRPr="003E6D64">
        <w:rPr>
          <w:rFonts w:ascii="Segoe UI" w:hAnsi="Segoe UI" w:cs="Segoe UI"/>
        </w:rPr>
        <w:t>: Para todos os fins e efeitos legais, a data de início da Remuneração será a [Data de Emissão/primeira Data de Integralização] dos Certificados (“</w:t>
      </w:r>
      <w:r w:rsidRPr="003E6D64">
        <w:rPr>
          <w:rFonts w:ascii="Segoe UI" w:hAnsi="Segoe UI" w:cs="Segoe UI"/>
          <w:u w:val="single"/>
        </w:rPr>
        <w:t>Primeira Data de Integralização</w:t>
      </w:r>
      <w:r w:rsidRPr="003E6D64">
        <w:rPr>
          <w:rFonts w:ascii="Segoe UI" w:hAnsi="Segoe UI" w:cs="Segoe UI"/>
        </w:rPr>
        <w:t xml:space="preserve">”). </w:t>
      </w:r>
    </w:p>
    <w:p w14:paraId="4DB518F4" w14:textId="77777777" w:rsidR="00B241BC" w:rsidRPr="003E6D64" w:rsidRDefault="00B241BC" w:rsidP="00B241BC">
      <w:pPr>
        <w:pStyle w:val="PargrafodaLista"/>
        <w:spacing w:line="288" w:lineRule="auto"/>
        <w:rPr>
          <w:rFonts w:ascii="Segoe UI" w:hAnsi="Segoe UI" w:cs="Segoe UI"/>
        </w:rPr>
      </w:pPr>
    </w:p>
    <w:p w14:paraId="378B2195"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smallCaps/>
          <w:u w:val="single"/>
        </w:rPr>
      </w:pPr>
      <w:bookmarkStart w:id="34" w:name="_Ref103277533"/>
      <w:r w:rsidRPr="003E6D64">
        <w:rPr>
          <w:rFonts w:ascii="Segoe UI" w:hAnsi="Segoe UI" w:cs="Segoe UI"/>
          <w:b/>
          <w:bCs/>
          <w:u w:val="single"/>
        </w:rPr>
        <w:t>Amortização dos Certificados e datas de amortização</w:t>
      </w:r>
      <w:r w:rsidRPr="003E6D64">
        <w:rPr>
          <w:rFonts w:ascii="Segoe UI" w:hAnsi="Segoe UI" w:cs="Segoe UI"/>
          <w:b/>
          <w:smallCaps/>
        </w:rPr>
        <w:t xml:space="preserve">: </w:t>
      </w:r>
      <w:r w:rsidRPr="003E6D64">
        <w:rPr>
          <w:rFonts w:ascii="Segoe UI" w:hAnsi="Segoe UI" w:cs="Segoe UI"/>
        </w:rPr>
        <w:t xml:space="preserve">Sem prejuízo dos pagamentos em decorrência de eventual Amortização Extraordinária e/ou Resgate Antecipado dos Certificados, nos termos previstos neste Termo de Securitização, o Valor Nominal Unitário Atualizado, devido a título de pagamento de Amortização Programada aos Titulares de Certificados será pago conforme cronograma de pagamento previsto no </w:t>
      </w:r>
      <w:r w:rsidRPr="003E6D64">
        <w:rPr>
          <w:rFonts w:ascii="Segoe UI" w:hAnsi="Segoe UI" w:cs="Segoe UI"/>
          <w:u w:val="single"/>
        </w:rPr>
        <w:t>Anexo II</w:t>
      </w:r>
      <w:r w:rsidRPr="003E6D64">
        <w:rPr>
          <w:rFonts w:ascii="Segoe UI" w:hAnsi="Segoe UI" w:cs="Segoe UI"/>
        </w:rPr>
        <w:t xml:space="preserve"> ao presente Termo.</w:t>
      </w:r>
      <w:bookmarkEnd w:id="34"/>
    </w:p>
    <w:p w14:paraId="6F941BE8" w14:textId="77777777" w:rsidR="00B241BC" w:rsidRPr="003E6D64" w:rsidRDefault="00B241BC" w:rsidP="00B241BC">
      <w:pPr>
        <w:tabs>
          <w:tab w:val="left" w:pos="1418"/>
        </w:tabs>
        <w:spacing w:line="288" w:lineRule="auto"/>
        <w:rPr>
          <w:szCs w:val="22"/>
        </w:rPr>
      </w:pPr>
    </w:p>
    <w:p w14:paraId="1FFF77C3"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bookmarkStart w:id="35" w:name="_Ref75953034"/>
      <w:r w:rsidRPr="003E6D64">
        <w:rPr>
          <w:rFonts w:ascii="Segoe UI" w:hAnsi="Segoe UI" w:cs="Segoe UI"/>
        </w:rPr>
        <w:t>Considerar-se-ão prorrogados os prazos referentes ao pagamento de qualquer obrigação por quaisquer das Partes, até o 1º (primeiro) Dia Útil subsequente, se o vencimento coincidir com dia que não seja um Dia Útil, sem nenhum acréscimo aos valores a serem pagos.</w:t>
      </w:r>
      <w:bookmarkEnd w:id="35"/>
    </w:p>
    <w:p w14:paraId="26A23DA5" w14:textId="77777777" w:rsidR="00B241BC" w:rsidRPr="003E6D64" w:rsidRDefault="00B241BC" w:rsidP="00B241BC">
      <w:pPr>
        <w:tabs>
          <w:tab w:val="left" w:pos="1418"/>
        </w:tabs>
        <w:spacing w:line="288" w:lineRule="auto"/>
        <w:ind w:right="-2"/>
        <w:rPr>
          <w:szCs w:val="22"/>
        </w:rPr>
      </w:pPr>
    </w:p>
    <w:p w14:paraId="3923B98F"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Deverá haver um intervalo de, no mínimo, 2 (dois) Dias Úteis entre o recebimento do pagamento dos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xml:space="preserve">] pela Emissora, na Conta Centralizadora, e o respectivo pagamento da Remuneração ou da Amortização aos Titulares de Certificados. </w:t>
      </w:r>
    </w:p>
    <w:p w14:paraId="2A927BE4" w14:textId="77777777" w:rsidR="00B241BC" w:rsidRPr="003E6D64" w:rsidRDefault="00B241BC" w:rsidP="00B241BC">
      <w:pPr>
        <w:pStyle w:val="GradeClara-nfase32"/>
        <w:tabs>
          <w:tab w:val="left" w:pos="1134"/>
          <w:tab w:val="left" w:pos="1418"/>
        </w:tabs>
        <w:spacing w:line="288" w:lineRule="auto"/>
        <w:ind w:right="-2"/>
        <w:rPr>
          <w:rFonts w:ascii="Segoe UI" w:hAnsi="Segoe UI" w:cs="Segoe UI"/>
          <w:b/>
          <w:sz w:val="22"/>
          <w:szCs w:val="22"/>
        </w:rPr>
      </w:pPr>
    </w:p>
    <w:p w14:paraId="50A7A49B"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Qualquer alteração implementada nos termos da Cláusula deverá ser efetuada mediante documento escrito, em conjunto com o Agente Fiduciário dos Certificados, após aprovação dos Titulares de Certificados reunidos em Assembleia Especial, exceto nos casos previstos neste Termo de Securitização, devendo tal fato ser comunicado à B3.</w:t>
      </w:r>
    </w:p>
    <w:p w14:paraId="4A62B2CA" w14:textId="77777777" w:rsidR="00B241BC" w:rsidRPr="003E6D64" w:rsidRDefault="00B241BC" w:rsidP="00B241BC">
      <w:pPr>
        <w:pStyle w:val="GradeClara-nfase32"/>
        <w:spacing w:line="288" w:lineRule="auto"/>
        <w:ind w:right="-2"/>
        <w:rPr>
          <w:rFonts w:ascii="Segoe UI" w:hAnsi="Segoe UI" w:cs="Segoe UI"/>
          <w:sz w:val="22"/>
          <w:szCs w:val="22"/>
        </w:rPr>
      </w:pPr>
    </w:p>
    <w:p w14:paraId="4771B91D"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b/>
        </w:rPr>
      </w:pPr>
      <w:r w:rsidRPr="003E6D64">
        <w:rPr>
          <w:rFonts w:ascii="Segoe UI" w:hAnsi="Segoe UI" w:cs="Segoe UI"/>
        </w:rPr>
        <w:t xml:space="preserve">Após a primeira Data de Integralização, cada Certificado terá seu valor de Amortização ou, nas hipóteses definidas neste Termo de Securitização, o valor para fins de Resgate Antecipado dos Certificados, calculado pela Emissora e divulgado pelo Agente Fiduciário dos Certificados, com base na respectiva Remuneração aplicável. </w:t>
      </w:r>
    </w:p>
    <w:p w14:paraId="70D75D2E"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111EB123"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Quaisquer recursos relativos ao pagamento dos </w:t>
      </w:r>
      <w:r w:rsidRPr="003E6D64">
        <w:rPr>
          <w:rFonts w:ascii="Segoe UI" w:eastAsia="Times New Roman" w:hAnsi="Segoe UI" w:cs="Segoe UI"/>
        </w:rPr>
        <w:t>[</w:t>
      </w:r>
      <w:r w:rsidRPr="003E6D64">
        <w:rPr>
          <w:rFonts w:ascii="Segoe UI" w:hAnsi="Segoe UI" w:cs="Segoe UI"/>
          <w:highlight w:val="yellow"/>
        </w:rPr>
        <w:t xml:space="preserve">Créditos </w:t>
      </w:r>
      <w:r w:rsidRPr="003E6D64">
        <w:rPr>
          <w:rFonts w:ascii="Segoe UI" w:eastAsia="Times New Roman" w:hAnsi="Segoe UI" w:cs="Segoe UI"/>
          <w:highlight w:val="yellow"/>
        </w:rPr>
        <w:t>Imobiliários/Direitos Creditórios do Agronegócio/Créditos Vinculados</w:t>
      </w:r>
      <w:r w:rsidRPr="003E6D64">
        <w:rPr>
          <w:rFonts w:ascii="Segoe UI" w:eastAsia="Times New Roman" w:hAnsi="Segoe UI" w:cs="Segoe UI"/>
        </w:rPr>
        <w:t xml:space="preserve">] </w:t>
      </w:r>
      <w:r w:rsidRPr="003E6D64">
        <w:rPr>
          <w:rFonts w:ascii="Segoe UI" w:hAnsi="Segoe UI" w:cs="Segoe UI"/>
        </w:rPr>
        <w:t xml:space="preserve">em razão do </w:t>
      </w:r>
      <w:r w:rsidRPr="003E6D64">
        <w:rPr>
          <w:rFonts w:ascii="Segoe UI" w:hAnsi="Segoe UI" w:cs="Segoe UI"/>
        </w:rPr>
        <w:lastRenderedPageBreak/>
        <w:t xml:space="preserve">cumprimento das obrigações pecuniárias assumidas pela Devedora no âmbito dos Documentos da Operação deverão ser depositados no respectivo dia de pagamento dos </w:t>
      </w:r>
      <w:r w:rsidRPr="003E6D64">
        <w:rPr>
          <w:rFonts w:ascii="Segoe UI" w:eastAsia="Times New Roman" w:hAnsi="Segoe UI" w:cs="Segoe UI"/>
        </w:rPr>
        <w:t>[</w:t>
      </w:r>
      <w:r w:rsidRPr="003E6D64">
        <w:rPr>
          <w:rFonts w:ascii="Segoe UI" w:hAnsi="Segoe UI" w:cs="Segoe UI"/>
          <w:highlight w:val="yellow"/>
        </w:rPr>
        <w:t xml:space="preserve">Créditos </w:t>
      </w:r>
      <w:r w:rsidRPr="003E6D64">
        <w:rPr>
          <w:rFonts w:ascii="Segoe UI" w:eastAsia="Times New Roman" w:hAnsi="Segoe UI" w:cs="Segoe UI"/>
          <w:highlight w:val="yellow"/>
        </w:rPr>
        <w:t>Imobiliários/Direitos Creditórios do Agronegócio/Créditos Vinculados</w:t>
      </w:r>
      <w:r w:rsidRPr="003E6D64">
        <w:rPr>
          <w:rFonts w:ascii="Segoe UI" w:eastAsia="Times New Roman" w:hAnsi="Segoe UI" w:cs="Segoe UI"/>
        </w:rPr>
        <w:t>]</w:t>
      </w:r>
      <w:r w:rsidRPr="003E6D64">
        <w:rPr>
          <w:rFonts w:ascii="Segoe UI" w:hAnsi="Segoe UI" w:cs="Segoe UI"/>
        </w:rPr>
        <w:t xml:space="preserve"> na Conta Centralizadora.</w:t>
      </w:r>
    </w:p>
    <w:p w14:paraId="617E5644"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46C064A4"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Farão jus aos pagamentos dos Certificados aqueles que sejam Titulares dos Certificados ao final do Dia Útil anterior a cada data de pagamento prevista no Termo de securitização.</w:t>
      </w:r>
    </w:p>
    <w:p w14:paraId="5DE1BDAB"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38363E03"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Local de Pagamento</w:t>
      </w:r>
      <w:r w:rsidRPr="003E6D64">
        <w:rPr>
          <w:rFonts w:ascii="Segoe UI" w:hAnsi="Segoe UI" w:cs="Segoe UI"/>
        </w:rPr>
        <w:t xml:space="preserve">: Os pagamentos dos Certificados serão efetuados por meio da B3 considerando a custódia eletrônica dos ativos na B3. Caso, por qualquer razão, a qualquer tempo, os Certificados não estejam custodiados eletronicamente na B3, a Emissora deixará, na respectiva data de pagamento, na Conta Centralizadora, o valor correspondente ao respectivo pagamento à disposição do respectivo Titular dos Certificados, hipótese em que, a partir da referida data, não haverá qualquer tipo de atualização ou remuneração sobre o valor colocado à disposição do Titular dos Certificados, devendo o Titular dos Certificados, na oportunidade, indicar à Emissora a conta em que deverá ser depositado o valor respectivo. </w:t>
      </w:r>
    </w:p>
    <w:p w14:paraId="13F5BA5B"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54FAF08D"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Atraso no Recebimento dos Pagamentos</w:t>
      </w:r>
      <w:r w:rsidRPr="003E6D64">
        <w:rPr>
          <w:rFonts w:ascii="Segoe UI" w:hAnsi="Segoe UI" w:cs="Segoe UI"/>
        </w:rPr>
        <w:t xml:space="preserve">: O não comparecimento do Titular dos Certificados para receber o valor correspondente a qualquer das obrigações pecuniárias devidas pela Emissora, nas datas previstas neste Termo de Securitização ou em comunicado publicado pela Emissora, não lhe dará direito ao recebimento de qualquer acréscimo relativo ao atraso no recebimento, sendo-lhe, todavia, assegurados os direitos adquiridos até a data do respectivo vencimento, desde que os recursos tenham sido disponibilizados pontualmente. </w:t>
      </w:r>
    </w:p>
    <w:p w14:paraId="39EB339B"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0F2787B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Prorrogação dos Prazos</w:t>
      </w:r>
      <w:r w:rsidRPr="003E6D64">
        <w:rPr>
          <w:rFonts w:ascii="Segoe UI" w:hAnsi="Segoe UI" w:cs="Segoe UI"/>
        </w:rPr>
        <w:t xml:space="preserve">: Considerar-se-ão prorrogados os prazos referentes ao pagamento de qualquer obrigação pela Emissora até o 1º (primeiro) Dia Útil subsequente, se o vencimento coincidir com dia que não seja um Dia Útil, sem nenhum acréscimo aos valores a serem pagos.  </w:t>
      </w:r>
    </w:p>
    <w:p w14:paraId="7A8F53F8"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lang w:eastAsia="en-US"/>
        </w:rPr>
      </w:pPr>
    </w:p>
    <w:p w14:paraId="67954A07"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bCs/>
        </w:rPr>
      </w:pPr>
      <w:r w:rsidRPr="003E6D64">
        <w:rPr>
          <w:rFonts w:ascii="Segoe UI" w:hAnsi="Segoe UI" w:cs="Segoe UI"/>
          <w:b/>
          <w:bCs/>
          <w:u w:val="single"/>
        </w:rPr>
        <w:t>Depósito dos pagamentos de remuneração e amortização dos Certificados</w:t>
      </w:r>
      <w:r w:rsidRPr="003E6D64">
        <w:rPr>
          <w:rFonts w:ascii="Segoe UI" w:hAnsi="Segoe UI" w:cs="Segoe UI"/>
        </w:rPr>
        <w:t>: Os pagamentos dos valores devidos aos Titulares dos Certificados serão realizados por meio da B3 para os Certificados que estiverem custodiados eletronicamente na B3. Caso, por qualquer razão, na data de seu pagamento, qualquer dos Certificados não estejam custodiados eletronicamente na B3, a Emissora deixará, na [</w:t>
      </w:r>
      <w:r w:rsidRPr="003E6D64">
        <w:rPr>
          <w:rFonts w:ascii="Segoe UI" w:hAnsi="Segoe UI" w:cs="Segoe UI"/>
          <w:highlight w:val="lightGray"/>
        </w:rPr>
        <w:t>Conta Centralizadora</w:t>
      </w:r>
      <w:r w:rsidRPr="003E6D64">
        <w:rPr>
          <w:rFonts w:ascii="Segoe UI" w:hAnsi="Segoe UI" w:cs="Segoe UI"/>
        </w:rPr>
        <w:t xml:space="preserve">], o valor correspondente ao respectivo pagamento à disposição do respectivo Titular de Certificado. Nesta hipótese, a partir de referida data de </w:t>
      </w:r>
      <w:r w:rsidRPr="003E6D64">
        <w:rPr>
          <w:rFonts w:ascii="Segoe UI" w:hAnsi="Segoe UI" w:cs="Segoe UI"/>
        </w:rPr>
        <w:lastRenderedPageBreak/>
        <w:t xml:space="preserve">pagamento, não haverá qualquer tipo de acréscimo sobre o valor colocado à disposição de referido Titular de Certificado. </w:t>
      </w:r>
    </w:p>
    <w:p w14:paraId="6545CEF9" w14:textId="77777777" w:rsidR="00B241BC" w:rsidRPr="003E6D64" w:rsidRDefault="00B241BC" w:rsidP="00B241BC">
      <w:pPr>
        <w:pStyle w:val="PargrafodaLista"/>
        <w:spacing w:line="288" w:lineRule="auto"/>
        <w:rPr>
          <w:rFonts w:ascii="Segoe UI" w:hAnsi="Segoe UI" w:cs="Segoe UI"/>
        </w:rPr>
      </w:pPr>
    </w:p>
    <w:p w14:paraId="42221DE5"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u w:val="single"/>
        </w:rPr>
        <w:t>Multa e Juros Moratórios</w:t>
      </w:r>
      <w:r w:rsidRPr="003E6D64">
        <w:rPr>
          <w:rFonts w:ascii="Segoe UI" w:hAnsi="Segoe UI" w:cs="Segoe UI"/>
        </w:rPr>
        <w:t>: Na hipótese de atraso no pagamento de qualquer quantia devida aos Titulares de Certificados, incidirão sobre o valor em atraso Encargos Moratórios.</w:t>
      </w:r>
    </w:p>
    <w:p w14:paraId="31E1A233" w14:textId="77777777" w:rsidR="00B241BC" w:rsidRPr="003E6D64" w:rsidRDefault="00B241BC" w:rsidP="00B241BC">
      <w:pPr>
        <w:pStyle w:val="PargrafodaLista"/>
        <w:spacing w:line="288" w:lineRule="auto"/>
        <w:rPr>
          <w:rFonts w:ascii="Segoe UI" w:hAnsi="Segoe UI" w:cs="Segoe UI"/>
        </w:rPr>
      </w:pPr>
    </w:p>
    <w:p w14:paraId="3818475C"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Repactuação Programada</w:t>
      </w:r>
      <w:r w:rsidRPr="003E6D64">
        <w:rPr>
          <w:rFonts w:ascii="Segoe UI" w:hAnsi="Segoe UI" w:cs="Segoe UI"/>
        </w:rPr>
        <w:t xml:space="preserve">: Os Certificados não serão objeto de repactuação programada.  </w:t>
      </w:r>
    </w:p>
    <w:p w14:paraId="16765D2E" w14:textId="77777777" w:rsidR="00B241BC" w:rsidRPr="003E6D64" w:rsidRDefault="00B241BC" w:rsidP="00B241BC">
      <w:pPr>
        <w:pStyle w:val="PargrafodaLista"/>
        <w:spacing w:line="288" w:lineRule="auto"/>
        <w:rPr>
          <w:rFonts w:ascii="Segoe UI" w:hAnsi="Segoe UI" w:cs="Segoe UI"/>
        </w:rPr>
      </w:pPr>
    </w:p>
    <w:p w14:paraId="55E16F7F" w14:textId="77777777" w:rsidR="00B241BC"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eastAsiaTheme="minorEastAsia" w:hAnsi="Segoe UI" w:cs="Segoe UI"/>
          <w:b/>
          <w:bCs/>
          <w:u w:val="single"/>
        </w:rPr>
        <w:t>Isenção de Penalidades e Encargos</w:t>
      </w:r>
      <w:r w:rsidRPr="003E6D64">
        <w:rPr>
          <w:rFonts w:ascii="Segoe UI" w:eastAsiaTheme="minorEastAsia" w:hAnsi="Segoe UI" w:cs="Segoe UI"/>
        </w:rPr>
        <w:t xml:space="preserve">: </w:t>
      </w:r>
      <w:r w:rsidRPr="003E6D64">
        <w:rPr>
          <w:rFonts w:ascii="Segoe UI" w:hAnsi="Segoe UI" w:cs="Segoe UI"/>
        </w:rPr>
        <w:t xml:space="preserve">A Emissora não é responsável por Atrasos de Terceiros, não obstante, nestes casos, os valores a serem pagos à Emissora ainda serão devidos. </w:t>
      </w:r>
    </w:p>
    <w:p w14:paraId="447F4768" w14:textId="77777777" w:rsidR="00B241BC" w:rsidRPr="003E6D64" w:rsidRDefault="00B241BC" w:rsidP="00B241BC">
      <w:pPr>
        <w:pStyle w:val="PargrafodaLista"/>
        <w:tabs>
          <w:tab w:val="left" w:pos="1418"/>
        </w:tabs>
        <w:spacing w:line="288" w:lineRule="auto"/>
        <w:rPr>
          <w:rFonts w:ascii="Segoe UI" w:hAnsi="Segoe UI" w:cs="Segoe UI"/>
        </w:rPr>
      </w:pPr>
    </w:p>
    <w:p w14:paraId="61E34CAD" w14:textId="77777777" w:rsidR="00B241BC"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Adicionalmente, a Emissora está isenta de quaisquer penalidades em razão do descumprimento de suas obrigações de pagamento de quaisquer valores devidos aos Titulares de Certificados, caso o não pagamento seja decorrente da mora da Devedora em cumprir com suas obrigações nos termos da Cláusula 4.</w:t>
      </w:r>
      <w:r>
        <w:rPr>
          <w:rFonts w:ascii="Segoe UI" w:hAnsi="Segoe UI" w:cs="Segoe UI"/>
        </w:rPr>
        <w:t>16</w:t>
      </w:r>
      <w:r w:rsidRPr="003E6D64">
        <w:rPr>
          <w:rFonts w:ascii="Segoe UI" w:hAnsi="Segoe UI" w:cs="Segoe UI"/>
        </w:rPr>
        <w:t xml:space="preserve">. acima e/ou da insuficiência dos ativos integrantes do Patrimônio Separado. </w:t>
      </w:r>
    </w:p>
    <w:p w14:paraId="68017844" w14:textId="77777777" w:rsidR="00B241BC" w:rsidRPr="003E6D64" w:rsidRDefault="00B241BC" w:rsidP="00B241BC">
      <w:pPr>
        <w:pStyle w:val="PargrafodaLista"/>
        <w:tabs>
          <w:tab w:val="left" w:pos="1418"/>
        </w:tabs>
        <w:spacing w:line="288" w:lineRule="auto"/>
        <w:rPr>
          <w:rFonts w:ascii="Segoe UI" w:hAnsi="Segoe UI" w:cs="Segoe UI"/>
        </w:rPr>
      </w:pPr>
    </w:p>
    <w:p w14:paraId="1B6FA65E"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eastAsiaTheme="minorEastAsia" w:hAnsi="Segoe UI" w:cs="Segoe UI"/>
        </w:rPr>
      </w:pPr>
      <w:r w:rsidRPr="003E6D64">
        <w:rPr>
          <w:rFonts w:ascii="Segoe UI" w:eastAsiaTheme="minorEastAsia" w:hAnsi="Segoe UI" w:cs="Segoe UI"/>
        </w:rPr>
        <w:t>A fim de evitar descasamento entre o valor de pagamento dos Certificados e dos [</w:t>
      </w:r>
      <w:r w:rsidRPr="003E6D64">
        <w:rPr>
          <w:rFonts w:ascii="Segoe UI" w:eastAsiaTheme="minorEastAsia" w:hAnsi="Segoe UI" w:cs="Segoe UI"/>
          <w:highlight w:val="yellow"/>
        </w:rPr>
        <w:t>“</w:t>
      </w:r>
      <w:r w:rsidRPr="003E6D64">
        <w:rPr>
          <w:rFonts w:ascii="Segoe UI" w:eastAsiaTheme="minorEastAsia" w:hAnsi="Segoe UI" w:cs="Segoe UI"/>
          <w:highlight w:val="yellow"/>
          <w:u w:val="single"/>
        </w:rPr>
        <w:t>Créditos Imobiliários</w:t>
      </w:r>
      <w:r w:rsidRPr="003E6D64">
        <w:rPr>
          <w:rFonts w:ascii="Segoe UI" w:eastAsiaTheme="minorEastAsia" w:hAnsi="Segoe UI" w:cs="Segoe UI"/>
          <w:highlight w:val="yellow"/>
        </w:rPr>
        <w:t>” / “</w:t>
      </w:r>
      <w:r w:rsidRPr="003E6D64">
        <w:rPr>
          <w:rFonts w:ascii="Segoe UI" w:eastAsiaTheme="minorEastAsia" w:hAnsi="Segoe UI" w:cs="Segoe UI"/>
          <w:highlight w:val="yellow"/>
          <w:u w:val="single"/>
        </w:rPr>
        <w:t>Direitos Creditórios do Agronegócio</w:t>
      </w:r>
      <w:r w:rsidRPr="003E6D64">
        <w:rPr>
          <w:rFonts w:ascii="Segoe UI" w:eastAsiaTheme="minorEastAsia" w:hAnsi="Segoe UI" w:cs="Segoe UI"/>
          <w:highlight w:val="yellow"/>
        </w:rPr>
        <w:t>”/”</w:t>
      </w:r>
      <w:r w:rsidRPr="003E6D64">
        <w:rPr>
          <w:rFonts w:ascii="Segoe UI" w:hAnsi="Segoe UI" w:cs="Segoe UI"/>
          <w:highlight w:val="yellow"/>
          <w:u w:val="single"/>
        </w:rPr>
        <w:t>Créditos Vinculados</w:t>
      </w:r>
      <w:r w:rsidRPr="003E6D64">
        <w:rPr>
          <w:rFonts w:ascii="Segoe UI" w:eastAsiaTheme="minorEastAsia" w:hAnsi="Segoe UI" w:cs="Segoe UI"/>
          <w:highlight w:val="yellow"/>
        </w:rPr>
        <w:t>”]</w:t>
      </w:r>
      <w:r w:rsidRPr="003E6D64">
        <w:rPr>
          <w:rFonts w:ascii="Segoe UI" w:eastAsiaTheme="minorEastAsia" w:hAnsi="Segoe UI" w:cs="Segoe UI"/>
        </w:rPr>
        <w:t>, incluindo, mas não se limitando, aos casos de Resgate Antecipado, vencimento antecipado e/ou Oferta De Resgate Antecipado, caso, por qualquer motivo, o valor do pagamento dos [</w:t>
      </w:r>
      <w:r w:rsidRPr="003E6D64">
        <w:rPr>
          <w:rFonts w:ascii="Segoe UI" w:eastAsiaTheme="minorEastAsia" w:hAnsi="Segoe UI" w:cs="Segoe UI"/>
          <w:highlight w:val="yellow"/>
        </w:rPr>
        <w:t>“</w:t>
      </w:r>
      <w:r w:rsidRPr="003E6D64">
        <w:rPr>
          <w:rFonts w:ascii="Segoe UI" w:eastAsiaTheme="minorEastAsia" w:hAnsi="Segoe UI" w:cs="Segoe UI"/>
          <w:highlight w:val="yellow"/>
          <w:u w:val="single"/>
        </w:rPr>
        <w:t>Créditos Imobiliários</w:t>
      </w:r>
      <w:r w:rsidRPr="003E6D64">
        <w:rPr>
          <w:rFonts w:ascii="Segoe UI" w:eastAsiaTheme="minorEastAsia" w:hAnsi="Segoe UI" w:cs="Segoe UI"/>
          <w:highlight w:val="yellow"/>
        </w:rPr>
        <w:t>” / “</w:t>
      </w:r>
      <w:r w:rsidRPr="003E6D64">
        <w:rPr>
          <w:rFonts w:ascii="Segoe UI" w:eastAsiaTheme="minorEastAsia" w:hAnsi="Segoe UI" w:cs="Segoe UI"/>
          <w:highlight w:val="yellow"/>
          <w:u w:val="single"/>
        </w:rPr>
        <w:t>Direitos Creditórios do Agronegócio</w:t>
      </w:r>
      <w:r w:rsidRPr="003E6D64">
        <w:rPr>
          <w:rFonts w:ascii="Segoe UI" w:eastAsiaTheme="minorEastAsia" w:hAnsi="Segoe UI" w:cs="Segoe UI"/>
          <w:highlight w:val="yellow"/>
        </w:rPr>
        <w:t>”/”</w:t>
      </w:r>
      <w:r w:rsidRPr="003E6D64">
        <w:rPr>
          <w:rFonts w:ascii="Segoe UI" w:hAnsi="Segoe UI" w:cs="Segoe UI"/>
          <w:highlight w:val="yellow"/>
          <w:u w:val="single"/>
        </w:rPr>
        <w:t>Créditos Vinculados</w:t>
      </w:r>
      <w:r w:rsidRPr="003E6D64">
        <w:rPr>
          <w:rFonts w:ascii="Segoe UI" w:eastAsiaTheme="minorEastAsia" w:hAnsi="Segoe UI" w:cs="Segoe UI"/>
          <w:highlight w:val="yellow"/>
        </w:rPr>
        <w:t>”]</w:t>
      </w:r>
      <w:r w:rsidRPr="003E6D64">
        <w:rPr>
          <w:rFonts w:ascii="Segoe UI" w:eastAsiaTheme="minorEastAsia" w:hAnsi="Segoe UI" w:cs="Segoe UI"/>
        </w:rPr>
        <w:t xml:space="preserve"> seja atualizado por número-índice ou dias inferiores aos utilizados para o cálculo do valor do pagamento dos Certificados, a Devedora deverá acrescer ao montante devido, a título de compensação, o montante necessário para cobrir o saldo devedor do pagamento dos Certificados, nos termos do </w:t>
      </w:r>
      <w:r w:rsidRPr="003E6D64">
        <w:rPr>
          <w:rFonts w:ascii="Segoe UI" w:eastAsiaTheme="minorEastAsia" w:hAnsi="Segoe UI" w:cs="Segoe UI"/>
          <w:highlight w:val="lightGray"/>
        </w:rPr>
        <w:t>[Instrumento Lastro</w:t>
      </w:r>
      <w:r w:rsidRPr="003E6D64">
        <w:rPr>
          <w:rFonts w:ascii="Segoe UI" w:eastAsiaTheme="minorEastAsia" w:hAnsi="Segoe UI" w:cs="Segoe UI"/>
        </w:rPr>
        <w:t>]. Em nenhuma hipótese a Securitizadora será responsável pela compensação de descasamento entre o valor de pagamento dos [</w:t>
      </w:r>
      <w:r w:rsidRPr="003E6D64">
        <w:rPr>
          <w:rFonts w:ascii="Segoe UI" w:eastAsiaTheme="minorEastAsia" w:hAnsi="Segoe UI" w:cs="Segoe UI"/>
          <w:highlight w:val="yellow"/>
        </w:rPr>
        <w:t>“</w:t>
      </w:r>
      <w:r w:rsidRPr="003E6D64">
        <w:rPr>
          <w:rFonts w:ascii="Segoe UI" w:eastAsiaTheme="minorEastAsia" w:hAnsi="Segoe UI" w:cs="Segoe UI"/>
          <w:highlight w:val="yellow"/>
          <w:u w:val="single"/>
        </w:rPr>
        <w:t>Créditos Imobiliários</w:t>
      </w:r>
      <w:r w:rsidRPr="003E6D64">
        <w:rPr>
          <w:rFonts w:ascii="Segoe UI" w:eastAsiaTheme="minorEastAsia" w:hAnsi="Segoe UI" w:cs="Segoe UI"/>
          <w:highlight w:val="yellow"/>
        </w:rPr>
        <w:t>” / “</w:t>
      </w:r>
      <w:r w:rsidRPr="003E6D64">
        <w:rPr>
          <w:rFonts w:ascii="Segoe UI" w:eastAsiaTheme="minorEastAsia" w:hAnsi="Segoe UI" w:cs="Segoe UI"/>
          <w:highlight w:val="yellow"/>
          <w:u w:val="single"/>
        </w:rPr>
        <w:t>Direitos Creditórios do Agronegócio</w:t>
      </w:r>
      <w:r w:rsidRPr="003E6D64">
        <w:rPr>
          <w:rFonts w:ascii="Segoe UI" w:eastAsiaTheme="minorEastAsia" w:hAnsi="Segoe UI" w:cs="Segoe UI"/>
          <w:highlight w:val="yellow"/>
        </w:rPr>
        <w:t>”/”</w:t>
      </w:r>
      <w:r w:rsidRPr="003E6D64">
        <w:rPr>
          <w:rFonts w:ascii="Segoe UI" w:hAnsi="Segoe UI" w:cs="Segoe UI"/>
          <w:highlight w:val="yellow"/>
          <w:u w:val="single"/>
        </w:rPr>
        <w:t>Créditos Vinculados</w:t>
      </w:r>
      <w:r w:rsidRPr="003E6D64">
        <w:rPr>
          <w:rFonts w:ascii="Segoe UI" w:eastAsiaTheme="minorEastAsia" w:hAnsi="Segoe UI" w:cs="Segoe UI"/>
          <w:highlight w:val="yellow"/>
        </w:rPr>
        <w:t>”]</w:t>
      </w:r>
      <w:r w:rsidRPr="003E6D64">
        <w:rPr>
          <w:rFonts w:ascii="Segoe UI" w:eastAsiaTheme="minorEastAsia" w:hAnsi="Segoe UI" w:cs="Segoe UI"/>
        </w:rPr>
        <w:t xml:space="preserve"> e dos Certificados. </w:t>
      </w:r>
    </w:p>
    <w:p w14:paraId="254E1993" w14:textId="77777777" w:rsidR="00B241BC" w:rsidRPr="003E6D64" w:rsidRDefault="00B241BC" w:rsidP="00B241BC">
      <w:pPr>
        <w:pStyle w:val="PargrafodaLista"/>
        <w:spacing w:line="288" w:lineRule="auto"/>
        <w:rPr>
          <w:rFonts w:ascii="Segoe UI" w:hAnsi="Segoe UI" w:cs="Segoe UI"/>
          <w:b/>
          <w:highlight w:val="darkCyan"/>
        </w:rPr>
      </w:pPr>
    </w:p>
    <w:p w14:paraId="4037E36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eastAsiaTheme="minorEastAsia" w:hAnsi="Segoe UI" w:cs="Segoe UI"/>
        </w:rPr>
      </w:pPr>
      <w:r w:rsidRPr="003E6D64">
        <w:rPr>
          <w:rFonts w:ascii="Segoe UI" w:eastAsiaTheme="minorEastAsia" w:hAnsi="Segoe UI" w:cs="Segoe UI"/>
          <w:b/>
          <w:bCs/>
          <w:u w:val="single"/>
        </w:rPr>
        <w:t>Conversão de Moeda Estrangeira para reais</w:t>
      </w:r>
      <w:r w:rsidRPr="003E6D64">
        <w:rPr>
          <w:rFonts w:ascii="Segoe UI" w:eastAsiaTheme="minorEastAsia" w:hAnsi="Segoe UI" w:cs="Segoe UI"/>
        </w:rPr>
        <w:t xml:space="preserve">: </w:t>
      </w:r>
      <w:r>
        <w:rPr>
          <w:rFonts w:ascii="Segoe UI" w:eastAsiaTheme="minorEastAsia" w:hAnsi="Segoe UI" w:cs="Segoe UI"/>
        </w:rPr>
        <w:t>[•]</w:t>
      </w:r>
      <w:r w:rsidRPr="003E6D64">
        <w:rPr>
          <w:rStyle w:val="Refdenotaderodap"/>
          <w:rFonts w:ascii="Segoe UI" w:eastAsiaTheme="minorEastAsia" w:hAnsi="Segoe UI" w:cs="Segoe UI"/>
        </w:rPr>
        <w:footnoteReference w:id="32"/>
      </w:r>
    </w:p>
    <w:p w14:paraId="3B1CFAA8"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lang w:eastAsia="en-US"/>
        </w:rPr>
      </w:pPr>
      <w:bookmarkStart w:id="36" w:name="_Hlk173257866"/>
    </w:p>
    <w:p w14:paraId="61C8D6FF"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37" w:name="_Toc105783829"/>
      <w:r w:rsidRPr="003E6D64">
        <w:rPr>
          <w:rFonts w:ascii="Segoe UI" w:hAnsi="Segoe UI" w:cs="Segoe UI"/>
          <w:b/>
          <w:bCs/>
        </w:rPr>
        <w:t>[</w:t>
      </w:r>
      <w:r w:rsidRPr="003E6D64">
        <w:rPr>
          <w:rFonts w:ascii="Segoe UI" w:hAnsi="Segoe UI" w:cs="Segoe UI"/>
          <w:b/>
          <w:bCs/>
          <w:highlight w:val="yellow"/>
        </w:rPr>
        <w:t>ATUALIZAÇÃO MONETÁRIA,</w:t>
      </w:r>
      <w:r w:rsidRPr="003E6D64">
        <w:rPr>
          <w:rFonts w:ascii="Segoe UI" w:hAnsi="Segoe UI" w:cs="Segoe UI"/>
          <w:b/>
          <w:bCs/>
        </w:rPr>
        <w:t>] REMUNERAÇÃO E AMORTIZAÇÃO</w:t>
      </w:r>
      <w:bookmarkEnd w:id="37"/>
      <w:r w:rsidRPr="003E6D64">
        <w:rPr>
          <w:rFonts w:ascii="Segoe UI" w:hAnsi="Segoe UI" w:cs="Segoe UI"/>
          <w:b/>
          <w:bCs/>
        </w:rPr>
        <w:t xml:space="preserve"> PROGRAMADA </w:t>
      </w:r>
    </w:p>
    <w:bookmarkEnd w:id="36"/>
    <w:p w14:paraId="70ECD7EA" w14:textId="77777777" w:rsidR="00B241BC" w:rsidRPr="00F91122" w:rsidRDefault="00B241BC" w:rsidP="00B241BC">
      <w:pPr>
        <w:pStyle w:val="paragraph"/>
        <w:spacing w:line="288" w:lineRule="auto"/>
        <w:textAlignment w:val="baseline"/>
        <w:rPr>
          <w:rFonts w:ascii="Segoe UI" w:hAnsi="Segoe UI" w:cs="Segoe UI"/>
          <w:sz w:val="22"/>
          <w:szCs w:val="22"/>
        </w:rPr>
      </w:pPr>
    </w:p>
    <w:p w14:paraId="49241FB2" w14:textId="77777777" w:rsidR="00B241BC" w:rsidRPr="00F91122"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bCs/>
        </w:rPr>
      </w:pPr>
      <w:r w:rsidRPr="00F91122">
        <w:rPr>
          <w:rFonts w:ascii="Segoe UI" w:hAnsi="Segoe UI" w:cs="Segoe UI"/>
          <w:b/>
          <w:bCs/>
        </w:rPr>
        <w:t>Atualização monetária</w:t>
      </w:r>
    </w:p>
    <w:p w14:paraId="09E0DAE4" w14:textId="77777777" w:rsidR="00B241BC" w:rsidRPr="003E6D64" w:rsidRDefault="00B241BC" w:rsidP="00B241BC">
      <w:pPr>
        <w:pStyle w:val="Corpodetexto"/>
        <w:spacing w:line="288" w:lineRule="auto"/>
        <w:ind w:right="89"/>
        <w:rPr>
          <w:rFonts w:ascii="Segoe UI" w:hAnsi="Segoe UI" w:cs="Segoe UI"/>
          <w:i/>
          <w:iCs/>
          <w:lang w:val="pt-BR"/>
        </w:rPr>
      </w:pPr>
      <w:r w:rsidRPr="003E6D64">
        <w:rPr>
          <w:rFonts w:ascii="Segoe UI" w:hAnsi="Segoe UI" w:cs="Segoe UI"/>
          <w:i/>
          <w:iCs/>
        </w:rPr>
        <w:t>[</w:t>
      </w:r>
      <w:r w:rsidRPr="003E6D64">
        <w:rPr>
          <w:rFonts w:ascii="Segoe UI" w:hAnsi="Segoe UI" w:cs="Segoe UI"/>
          <w:i/>
          <w:iCs/>
          <w:highlight w:val="lightGray"/>
        </w:rPr>
        <w:t>fórmulas e demais disposições a serem inseridas conforme guia ANBIMA de padronização para títulos de renda fixa</w:t>
      </w:r>
      <w:r w:rsidRPr="003E6D64">
        <w:rPr>
          <w:rFonts w:ascii="Segoe UI" w:hAnsi="Segoe UI" w:cs="Segoe UI"/>
          <w:i/>
          <w:iCs/>
        </w:rPr>
        <w:t xml:space="preserve">] </w:t>
      </w:r>
    </w:p>
    <w:p w14:paraId="123A0D89" w14:textId="77777777" w:rsidR="00B241BC" w:rsidRPr="00F91122" w:rsidRDefault="00B241BC" w:rsidP="00B241BC">
      <w:pPr>
        <w:pStyle w:val="paragraph"/>
        <w:spacing w:line="288" w:lineRule="auto"/>
        <w:textAlignment w:val="baseline"/>
        <w:rPr>
          <w:rFonts w:ascii="Segoe UI" w:hAnsi="Segoe UI" w:cs="Segoe UI"/>
          <w:sz w:val="22"/>
          <w:szCs w:val="22"/>
        </w:rPr>
      </w:pPr>
    </w:p>
    <w:p w14:paraId="5825F6CB" w14:textId="77777777" w:rsidR="00B241BC" w:rsidRPr="00F91122"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bCs/>
        </w:rPr>
      </w:pPr>
      <w:bookmarkStart w:id="38" w:name="_Toc105783832"/>
      <w:r w:rsidRPr="00F91122">
        <w:rPr>
          <w:rFonts w:ascii="Segoe UI" w:hAnsi="Segoe UI" w:cs="Segoe UI"/>
          <w:b/>
          <w:bCs/>
        </w:rPr>
        <w:t>Juros remuneratórios</w:t>
      </w:r>
      <w:bookmarkEnd w:id="38"/>
    </w:p>
    <w:p w14:paraId="4379A229" w14:textId="77777777" w:rsidR="00B241BC" w:rsidRPr="00F91122" w:rsidRDefault="00B241BC" w:rsidP="00B241BC">
      <w:pPr>
        <w:pStyle w:val="paragraph"/>
        <w:tabs>
          <w:tab w:val="left" w:pos="1418"/>
        </w:tabs>
        <w:spacing w:line="288" w:lineRule="auto"/>
        <w:textAlignment w:val="baseline"/>
        <w:rPr>
          <w:rFonts w:ascii="Segoe UI" w:hAnsi="Segoe UI" w:cs="Segoe UI"/>
          <w:b/>
          <w:sz w:val="22"/>
          <w:szCs w:val="22"/>
        </w:rPr>
      </w:pPr>
    </w:p>
    <w:p w14:paraId="2C4EE59F"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Remuneração dos Certificados [da </w:t>
      </w:r>
      <w:r>
        <w:rPr>
          <w:rFonts w:ascii="Segoe UI" w:hAnsi="Segoe UI" w:cs="Segoe UI"/>
        </w:rPr>
        <w:t>[•]</w:t>
      </w:r>
      <w:r w:rsidRPr="003E6D64">
        <w:rPr>
          <w:rFonts w:ascii="Segoe UI" w:hAnsi="Segoe UI" w:cs="Segoe UI"/>
        </w:rPr>
        <w:t xml:space="preserve"> série]: sobre o valor nominal unitário  [(ou sobre o valor nominal unitário atualizado, conforme o caso)] dos Certificados [da </w:t>
      </w:r>
      <w:r>
        <w:rPr>
          <w:rFonts w:ascii="Segoe UI" w:hAnsi="Segoe UI" w:cs="Segoe UI"/>
        </w:rPr>
        <w:t>[•]</w:t>
      </w:r>
      <w:r w:rsidRPr="003E6D64">
        <w:rPr>
          <w:rFonts w:ascii="Segoe UI" w:hAnsi="Segoe UI" w:cs="Segoe UI"/>
        </w:rPr>
        <w:t xml:space="preserve"> série], incidirão juros remuneratórios lineares correspondentes a </w:t>
      </w:r>
      <w:r>
        <w:rPr>
          <w:rFonts w:ascii="Segoe UI" w:hAnsi="Segoe UI" w:cs="Segoe UI"/>
        </w:rPr>
        <w:t>[•]</w:t>
      </w:r>
      <w:r w:rsidRPr="003E6D64">
        <w:rPr>
          <w:rFonts w:ascii="Segoe UI" w:hAnsi="Segoe UI" w:cs="Segoe UI"/>
        </w:rPr>
        <w:t xml:space="preserve"> ao ano convenção de contagem de 30/360 dias corridos OU base [252] Dias Úteis (“</w:t>
      </w:r>
      <w:r w:rsidRPr="003E6D64">
        <w:rPr>
          <w:rFonts w:ascii="Segoe UI" w:hAnsi="Segoe UI" w:cs="Segoe UI"/>
          <w:u w:val="single"/>
        </w:rPr>
        <w:t xml:space="preserve">Remuneração [dos Certificados da </w:t>
      </w:r>
      <w:r>
        <w:rPr>
          <w:rFonts w:ascii="Segoe UI" w:hAnsi="Segoe UI" w:cs="Segoe UI"/>
          <w:u w:val="single"/>
        </w:rPr>
        <w:t>[•]</w:t>
      </w:r>
      <w:r w:rsidRPr="003E6D64">
        <w:rPr>
          <w:rFonts w:ascii="Segoe UI" w:hAnsi="Segoe UI" w:cs="Segoe UI"/>
          <w:u w:val="single"/>
        </w:rPr>
        <w:t xml:space="preserve"> série]</w:t>
      </w:r>
      <w:r w:rsidRPr="003E6D64">
        <w:rPr>
          <w:rFonts w:ascii="Segoe UI" w:hAnsi="Segoe UI" w:cs="Segoe UI"/>
        </w:rPr>
        <w:t xml:space="preserve">”), incidentes desde a data de início da rentabilidade ou a Data de Pagamento da Remuneração [da </w:t>
      </w:r>
      <w:r>
        <w:rPr>
          <w:rFonts w:ascii="Segoe UI" w:hAnsi="Segoe UI" w:cs="Segoe UI"/>
        </w:rPr>
        <w:t>[•]</w:t>
      </w:r>
      <w:r w:rsidRPr="003E6D64">
        <w:rPr>
          <w:rFonts w:ascii="Segoe UI" w:hAnsi="Segoe UI" w:cs="Segoe UI"/>
        </w:rPr>
        <w:t xml:space="preserve"> série] (conforme abaixo definido) imediatamente anterior, conforme o caso, até a data do efetivo pagamento. O cálculo da Remuneração [dos Certificados da </w:t>
      </w:r>
      <w:r>
        <w:rPr>
          <w:rFonts w:ascii="Segoe UI" w:hAnsi="Segoe UI" w:cs="Segoe UI"/>
        </w:rPr>
        <w:t>[•]</w:t>
      </w:r>
      <w:r w:rsidRPr="003E6D64">
        <w:rPr>
          <w:rFonts w:ascii="Segoe UI" w:hAnsi="Segoe UI" w:cs="Segoe UI"/>
        </w:rPr>
        <w:t xml:space="preserve"> série] obedecerá à fórmula prevista o Anexo </w:t>
      </w:r>
      <w:r>
        <w:rPr>
          <w:rFonts w:ascii="Segoe UI" w:hAnsi="Segoe UI" w:cs="Segoe UI"/>
        </w:rPr>
        <w:t>II</w:t>
      </w:r>
      <w:r w:rsidRPr="003E6D64">
        <w:rPr>
          <w:rFonts w:ascii="Segoe UI" w:hAnsi="Segoe UI" w:cs="Segoe UI"/>
        </w:rPr>
        <w:t xml:space="preserve"> deste Termo de Securitização.]</w:t>
      </w:r>
    </w:p>
    <w:p w14:paraId="69CBDFB9" w14:textId="77777777" w:rsidR="00B241BC" w:rsidRPr="003E6D64" w:rsidRDefault="00B241BC" w:rsidP="00B241BC">
      <w:pPr>
        <w:pStyle w:val="Corpodetexto"/>
        <w:tabs>
          <w:tab w:val="left" w:pos="1418"/>
        </w:tabs>
        <w:spacing w:line="288" w:lineRule="auto"/>
        <w:ind w:right="89"/>
        <w:rPr>
          <w:rFonts w:ascii="Segoe UI" w:hAnsi="Segoe UI" w:cs="Segoe UI"/>
          <w:lang w:val="pt-BR"/>
        </w:rPr>
      </w:pPr>
    </w:p>
    <w:p w14:paraId="4D52A9AD" w14:textId="77777777" w:rsidR="00B241BC" w:rsidRPr="003E6D64" w:rsidRDefault="00B241BC" w:rsidP="00B241BC">
      <w:pPr>
        <w:pStyle w:val="Corpodetexto"/>
        <w:tabs>
          <w:tab w:val="left" w:pos="1418"/>
        </w:tabs>
        <w:spacing w:line="288" w:lineRule="auto"/>
        <w:ind w:right="89"/>
        <w:rPr>
          <w:rFonts w:ascii="Segoe UI" w:hAnsi="Segoe UI" w:cs="Segoe UI"/>
          <w:i/>
          <w:iCs/>
          <w:lang w:val="pt-BR"/>
        </w:rPr>
      </w:pPr>
      <w:r w:rsidRPr="003E6D64">
        <w:rPr>
          <w:rFonts w:ascii="Segoe UI" w:hAnsi="Segoe UI" w:cs="Segoe UI"/>
          <w:i/>
          <w:iCs/>
        </w:rPr>
        <w:t>[</w:t>
      </w:r>
      <w:r w:rsidRPr="003E6D64">
        <w:rPr>
          <w:rFonts w:ascii="Segoe UI" w:hAnsi="Segoe UI" w:cs="Segoe UI"/>
          <w:i/>
          <w:iCs/>
          <w:highlight w:val="lightGray"/>
        </w:rPr>
        <w:t>fórmulas e demais disposições a serem inseridas conforme guia ANBIMA de padronização para títulos de renda fixa</w:t>
      </w:r>
      <w:r w:rsidRPr="003E6D64">
        <w:rPr>
          <w:rFonts w:ascii="Segoe UI" w:hAnsi="Segoe UI" w:cs="Segoe UI"/>
          <w:i/>
          <w:iCs/>
        </w:rPr>
        <w:t xml:space="preserve">] </w:t>
      </w:r>
    </w:p>
    <w:p w14:paraId="77443A25" w14:textId="77777777" w:rsidR="00B241BC" w:rsidRPr="003E6D64" w:rsidRDefault="00B241BC" w:rsidP="00B241BC">
      <w:pPr>
        <w:pStyle w:val="Corpodetexto"/>
        <w:spacing w:line="288" w:lineRule="auto"/>
        <w:ind w:right="89"/>
        <w:rPr>
          <w:rFonts w:ascii="Segoe UI" w:hAnsi="Segoe UI" w:cs="Segoe UI"/>
          <w:b/>
          <w:bCs/>
        </w:rPr>
      </w:pPr>
      <w:bookmarkStart w:id="39" w:name="_DV_M491"/>
      <w:bookmarkStart w:id="40" w:name="_DV_M493"/>
      <w:bookmarkStart w:id="41" w:name="_DV_M494"/>
      <w:bookmarkStart w:id="42" w:name="_DV_M130"/>
      <w:bookmarkStart w:id="43" w:name="_DV_M102"/>
      <w:bookmarkStart w:id="44" w:name="_DV_M105"/>
      <w:bookmarkEnd w:id="39"/>
      <w:bookmarkEnd w:id="40"/>
      <w:bookmarkEnd w:id="41"/>
      <w:bookmarkEnd w:id="42"/>
      <w:bookmarkEnd w:id="43"/>
      <w:bookmarkEnd w:id="44"/>
    </w:p>
    <w:p w14:paraId="0F7797A7"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45" w:name="_Toc105783834"/>
      <w:bookmarkStart w:id="46" w:name="_Hlk173257881"/>
      <w:r w:rsidRPr="003E6D64">
        <w:rPr>
          <w:rFonts w:ascii="Segoe UI" w:hAnsi="Segoe UI" w:cs="Segoe UI"/>
          <w:b/>
          <w:bCs/>
        </w:rPr>
        <w:t>RESGATE ANTECIPADO E AMORTIZAÇÃO EXTRAORDINÁRIA</w:t>
      </w:r>
      <w:bookmarkEnd w:id="45"/>
      <w:r w:rsidRPr="003E6D64">
        <w:rPr>
          <w:rFonts w:ascii="Segoe UI" w:hAnsi="Segoe UI" w:cs="Segoe UI"/>
          <w:b/>
          <w:bCs/>
        </w:rPr>
        <w:t xml:space="preserve"> </w:t>
      </w:r>
      <w:r w:rsidRPr="003E6D64">
        <w:rPr>
          <w:rFonts w:ascii="Segoe UI" w:hAnsi="Segoe UI" w:cs="Segoe UI"/>
          <w:b/>
          <w:bCs/>
          <w:smallCaps/>
        </w:rPr>
        <w:t xml:space="preserve"> </w:t>
      </w:r>
    </w:p>
    <w:bookmarkEnd w:id="46"/>
    <w:p w14:paraId="7A019F08"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2B3EED0B"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47" w:name="_Toc105783835"/>
      <w:r w:rsidRPr="003E6D64">
        <w:rPr>
          <w:rFonts w:ascii="Segoe UI" w:hAnsi="Segoe UI" w:cs="Segoe UI"/>
          <w:b/>
          <w:u w:val="single"/>
        </w:rPr>
        <w:t>Resgate Antecipado Total</w:t>
      </w:r>
      <w:r w:rsidRPr="003E6D64">
        <w:rPr>
          <w:rFonts w:ascii="Segoe UI" w:hAnsi="Segoe UI" w:cs="Segoe UI"/>
        </w:rPr>
        <w:t>: Os Certificados poderão ser objeto de Resgate Antecipado na ocorrência de determinadas hipóteses descritas nos Documentos da Operação.</w:t>
      </w:r>
      <w:bookmarkEnd w:id="47"/>
    </w:p>
    <w:p w14:paraId="281891A5" w14:textId="77777777" w:rsidR="00B241BC" w:rsidRPr="003E6D64" w:rsidRDefault="00B241BC" w:rsidP="00B241BC">
      <w:pPr>
        <w:pStyle w:val="Corpodetexto"/>
        <w:tabs>
          <w:tab w:val="left" w:pos="1418"/>
        </w:tabs>
        <w:spacing w:line="288" w:lineRule="auto"/>
        <w:ind w:right="89"/>
        <w:rPr>
          <w:rFonts w:ascii="Segoe UI" w:hAnsi="Segoe UI" w:cs="Segoe UI"/>
          <w:b/>
          <w:lang w:val="pt-BR"/>
        </w:rPr>
      </w:pPr>
    </w:p>
    <w:p w14:paraId="519827D4"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bookmarkStart w:id="48" w:name="_Ref105778806"/>
      <w:r w:rsidRPr="003E6D64">
        <w:rPr>
          <w:rFonts w:ascii="Segoe UI" w:hAnsi="Segoe UI" w:cs="Segoe UI"/>
          <w:u w:val="single"/>
        </w:rPr>
        <w:t>Resgate Antecipado Facultativo</w:t>
      </w:r>
      <w:r w:rsidRPr="003E6D64">
        <w:rPr>
          <w:rFonts w:ascii="Segoe UI" w:hAnsi="Segoe UI" w:cs="Segoe UI"/>
        </w:rPr>
        <w:t>: a Emissora deverá realizar o Resgate Antecipado da totalidade dos Certificados de acordo com os valores apurados nas Cláusulas abaixo, caso a [</w:t>
      </w:r>
      <w:r w:rsidRPr="003E6D64">
        <w:rPr>
          <w:rFonts w:ascii="Segoe UI" w:hAnsi="Segoe UI" w:cs="Segoe UI"/>
          <w:highlight w:val="lightGray"/>
        </w:rPr>
        <w:t>Devedora</w:t>
      </w:r>
      <w:r w:rsidRPr="003E6D64">
        <w:rPr>
          <w:rFonts w:ascii="Segoe UI" w:hAnsi="Segoe UI" w:cs="Segoe UI"/>
        </w:rPr>
        <w:t xml:space="preserve">] exerça sua prerrogativa de, </w:t>
      </w:r>
      <w:r w:rsidRPr="003E6D64">
        <w:rPr>
          <w:rFonts w:ascii="Segoe UI" w:hAnsi="Segoe UI" w:cs="Segoe UI"/>
          <w:bCs/>
        </w:rPr>
        <w:t xml:space="preserve">a partir do </w:t>
      </w:r>
      <w:r>
        <w:rPr>
          <w:rFonts w:ascii="Segoe UI" w:hAnsi="Segoe UI" w:cs="Segoe UI"/>
          <w:bCs/>
        </w:rPr>
        <w:t>[•]</w:t>
      </w:r>
      <w:r w:rsidRPr="003E6D64">
        <w:rPr>
          <w:rFonts w:ascii="Segoe UI" w:hAnsi="Segoe UI" w:cs="Segoe UI"/>
          <w:bCs/>
        </w:rPr>
        <w:t>º (</w:t>
      </w:r>
      <w:r>
        <w:rPr>
          <w:rFonts w:ascii="Segoe UI" w:hAnsi="Segoe UI" w:cs="Segoe UI"/>
          <w:bCs/>
        </w:rPr>
        <w:t>[•]</w:t>
      </w:r>
      <w:r w:rsidRPr="003E6D64">
        <w:rPr>
          <w:rFonts w:ascii="Segoe UI" w:hAnsi="Segoe UI" w:cs="Segoe UI"/>
          <w:bCs/>
        </w:rPr>
        <w:t xml:space="preserve">) mês contado da Data de Emissão, ou seja, a partir de </w:t>
      </w:r>
      <w:r>
        <w:rPr>
          <w:rFonts w:ascii="Segoe UI" w:hAnsi="Segoe UI" w:cs="Segoe UI"/>
          <w:bCs/>
        </w:rPr>
        <w:t>[•]</w:t>
      </w:r>
      <w:r w:rsidRPr="003E6D64">
        <w:rPr>
          <w:rFonts w:ascii="Segoe UI" w:hAnsi="Segoe UI" w:cs="Segoe UI"/>
          <w:bCs/>
        </w:rPr>
        <w:t xml:space="preserve"> (inclusive)</w:t>
      </w:r>
      <w:r w:rsidRPr="003E6D64">
        <w:rPr>
          <w:rFonts w:ascii="Segoe UI" w:hAnsi="Segoe UI" w:cs="Segoe UI"/>
        </w:rPr>
        <w:t>, realizar o resgate antecipado facultativo total do [</w:t>
      </w:r>
      <w:r w:rsidRPr="003E6D64">
        <w:rPr>
          <w:rFonts w:ascii="Segoe UI" w:hAnsi="Segoe UI" w:cs="Segoe UI"/>
          <w:highlight w:val="yellow"/>
        </w:rPr>
        <w:t>Lastro</w:t>
      </w:r>
      <w:r w:rsidRPr="003E6D64">
        <w:rPr>
          <w:rFonts w:ascii="Segoe UI" w:hAnsi="Segoe UI" w:cs="Segoe UI"/>
        </w:rPr>
        <w:t xml:space="preserve">] nos termos da Cláusula </w:t>
      </w:r>
      <w:r>
        <w:rPr>
          <w:rFonts w:ascii="Segoe UI" w:hAnsi="Segoe UI" w:cs="Segoe UI"/>
          <w:bCs/>
        </w:rPr>
        <w:t>[•]</w:t>
      </w:r>
      <w:r w:rsidRPr="003E6D64">
        <w:rPr>
          <w:rFonts w:ascii="Segoe UI" w:hAnsi="Segoe UI" w:cs="Segoe UI"/>
          <w:bCs/>
        </w:rPr>
        <w:t xml:space="preserve"> </w:t>
      </w:r>
      <w:r w:rsidRPr="003E6D64">
        <w:rPr>
          <w:rFonts w:ascii="Segoe UI" w:hAnsi="Segoe UI" w:cs="Segoe UI"/>
        </w:rPr>
        <w:t>do [</w:t>
      </w:r>
      <w:r w:rsidRPr="003E6D64">
        <w:rPr>
          <w:rFonts w:ascii="Segoe UI" w:hAnsi="Segoe UI" w:cs="Segoe UI"/>
          <w:highlight w:val="yellow"/>
        </w:rPr>
        <w:t>Instrumento Lastro</w:t>
      </w:r>
      <w:r w:rsidRPr="003E6D64">
        <w:rPr>
          <w:rFonts w:ascii="Segoe UI" w:hAnsi="Segoe UI" w:cs="Segoe UI"/>
        </w:rPr>
        <w:t xml:space="preserve">], manifestada </w:t>
      </w:r>
      <w:r w:rsidRPr="003E6D64">
        <w:rPr>
          <w:rFonts w:ascii="Segoe UI" w:hAnsi="Segoe UI" w:cs="Segoe UI"/>
          <w:bCs/>
        </w:rPr>
        <w:t>através de envio de notificação com antecedência de [</w:t>
      </w:r>
      <w:r w:rsidRPr="003E6D64">
        <w:rPr>
          <w:rFonts w:ascii="Segoe UI" w:hAnsi="Segoe UI" w:cs="Segoe UI"/>
        </w:rPr>
        <w:t>30</w:t>
      </w:r>
      <w:r w:rsidRPr="003E6D64">
        <w:rPr>
          <w:rFonts w:ascii="Segoe UI" w:hAnsi="Segoe UI" w:cs="Segoe UI"/>
          <w:bCs/>
        </w:rPr>
        <w:t xml:space="preserve"> (trinta)] dias corridos da data efetiva do pagamento do resgate antecipado facultativo total do [</w:t>
      </w:r>
      <w:r w:rsidRPr="003E6D64">
        <w:rPr>
          <w:rFonts w:ascii="Segoe UI" w:hAnsi="Segoe UI" w:cs="Segoe UI"/>
          <w:bCs/>
          <w:highlight w:val="yellow"/>
        </w:rPr>
        <w:t>Lastro</w:t>
      </w:r>
      <w:r w:rsidRPr="003E6D64">
        <w:rPr>
          <w:rFonts w:ascii="Segoe UI" w:hAnsi="Segoe UI" w:cs="Segoe UI"/>
          <w:bCs/>
        </w:rPr>
        <w:t xml:space="preserve">], </w:t>
      </w:r>
      <w:r w:rsidRPr="003E6D64">
        <w:rPr>
          <w:rFonts w:ascii="Segoe UI" w:hAnsi="Segoe UI" w:cs="Segoe UI"/>
          <w:bCs/>
          <w:highlight w:val="lightGray"/>
        </w:rPr>
        <w:t>a qual deverá obrigatoriamente ser uma Data de Pagamento</w:t>
      </w:r>
      <w:r w:rsidRPr="003E6D64">
        <w:rPr>
          <w:rFonts w:ascii="Segoe UI" w:hAnsi="Segoe UI" w:cs="Segoe UI"/>
          <w:bCs/>
        </w:rPr>
        <w:t>, por escrito, à Securitizadora, com cópia para o Agente Fiduciário</w:t>
      </w:r>
      <w:r w:rsidRPr="003E6D64">
        <w:rPr>
          <w:rFonts w:ascii="Segoe UI" w:hAnsi="Segoe UI" w:cs="Segoe UI"/>
        </w:rPr>
        <w:t>.</w:t>
      </w:r>
      <w:bookmarkEnd w:id="48"/>
    </w:p>
    <w:p w14:paraId="553CD565" w14:textId="77777777" w:rsidR="00B241BC" w:rsidRPr="003E6D64" w:rsidRDefault="00B241BC" w:rsidP="00B241BC">
      <w:pPr>
        <w:pStyle w:val="PargrafodaLista"/>
        <w:widowControl w:val="0"/>
        <w:tabs>
          <w:tab w:val="left" w:pos="1418"/>
        </w:tabs>
        <w:autoSpaceDE w:val="0"/>
        <w:autoSpaceDN w:val="0"/>
        <w:spacing w:line="288" w:lineRule="auto"/>
        <w:ind w:right="89"/>
        <w:rPr>
          <w:rFonts w:ascii="Segoe UI" w:hAnsi="Segoe UI" w:cs="Segoe UI"/>
        </w:rPr>
      </w:pPr>
    </w:p>
    <w:p w14:paraId="19D35451" w14:textId="77777777" w:rsidR="00B241BC" w:rsidRPr="003E6D64" w:rsidRDefault="00B241BC" w:rsidP="00B241BC">
      <w:pPr>
        <w:pStyle w:val="PargrafodaLista"/>
        <w:widowControl w:val="0"/>
        <w:numPr>
          <w:ilvl w:val="2"/>
          <w:numId w:val="43"/>
        </w:numPr>
        <w:tabs>
          <w:tab w:val="left" w:pos="1418"/>
        </w:tabs>
        <w:autoSpaceDE w:val="0"/>
        <w:autoSpaceDN w:val="0"/>
        <w:spacing w:after="0" w:line="288" w:lineRule="auto"/>
        <w:ind w:left="0" w:right="89"/>
        <w:contextualSpacing w:val="0"/>
        <w:jc w:val="both"/>
        <w:rPr>
          <w:rFonts w:ascii="Segoe UI" w:hAnsi="Segoe UI" w:cs="Segoe UI"/>
        </w:rPr>
      </w:pPr>
      <w:r w:rsidRPr="003E6D64">
        <w:rPr>
          <w:rFonts w:ascii="Segoe UI" w:hAnsi="Segoe UI" w:cs="Segoe UI"/>
          <w:bCs/>
        </w:rPr>
        <w:t>O valor a ser pago pela Emissora a título de Resgate Antecipado dos Certificados será equivalente ao valor devido pela [</w:t>
      </w:r>
      <w:r w:rsidRPr="003E6D64">
        <w:rPr>
          <w:rFonts w:ascii="Segoe UI" w:hAnsi="Segoe UI" w:cs="Segoe UI"/>
          <w:bCs/>
          <w:highlight w:val="lightGray"/>
        </w:rPr>
        <w:t>Devedora</w:t>
      </w:r>
      <w:r w:rsidRPr="003E6D64">
        <w:rPr>
          <w:rFonts w:ascii="Segoe UI" w:hAnsi="Segoe UI" w:cs="Segoe UI"/>
          <w:bCs/>
        </w:rPr>
        <w:t>] a título de resgate antecipado facultativo total do [</w:t>
      </w:r>
      <w:r w:rsidRPr="003E6D64">
        <w:rPr>
          <w:rFonts w:ascii="Segoe UI" w:hAnsi="Segoe UI" w:cs="Segoe UI"/>
          <w:bCs/>
          <w:highlight w:val="yellow"/>
        </w:rPr>
        <w:t>Lastro</w:t>
      </w:r>
      <w:r w:rsidRPr="003E6D64">
        <w:rPr>
          <w:rFonts w:ascii="Segoe UI" w:hAnsi="Segoe UI" w:cs="Segoe UI"/>
          <w:bCs/>
        </w:rPr>
        <w:t xml:space="preserve">], que será equivalente ao saldo devedor dos Certificados, conforme valor indicado no Anexo </w:t>
      </w:r>
      <w:r>
        <w:rPr>
          <w:rFonts w:ascii="Segoe UI" w:hAnsi="Segoe UI" w:cs="Segoe UI"/>
          <w:bCs/>
        </w:rPr>
        <w:t>XII</w:t>
      </w:r>
      <w:r w:rsidRPr="003E6D64">
        <w:rPr>
          <w:rFonts w:ascii="Segoe UI" w:hAnsi="Segoe UI" w:cs="Segoe UI"/>
          <w:bCs/>
        </w:rPr>
        <w:t xml:space="preserve"> deste Termo de Securitização. </w:t>
      </w:r>
    </w:p>
    <w:p w14:paraId="5B566BFC" w14:textId="77777777" w:rsidR="00B241BC" w:rsidRPr="003E6D64" w:rsidRDefault="00B241BC" w:rsidP="00B241BC">
      <w:pPr>
        <w:pStyle w:val="PargrafodaLista"/>
        <w:tabs>
          <w:tab w:val="left" w:pos="1418"/>
        </w:tabs>
        <w:spacing w:line="288" w:lineRule="auto"/>
        <w:rPr>
          <w:rFonts w:ascii="Segoe UI" w:hAnsi="Segoe UI" w:cs="Segoe UI"/>
        </w:rPr>
      </w:pPr>
    </w:p>
    <w:p w14:paraId="1D79841B"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eastAsia="Trebuchet MS" w:hAnsi="Segoe UI" w:cs="Segoe UI"/>
        </w:rPr>
      </w:pPr>
      <w:bookmarkStart w:id="49" w:name="_Ref105778825"/>
      <w:r w:rsidRPr="003E6D64">
        <w:rPr>
          <w:rFonts w:ascii="Segoe UI" w:eastAsia="Trebuchet MS" w:hAnsi="Segoe UI" w:cs="Segoe UI"/>
        </w:rPr>
        <w:t>O pagamento do resgate antecipado facultativo total do [</w:t>
      </w:r>
      <w:r w:rsidRPr="003E6D64">
        <w:rPr>
          <w:rFonts w:ascii="Segoe UI" w:eastAsia="Trebuchet MS" w:hAnsi="Segoe UI" w:cs="Segoe UI"/>
          <w:highlight w:val="yellow"/>
        </w:rPr>
        <w:t>Lastro</w:t>
      </w:r>
      <w:r w:rsidRPr="003E6D64">
        <w:rPr>
          <w:rFonts w:ascii="Segoe UI" w:eastAsia="Trebuchet MS" w:hAnsi="Segoe UI" w:cs="Segoe UI"/>
        </w:rPr>
        <w:t>], a ser realizado em até [5 (cinco)] Dias Úteis antes da data do efetivo resgate antecipado facultativo dos Certificados, deverá ser feito mediante depósito, pela [</w:t>
      </w:r>
      <w:r w:rsidRPr="003E6D64">
        <w:rPr>
          <w:rFonts w:ascii="Segoe UI" w:eastAsia="Trebuchet MS" w:hAnsi="Segoe UI" w:cs="Segoe UI"/>
          <w:highlight w:val="lightGray"/>
        </w:rPr>
        <w:t>Devedora</w:t>
      </w:r>
      <w:r w:rsidRPr="003E6D64">
        <w:rPr>
          <w:rFonts w:ascii="Segoe UI" w:eastAsia="Trebuchet MS" w:hAnsi="Segoe UI" w:cs="Segoe UI"/>
        </w:rPr>
        <w:t xml:space="preserve">], na Conta Centralizadora, de titularidade da Securitizadora. </w:t>
      </w:r>
    </w:p>
    <w:p w14:paraId="59CDC651" w14:textId="77777777" w:rsidR="00B241BC" w:rsidRPr="003E6D64" w:rsidRDefault="00B241BC" w:rsidP="00B241BC">
      <w:pPr>
        <w:pStyle w:val="PargrafodaLista"/>
        <w:tabs>
          <w:tab w:val="left" w:pos="1418"/>
        </w:tabs>
        <w:spacing w:line="288" w:lineRule="auto"/>
        <w:rPr>
          <w:rFonts w:ascii="Segoe UI" w:eastAsia="Trebuchet MS" w:hAnsi="Segoe UI" w:cs="Segoe UI"/>
          <w:bCs/>
        </w:rPr>
      </w:pPr>
    </w:p>
    <w:p w14:paraId="463DE858"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eastAsia="Trebuchet MS" w:hAnsi="Segoe UI" w:cs="Segoe UI"/>
        </w:rPr>
      </w:pPr>
      <w:r w:rsidRPr="003E6D64">
        <w:rPr>
          <w:rFonts w:ascii="Segoe UI" w:eastAsia="Trebuchet MS" w:hAnsi="Segoe UI" w:cs="Segoe UI"/>
          <w:bCs/>
        </w:rPr>
        <w:t>Caso o valor do resgate antecipado facultativo total do [</w:t>
      </w:r>
      <w:r w:rsidRPr="003E6D64">
        <w:rPr>
          <w:rFonts w:ascii="Segoe UI" w:eastAsia="Trebuchet MS" w:hAnsi="Segoe UI" w:cs="Segoe UI"/>
          <w:bCs/>
          <w:highlight w:val="yellow"/>
        </w:rPr>
        <w:t>Lastro</w:t>
      </w:r>
      <w:r w:rsidRPr="003E6D64">
        <w:rPr>
          <w:rFonts w:ascii="Segoe UI" w:eastAsia="Trebuchet MS" w:hAnsi="Segoe UI" w:cs="Segoe UI"/>
          <w:bCs/>
        </w:rPr>
        <w:t>] não seja pago no prazo pactuado na Cláusula 6.1.3, acima, incidirão sobre os valores em atraso, a partir do vencimento até a data de pagamento, os Encargos Moratórios, bem como honorários advocatícios e outras eventuais despesas decorrentes do atraso no pagamento, sendo certo que a Securitizadora poderá promover todas as medidas necessárias para o recebimento do valor do resgate antecipado facultativo total do [</w:t>
      </w:r>
      <w:r w:rsidRPr="003E6D64">
        <w:rPr>
          <w:rFonts w:ascii="Segoe UI" w:eastAsia="Trebuchet MS" w:hAnsi="Segoe UI" w:cs="Segoe UI"/>
          <w:bCs/>
          <w:highlight w:val="yellow"/>
        </w:rPr>
        <w:t>Lastro</w:t>
      </w:r>
      <w:r w:rsidRPr="003E6D64">
        <w:rPr>
          <w:rFonts w:ascii="Segoe UI" w:eastAsia="Trebuchet MS" w:hAnsi="Segoe UI" w:cs="Segoe UI"/>
          <w:bCs/>
        </w:rPr>
        <w:t xml:space="preserve">]. </w:t>
      </w:r>
    </w:p>
    <w:p w14:paraId="5007466B" w14:textId="77777777" w:rsidR="00B241BC" w:rsidRPr="003E6D64" w:rsidRDefault="00B241BC" w:rsidP="00B241BC">
      <w:pPr>
        <w:pStyle w:val="PargrafodaLista"/>
        <w:tabs>
          <w:tab w:val="left" w:pos="1418"/>
        </w:tabs>
        <w:spacing w:line="288" w:lineRule="auto"/>
        <w:rPr>
          <w:rFonts w:ascii="Segoe UI" w:eastAsia="Trebuchet MS" w:hAnsi="Segoe UI" w:cs="Segoe UI"/>
        </w:rPr>
      </w:pPr>
    </w:p>
    <w:p w14:paraId="42255787"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eastAsia="Trebuchet MS" w:hAnsi="Segoe UI" w:cs="Segoe UI"/>
        </w:rPr>
      </w:pPr>
      <w:r w:rsidRPr="003E6D64">
        <w:rPr>
          <w:rFonts w:ascii="Segoe UI" w:eastAsia="Trebuchet MS" w:hAnsi="Segoe UI" w:cs="Segoe UI"/>
          <w:highlight w:val="lightGray"/>
        </w:rPr>
        <w:t xml:space="preserve">Sem prejuízo do disposto na cláusula 6.1.4. acima, o não pagamento do </w:t>
      </w:r>
      <w:r w:rsidRPr="003E6D64">
        <w:rPr>
          <w:rFonts w:ascii="Segoe UI" w:eastAsia="Trebuchet MS" w:hAnsi="Segoe UI" w:cs="Segoe UI"/>
          <w:bCs/>
          <w:highlight w:val="lightGray"/>
        </w:rPr>
        <w:t xml:space="preserve">valor do resgate antecipado facultativo total do [Lastro] configurará Descumprimento de Obrigação Pecuniária e ensejará as penalidades previstas na cláusula </w:t>
      </w:r>
      <w:r>
        <w:rPr>
          <w:rFonts w:ascii="Segoe UI" w:eastAsia="Trebuchet MS" w:hAnsi="Segoe UI" w:cs="Segoe UI"/>
          <w:bCs/>
          <w:highlight w:val="lightGray"/>
        </w:rPr>
        <w:t>[•]</w:t>
      </w:r>
      <w:r w:rsidRPr="003E6D64">
        <w:rPr>
          <w:rFonts w:ascii="Segoe UI" w:eastAsia="Trebuchet MS" w:hAnsi="Segoe UI" w:cs="Segoe UI"/>
          <w:bCs/>
          <w:highlight w:val="lightGray"/>
        </w:rPr>
        <w:t xml:space="preserve"> do [Lastro]</w:t>
      </w:r>
      <w:r w:rsidRPr="003E6D64">
        <w:rPr>
          <w:rFonts w:ascii="Segoe UI" w:eastAsia="Trebuchet MS" w:hAnsi="Segoe UI" w:cs="Segoe UI"/>
          <w:bCs/>
        </w:rPr>
        <w:t xml:space="preserve">. </w:t>
      </w:r>
    </w:p>
    <w:p w14:paraId="2D9BBC06" w14:textId="77777777" w:rsidR="00B241BC" w:rsidRPr="003E6D64" w:rsidRDefault="00B241BC" w:rsidP="00B241BC">
      <w:pPr>
        <w:pStyle w:val="PargrafodaLista"/>
        <w:tabs>
          <w:tab w:val="left" w:pos="1418"/>
        </w:tabs>
        <w:spacing w:line="288" w:lineRule="auto"/>
        <w:rPr>
          <w:rFonts w:ascii="Segoe UI" w:eastAsia="Trebuchet MS" w:hAnsi="Segoe UI" w:cs="Segoe UI"/>
        </w:rPr>
      </w:pPr>
    </w:p>
    <w:p w14:paraId="4A88EDD3"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eastAsia="Trebuchet MS" w:hAnsi="Segoe UI" w:cs="Segoe UI"/>
        </w:rPr>
      </w:pPr>
      <w:r w:rsidRPr="003E6D64">
        <w:rPr>
          <w:rFonts w:ascii="Segoe UI" w:eastAsia="Trebuchet MS" w:hAnsi="Segoe UI" w:cs="Segoe UI"/>
        </w:rPr>
        <w:t xml:space="preserve">A Securitizadora comunicará aos Investidores, por meio de comunicado divulgado em seu </w:t>
      </w:r>
      <w:r w:rsidRPr="003E6D64">
        <w:rPr>
          <w:rFonts w:ascii="Segoe UI" w:eastAsia="Trebuchet MS" w:hAnsi="Segoe UI" w:cs="Segoe UI"/>
          <w:i/>
          <w:iCs/>
        </w:rPr>
        <w:t>website</w:t>
      </w:r>
      <w:r w:rsidRPr="003E6D64">
        <w:rPr>
          <w:rFonts w:ascii="Segoe UI" w:eastAsia="Trebuchet MS" w:hAnsi="Segoe UI" w:cs="Segoe UI"/>
        </w:rPr>
        <w:t xml:space="preserve"> e por meio de envio de referido comunicado à CVM, sobre o Resgate Antecipado nos termos deste Termo de Securitização, e à B3, com antecedência mínima de [3 (três)] Dias Úteis, com relação ao respectivo pagamento, informando: (i) sobre o Resgate Antecipado; e (</w:t>
      </w:r>
      <w:proofErr w:type="spellStart"/>
      <w:r w:rsidRPr="003E6D64">
        <w:rPr>
          <w:rFonts w:ascii="Segoe UI" w:eastAsia="Trebuchet MS" w:hAnsi="Segoe UI" w:cs="Segoe UI"/>
        </w:rPr>
        <w:t>ii</w:t>
      </w:r>
      <w:proofErr w:type="spellEnd"/>
      <w:r w:rsidRPr="003E6D64">
        <w:rPr>
          <w:rFonts w:ascii="Segoe UI" w:eastAsia="Trebuchet MS" w:hAnsi="Segoe UI" w:cs="Segoe UI"/>
        </w:rPr>
        <w:t>) demais informações consideradas relevantes pela Securitizadora para conhecimento dos Investidores.</w:t>
      </w:r>
    </w:p>
    <w:p w14:paraId="0218819C" w14:textId="77777777" w:rsidR="00B241BC" w:rsidRPr="003E6D64" w:rsidRDefault="00B241BC" w:rsidP="00B241BC">
      <w:pPr>
        <w:pStyle w:val="PargrafodaLista"/>
        <w:tabs>
          <w:tab w:val="left" w:pos="1418"/>
        </w:tabs>
        <w:spacing w:line="288" w:lineRule="auto"/>
        <w:rPr>
          <w:rFonts w:ascii="Segoe UI" w:eastAsia="Trebuchet MS" w:hAnsi="Segoe UI" w:cs="Segoe UI"/>
        </w:rPr>
      </w:pPr>
    </w:p>
    <w:p w14:paraId="0130FBDE"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eastAsia="Trebuchet MS" w:hAnsi="Segoe UI" w:cs="Segoe UI"/>
          <w:lang w:val="x-none"/>
        </w:rPr>
      </w:pPr>
      <w:r w:rsidRPr="003E6D64">
        <w:rPr>
          <w:rFonts w:ascii="Segoe UI" w:eastAsia="Trebuchet MS" w:hAnsi="Segoe UI" w:cs="Segoe UI"/>
        </w:rPr>
        <w:t>O Resgate Antecipado não está sujeito à aprovação da Securitizadora. Os Certificados objeto do Resgate Antecipado serão obrigatoriamente cancelados.</w:t>
      </w:r>
    </w:p>
    <w:p w14:paraId="4F3B1DFC" w14:textId="77777777" w:rsidR="00B241BC" w:rsidRPr="003E6D64" w:rsidRDefault="00B241BC" w:rsidP="00B241BC">
      <w:pPr>
        <w:tabs>
          <w:tab w:val="left" w:pos="1418"/>
        </w:tabs>
        <w:spacing w:line="288" w:lineRule="auto"/>
        <w:rPr>
          <w:rFonts w:eastAsia="Trebuchet MS"/>
          <w:szCs w:val="22"/>
          <w:lang w:val="x-none"/>
        </w:rPr>
      </w:pPr>
    </w:p>
    <w:p w14:paraId="29FA2F13"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eastAsia="Trebuchet MS" w:hAnsi="Segoe UI" w:cs="Segoe UI"/>
        </w:rPr>
      </w:pPr>
      <w:r w:rsidRPr="003E6D64">
        <w:rPr>
          <w:rFonts w:ascii="Segoe UI" w:eastAsia="Trebuchet MS" w:hAnsi="Segoe UI" w:cs="Segoe UI"/>
          <w:u w:val="single"/>
        </w:rPr>
        <w:t>Resgate Antecipado Obrigatório dos Certificados</w:t>
      </w:r>
      <w:r w:rsidRPr="003E6D64">
        <w:rPr>
          <w:rFonts w:ascii="Segoe UI" w:eastAsia="Trebuchet MS" w:hAnsi="Segoe UI" w:cs="Segoe UI"/>
        </w:rPr>
        <w:t>. A Securitizadora e/ou o Agente Fiduciário, caso esteja administrando o Patrimônio Separado, independentemente de aviso, interpelação ou notificação extrajudicial, considerará ou declarará, conforme o caso, antecipadamente vencidas e imediatamente exigíveis todas as obrigações constantes do [</w:t>
      </w:r>
      <w:r w:rsidRPr="003E6D64">
        <w:rPr>
          <w:rFonts w:ascii="Segoe UI" w:eastAsia="Trebuchet MS" w:hAnsi="Segoe UI" w:cs="Segoe UI"/>
          <w:highlight w:val="yellow"/>
        </w:rPr>
        <w:t>Lastro</w:t>
      </w:r>
      <w:r w:rsidRPr="003E6D64">
        <w:rPr>
          <w:rFonts w:ascii="Segoe UI" w:eastAsia="Trebuchet MS" w:hAnsi="Segoe UI" w:cs="Segoe UI"/>
        </w:rPr>
        <w:t xml:space="preserve">] e, consequentemente, o Resgate Antecipado automático dos Certificados objeto deste Termo de Securitização, a serem pagas no prazo de [5 (cinco)] Dias Úteis, nas hipóteses de </w:t>
      </w:r>
      <w:r w:rsidRPr="003E6D64">
        <w:rPr>
          <w:rFonts w:ascii="Segoe UI" w:eastAsia="Trebuchet MS" w:hAnsi="Segoe UI" w:cs="Segoe UI"/>
          <w:highlight w:val="lightGray"/>
        </w:rPr>
        <w:t>(i) declaração de vencimento antecipado do [Lastro], na ocorrência de um Evento De Vencimento Antecipado não-automático do [Lastro]; (</w:t>
      </w:r>
      <w:proofErr w:type="spellStart"/>
      <w:r w:rsidRPr="003E6D64">
        <w:rPr>
          <w:rFonts w:ascii="Segoe UI" w:eastAsia="Trebuchet MS" w:hAnsi="Segoe UI" w:cs="Segoe UI"/>
          <w:highlight w:val="lightGray"/>
        </w:rPr>
        <w:t>ii</w:t>
      </w:r>
      <w:proofErr w:type="spellEnd"/>
      <w:r w:rsidRPr="003E6D64">
        <w:rPr>
          <w:rFonts w:ascii="Segoe UI" w:eastAsia="Trebuchet MS" w:hAnsi="Segoe UI" w:cs="Segoe UI"/>
          <w:highlight w:val="lightGray"/>
        </w:rPr>
        <w:t xml:space="preserve">) ocorrência de um Evento De Vencimento Antecipado automático do [Lastro], conforme detalhados na Cláusula </w:t>
      </w:r>
      <w:r>
        <w:rPr>
          <w:rFonts w:ascii="Segoe UI" w:eastAsia="Trebuchet MS" w:hAnsi="Segoe UI" w:cs="Segoe UI"/>
          <w:highlight w:val="lightGray"/>
        </w:rPr>
        <w:t>[•]</w:t>
      </w:r>
      <w:r w:rsidRPr="003E6D64">
        <w:rPr>
          <w:rFonts w:ascii="Segoe UI" w:eastAsia="Trebuchet MS" w:hAnsi="Segoe UI" w:cs="Segoe UI"/>
          <w:highlight w:val="lightGray"/>
        </w:rPr>
        <w:t xml:space="preserve"> do [Instrumento Lastro], podendo a Securitizadora convocar Assembleia para que os Titulares dos Certificados ratifiquem o referido vencimento ou sustem os seus efeitos se assim decidirem; e/ou (</w:t>
      </w:r>
      <w:proofErr w:type="spellStart"/>
      <w:r w:rsidRPr="003E6D64">
        <w:rPr>
          <w:rFonts w:ascii="Segoe UI" w:eastAsia="Trebuchet MS" w:hAnsi="Segoe UI" w:cs="Segoe UI"/>
          <w:highlight w:val="lightGray"/>
        </w:rPr>
        <w:t>iii</w:t>
      </w:r>
      <w:proofErr w:type="spellEnd"/>
      <w:r w:rsidRPr="003E6D64">
        <w:rPr>
          <w:rFonts w:ascii="Segoe UI" w:eastAsia="Trebuchet MS" w:hAnsi="Segoe UI" w:cs="Segoe UI"/>
          <w:highlight w:val="lightGray"/>
        </w:rPr>
        <w:t xml:space="preserve">) na ocorrência de um </w:t>
      </w:r>
      <w:r w:rsidRPr="003E6D64">
        <w:rPr>
          <w:rFonts w:ascii="Segoe UI" w:eastAsia="Trebuchet MS" w:hAnsi="Segoe UI" w:cs="Segoe UI"/>
          <w:highlight w:val="lightGray"/>
        </w:rPr>
        <w:lastRenderedPageBreak/>
        <w:t xml:space="preserve">evento que enseje a recompra obrigatória dos [Direitos Creditórios do Agronegócio/Créditos Vinculados /Créditos Imobiliários] pela Cedente, conforme detalhados na Cláusula </w:t>
      </w:r>
      <w:r>
        <w:rPr>
          <w:rFonts w:ascii="Segoe UI" w:eastAsia="Trebuchet MS" w:hAnsi="Segoe UI" w:cs="Segoe UI"/>
          <w:highlight w:val="lightGray"/>
        </w:rPr>
        <w:t>[•]</w:t>
      </w:r>
      <w:r w:rsidRPr="003E6D64">
        <w:rPr>
          <w:rFonts w:ascii="Segoe UI" w:eastAsia="Trebuchet MS" w:hAnsi="Segoe UI" w:cs="Segoe UI"/>
          <w:highlight w:val="lightGray"/>
        </w:rPr>
        <w:t xml:space="preserve"> do [Instrumento Lastro].</w:t>
      </w:r>
      <w:r w:rsidRPr="003E6D64">
        <w:rPr>
          <w:rFonts w:ascii="Segoe UI" w:eastAsia="Trebuchet MS" w:hAnsi="Segoe UI" w:cs="Segoe UI"/>
        </w:rPr>
        <w:t xml:space="preserve"> </w:t>
      </w:r>
    </w:p>
    <w:p w14:paraId="7DECAD29" w14:textId="77777777" w:rsidR="00B241BC" w:rsidRPr="003E6D64" w:rsidRDefault="00B241BC" w:rsidP="00B241BC">
      <w:pPr>
        <w:pStyle w:val="PargrafodaLista"/>
        <w:tabs>
          <w:tab w:val="left" w:pos="1418"/>
        </w:tabs>
        <w:spacing w:line="288" w:lineRule="auto"/>
        <w:rPr>
          <w:rFonts w:ascii="Segoe UI" w:eastAsia="Trebuchet MS" w:hAnsi="Segoe UI" w:cs="Segoe UI"/>
          <w:bCs/>
        </w:rPr>
      </w:pPr>
    </w:p>
    <w:p w14:paraId="7BBC061C"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eastAsia="Trebuchet MS" w:hAnsi="Segoe UI" w:cs="Segoe UI"/>
        </w:rPr>
      </w:pPr>
      <w:r w:rsidRPr="003E6D64">
        <w:rPr>
          <w:rFonts w:ascii="Segoe UI" w:eastAsia="Trebuchet MS" w:hAnsi="Segoe UI" w:cs="Segoe UI"/>
        </w:rPr>
        <w:t xml:space="preserve">A ocorrência de qualquer </w:t>
      </w:r>
      <w:r w:rsidRPr="003E6D64">
        <w:rPr>
          <w:rFonts w:ascii="Segoe UI" w:eastAsia="Trebuchet MS" w:hAnsi="Segoe UI" w:cs="Segoe UI"/>
          <w:highlight w:val="lightGray"/>
        </w:rPr>
        <w:t>Evento De Vencimento Antecipado não-automático e/ou Evento De Vencimento Antecipado automático e/ou recompra obrigatória do [Lastro]</w:t>
      </w:r>
      <w:r w:rsidRPr="003E6D64">
        <w:rPr>
          <w:rFonts w:ascii="Segoe UI" w:eastAsia="Trebuchet MS" w:hAnsi="Segoe UI" w:cs="Segoe UI"/>
        </w:rPr>
        <w:t>, não sanados no prazo de cura eventualmente aplicável, deverá ser prontamente comunicada pela [</w:t>
      </w:r>
      <w:r w:rsidRPr="003E6D64">
        <w:rPr>
          <w:rFonts w:ascii="Segoe UI" w:eastAsia="Trebuchet MS" w:hAnsi="Segoe UI" w:cs="Segoe UI"/>
          <w:highlight w:val="lightGray"/>
        </w:rPr>
        <w:t>Devedora / Cedente</w:t>
      </w:r>
      <w:r w:rsidRPr="003E6D64">
        <w:rPr>
          <w:rFonts w:ascii="Segoe UI" w:eastAsia="Trebuchet MS" w:hAnsi="Segoe UI" w:cs="Segoe UI"/>
        </w:rPr>
        <w:t xml:space="preserve">] à Securitizadora, em prazo de até [1 (um)] Dia Útil de seu conhecimento. </w:t>
      </w:r>
    </w:p>
    <w:p w14:paraId="77436910" w14:textId="77777777" w:rsidR="00B241BC" w:rsidRPr="003E6D64" w:rsidRDefault="00B241BC" w:rsidP="00B241BC">
      <w:pPr>
        <w:pStyle w:val="PargrafodaLista"/>
        <w:tabs>
          <w:tab w:val="left" w:pos="1418"/>
        </w:tabs>
        <w:spacing w:line="288" w:lineRule="auto"/>
        <w:rPr>
          <w:rFonts w:ascii="Segoe UI" w:eastAsia="Trebuchet MS" w:hAnsi="Segoe UI" w:cs="Segoe UI"/>
        </w:rPr>
      </w:pPr>
    </w:p>
    <w:p w14:paraId="7022859E"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eastAsia="Trebuchet MS" w:hAnsi="Segoe UI" w:cs="Segoe UI"/>
          <w:bCs/>
        </w:rPr>
      </w:pPr>
      <w:r w:rsidRPr="003E6D64">
        <w:rPr>
          <w:rFonts w:ascii="Segoe UI" w:eastAsia="Trebuchet MS" w:hAnsi="Segoe UI" w:cs="Segoe UI"/>
        </w:rPr>
        <w:t>A não declaração de vencimento antecipado do [</w:t>
      </w:r>
      <w:r w:rsidRPr="003E6D64">
        <w:rPr>
          <w:rFonts w:ascii="Segoe UI" w:eastAsia="Trebuchet MS" w:hAnsi="Segoe UI" w:cs="Segoe UI"/>
          <w:highlight w:val="yellow"/>
        </w:rPr>
        <w:t>Lastro</w:t>
      </w:r>
      <w:r w:rsidRPr="003E6D64">
        <w:rPr>
          <w:rFonts w:ascii="Segoe UI" w:eastAsia="Trebuchet MS" w:hAnsi="Segoe UI" w:cs="Segoe UI"/>
        </w:rPr>
        <w:t>] em função da ocorrência de qualquer Evento De Vencimento Antecipado não-automático do [</w:t>
      </w:r>
      <w:r w:rsidRPr="003E6D64">
        <w:rPr>
          <w:rFonts w:ascii="Segoe UI" w:eastAsia="Trebuchet MS" w:hAnsi="Segoe UI" w:cs="Segoe UI"/>
          <w:highlight w:val="yellow"/>
        </w:rPr>
        <w:t>Lastro</w:t>
      </w:r>
      <w:r w:rsidRPr="003E6D64">
        <w:rPr>
          <w:rFonts w:ascii="Segoe UI" w:eastAsia="Trebuchet MS" w:hAnsi="Segoe UI" w:cs="Segoe UI"/>
        </w:rPr>
        <w:t xml:space="preserve">] deverá ser deliberada em Assembleia Especial, a ser convocada pela Securitizadora, observados os procedimentos a serem previstos na Cláusula 12 deste Termo de Securitização, enquanto a ocorrência de qualquer Evento de Vencimento Antecipado automático ensejará no Resgate Antecipado automático dos Certificados, </w:t>
      </w:r>
      <w:bookmarkStart w:id="50" w:name="_Hlk168867715"/>
      <w:r w:rsidRPr="003E6D64">
        <w:rPr>
          <w:rFonts w:ascii="Segoe UI" w:eastAsia="Trebuchet MS" w:hAnsi="Segoe UI" w:cs="Segoe UI"/>
        </w:rPr>
        <w:t xml:space="preserve">podendo a Securitizadora convocar Assembleia para que os Titulares dos Certificados ratifiquem o vencimento antecipado automático do lastro ou sustem os seus efeitos se assim decidirem. </w:t>
      </w:r>
    </w:p>
    <w:bookmarkEnd w:id="50"/>
    <w:p w14:paraId="776CF382" w14:textId="77777777" w:rsidR="00B241BC" w:rsidRPr="003E6D64" w:rsidRDefault="00B241BC" w:rsidP="00B241BC">
      <w:pPr>
        <w:pStyle w:val="PargrafodaLista"/>
        <w:tabs>
          <w:tab w:val="left" w:pos="1418"/>
        </w:tabs>
        <w:spacing w:line="288" w:lineRule="auto"/>
        <w:rPr>
          <w:rFonts w:ascii="Segoe UI" w:eastAsia="Trebuchet MS" w:hAnsi="Segoe UI" w:cs="Segoe UI"/>
          <w:bCs/>
        </w:rPr>
      </w:pPr>
    </w:p>
    <w:p w14:paraId="29C6BED6"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eastAsia="Trebuchet MS" w:hAnsi="Segoe UI" w:cs="Segoe UI"/>
        </w:rPr>
      </w:pPr>
      <w:r w:rsidRPr="003E6D64">
        <w:rPr>
          <w:rFonts w:ascii="Segoe UI" w:eastAsia="Trebuchet MS" w:hAnsi="Segoe UI" w:cs="Segoe UI"/>
          <w:bCs/>
        </w:rPr>
        <w:t>A Securitizadora deverá comunicar à B3 sobre o Resgate Antecipado dos Certificados, com antecedência mínima de [3 (três)] Dias Úteis da respectiva data do Resgate Antecipado dos Certificados, por meio do envio de correspondência neste sentido.</w:t>
      </w:r>
    </w:p>
    <w:p w14:paraId="4893CDEA" w14:textId="77777777" w:rsidR="00B241BC" w:rsidRPr="003E6D64" w:rsidRDefault="00B241BC" w:rsidP="00B241BC">
      <w:pPr>
        <w:pStyle w:val="PargrafodaLista"/>
        <w:tabs>
          <w:tab w:val="left" w:pos="1418"/>
        </w:tabs>
        <w:spacing w:line="288" w:lineRule="auto"/>
        <w:rPr>
          <w:rFonts w:ascii="Segoe UI" w:eastAsia="Trebuchet MS" w:hAnsi="Segoe UI" w:cs="Segoe UI"/>
        </w:rPr>
      </w:pPr>
    </w:p>
    <w:p w14:paraId="694F705C" w14:textId="77777777" w:rsidR="00B241BC" w:rsidRPr="003E6D64" w:rsidRDefault="00B241BC" w:rsidP="00B241BC">
      <w:pPr>
        <w:pStyle w:val="PargrafodaLista"/>
        <w:numPr>
          <w:ilvl w:val="2"/>
          <w:numId w:val="43"/>
        </w:numPr>
        <w:tabs>
          <w:tab w:val="left" w:pos="1418"/>
        </w:tabs>
        <w:spacing w:after="0" w:line="288" w:lineRule="auto"/>
        <w:ind w:left="0"/>
        <w:contextualSpacing w:val="0"/>
        <w:mirrorIndents/>
        <w:jc w:val="both"/>
        <w:rPr>
          <w:rFonts w:ascii="Segoe UI" w:hAnsi="Segoe UI" w:cs="Segoe UI"/>
          <w:color w:val="000000" w:themeColor="text1"/>
        </w:rPr>
      </w:pPr>
      <w:r w:rsidRPr="003E6D64">
        <w:rPr>
          <w:rFonts w:ascii="Segoe UI" w:hAnsi="Segoe UI" w:cs="Segoe UI"/>
          <w:color w:val="000000" w:themeColor="text1"/>
          <w:u w:val="single"/>
        </w:rPr>
        <w:t>Efeitos do Resgate Antecipado Obrigatório dos Certificados</w:t>
      </w:r>
      <w:r w:rsidRPr="003E6D64">
        <w:rPr>
          <w:rFonts w:ascii="Segoe UI" w:hAnsi="Segoe UI" w:cs="Segoe UI"/>
          <w:color w:val="000000" w:themeColor="text1"/>
        </w:rPr>
        <w:t xml:space="preserve">. O </w:t>
      </w:r>
      <w:r w:rsidRPr="003E6D64">
        <w:rPr>
          <w:rFonts w:ascii="Segoe UI" w:hAnsi="Segoe UI" w:cs="Segoe UI"/>
          <w:bCs/>
          <w:color w:val="000000" w:themeColor="text1"/>
        </w:rPr>
        <w:t>Resgate Antecipado Obrigatório dos Certificados</w:t>
      </w:r>
      <w:r w:rsidRPr="003E6D64">
        <w:rPr>
          <w:rFonts w:ascii="Segoe UI" w:hAnsi="Segoe UI" w:cs="Segoe UI"/>
          <w:color w:val="000000" w:themeColor="text1"/>
        </w:rPr>
        <w:t xml:space="preserve"> objeto deste Termo de Securitização sujeitará a [</w:t>
      </w:r>
      <w:r w:rsidRPr="003E6D64">
        <w:rPr>
          <w:rFonts w:ascii="Segoe UI" w:hAnsi="Segoe UI" w:cs="Segoe UI"/>
          <w:color w:val="000000" w:themeColor="text1"/>
          <w:highlight w:val="yellow"/>
        </w:rPr>
        <w:t>Devedora</w:t>
      </w:r>
      <w:r w:rsidRPr="003E6D64">
        <w:rPr>
          <w:rFonts w:ascii="Segoe UI" w:hAnsi="Segoe UI" w:cs="Segoe UI"/>
          <w:color w:val="000000" w:themeColor="text1"/>
        </w:rPr>
        <w:t>] ao pagamento, à Securitizadora, do saldo do Valor Nominal Unitário dos Certificados, acrescido da respectiva Remuneração, Despesas e dos Encargos Moratórios, se houver, e de quaisquer outros valores eventualmente devidos nos termos do [</w:t>
      </w:r>
      <w:r w:rsidRPr="003E6D64">
        <w:rPr>
          <w:rFonts w:ascii="Segoe UI" w:hAnsi="Segoe UI" w:cs="Segoe UI"/>
          <w:color w:val="000000" w:themeColor="text1"/>
          <w:highlight w:val="yellow"/>
        </w:rPr>
        <w:t>Instrumento Lastro</w:t>
      </w:r>
      <w:r w:rsidRPr="003E6D64">
        <w:rPr>
          <w:rFonts w:ascii="Segoe UI" w:hAnsi="Segoe UI" w:cs="Segoe UI"/>
          <w:color w:val="000000" w:themeColor="text1"/>
        </w:rPr>
        <w:t>] e do presente Termo, apurados na respectiva data de pagamento, em até [5 (cinco)] Dias Úteis contados do envio ou conforme prazo de cura específico previsto na cláusula de vencimento antecipado do lastro e/ou conforme deliberação em Assembleia pelos Titulares dos Certificados, pela Securitizadora à [</w:t>
      </w:r>
      <w:r w:rsidRPr="003E6D64">
        <w:rPr>
          <w:rFonts w:ascii="Segoe UI" w:hAnsi="Segoe UI" w:cs="Segoe UI"/>
          <w:color w:val="000000" w:themeColor="text1"/>
          <w:highlight w:val="yellow"/>
        </w:rPr>
        <w:t>Devedora</w:t>
      </w:r>
      <w:r w:rsidRPr="003E6D64">
        <w:rPr>
          <w:rFonts w:ascii="Segoe UI" w:hAnsi="Segoe UI" w:cs="Segoe UI"/>
          <w:color w:val="000000" w:themeColor="text1"/>
        </w:rPr>
        <w:t>], de comunicação neste sentido.</w:t>
      </w:r>
    </w:p>
    <w:p w14:paraId="279657E9" w14:textId="77777777" w:rsidR="00B241BC" w:rsidRPr="003E6D64" w:rsidRDefault="00B241BC" w:rsidP="00B241BC">
      <w:pPr>
        <w:pStyle w:val="Corpodetexto2"/>
        <w:tabs>
          <w:tab w:val="left" w:pos="1418"/>
        </w:tabs>
        <w:spacing w:line="288" w:lineRule="auto"/>
        <w:mirrorIndents/>
        <w:rPr>
          <w:rFonts w:ascii="Segoe UI" w:hAnsi="Segoe UI" w:cs="Segoe UI"/>
          <w:color w:val="000000" w:themeColor="text1"/>
        </w:rPr>
      </w:pPr>
    </w:p>
    <w:p w14:paraId="4DB73AFE"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eastAsia="Trebuchet MS" w:hAnsi="Segoe UI" w:cs="Segoe UI"/>
        </w:rPr>
      </w:pPr>
      <w:r w:rsidRPr="003E6D64">
        <w:rPr>
          <w:rFonts w:ascii="Segoe UI" w:hAnsi="Segoe UI" w:cs="Segoe UI"/>
          <w:color w:val="000000" w:themeColor="text1"/>
        </w:rPr>
        <w:t>Caso o prazo estabelecido na Cláusula 6.1.1</w:t>
      </w:r>
      <w:r>
        <w:rPr>
          <w:rFonts w:ascii="Segoe UI" w:hAnsi="Segoe UI" w:cs="Segoe UI"/>
          <w:color w:val="000000" w:themeColor="text1"/>
        </w:rPr>
        <w:t>2</w:t>
      </w:r>
      <w:r w:rsidRPr="003E6D64">
        <w:rPr>
          <w:rFonts w:ascii="Segoe UI" w:hAnsi="Segoe UI" w:cs="Segoe UI"/>
          <w:color w:val="000000" w:themeColor="text1"/>
        </w:rPr>
        <w:t xml:space="preserve"> acima não seja observado, permanecendo pendente o pagamento dos valores devidos pela [</w:t>
      </w:r>
      <w:r w:rsidRPr="003E6D64">
        <w:rPr>
          <w:rFonts w:ascii="Segoe UI" w:hAnsi="Segoe UI" w:cs="Segoe UI"/>
          <w:color w:val="000000" w:themeColor="text1"/>
          <w:highlight w:val="yellow"/>
        </w:rPr>
        <w:t>Devedora</w:t>
      </w:r>
      <w:r w:rsidRPr="003E6D64">
        <w:rPr>
          <w:rFonts w:ascii="Segoe UI" w:hAnsi="Segoe UI" w:cs="Segoe UI"/>
          <w:color w:val="000000" w:themeColor="text1"/>
        </w:rPr>
        <w:t xml:space="preserve">] à Securitizadora, em decorrência das obrigações constantes deste Termo de Securitização, </w:t>
      </w:r>
      <w:r w:rsidRPr="003E6D64">
        <w:rPr>
          <w:rFonts w:ascii="Segoe UI" w:hAnsi="Segoe UI" w:cs="Segoe UI"/>
          <w:color w:val="000000" w:themeColor="text1"/>
        </w:rPr>
        <w:lastRenderedPageBreak/>
        <w:t>a Securitizadora poderá convocar Assembleia Especial para que os Titulares dos Certificados deliberem sobre a contratação de assessor legal para implementar as estratégias a serem adotadas para executar ou excutir o [</w:t>
      </w:r>
      <w:r w:rsidRPr="003E6D64">
        <w:rPr>
          <w:rFonts w:ascii="Segoe UI" w:hAnsi="Segoe UI" w:cs="Segoe UI"/>
          <w:color w:val="000000" w:themeColor="text1"/>
          <w:highlight w:val="yellow"/>
        </w:rPr>
        <w:t>Lastro</w:t>
      </w:r>
      <w:r w:rsidRPr="003E6D64">
        <w:rPr>
          <w:rFonts w:ascii="Segoe UI" w:hAnsi="Segoe UI" w:cs="Segoe UI"/>
          <w:color w:val="000000" w:themeColor="text1"/>
        </w:rPr>
        <w:t>] e as [</w:t>
      </w:r>
      <w:r w:rsidRPr="003E6D64">
        <w:rPr>
          <w:rFonts w:ascii="Segoe UI" w:hAnsi="Segoe UI" w:cs="Segoe UI"/>
          <w:color w:val="000000" w:themeColor="text1"/>
          <w:highlight w:val="lightGray"/>
        </w:rPr>
        <w:t>Garantias</w:t>
      </w:r>
      <w:r w:rsidRPr="003E6D64">
        <w:rPr>
          <w:rFonts w:ascii="Segoe UI" w:hAnsi="Segoe UI" w:cs="Segoe UI"/>
          <w:color w:val="000000" w:themeColor="text1"/>
        </w:rPr>
        <w:t>], podendo, para tanto, promover, de forma simultânea ou não, (i) a execução do [</w:t>
      </w:r>
      <w:r w:rsidRPr="003E6D64">
        <w:rPr>
          <w:rFonts w:ascii="Segoe UI" w:hAnsi="Segoe UI" w:cs="Segoe UI"/>
          <w:color w:val="000000" w:themeColor="text1"/>
          <w:highlight w:val="yellow"/>
        </w:rPr>
        <w:t>Lastro</w:t>
      </w:r>
      <w:r w:rsidRPr="003E6D64">
        <w:rPr>
          <w:rFonts w:ascii="Segoe UI" w:hAnsi="Segoe UI" w:cs="Segoe UI"/>
          <w:color w:val="000000" w:themeColor="text1"/>
        </w:rPr>
        <w:t>] e das [</w:t>
      </w:r>
      <w:r w:rsidRPr="003E6D64">
        <w:rPr>
          <w:rFonts w:ascii="Segoe UI" w:hAnsi="Segoe UI" w:cs="Segoe UI"/>
          <w:color w:val="000000" w:themeColor="text1"/>
          <w:highlight w:val="lightGray"/>
        </w:rPr>
        <w:t>Garantias</w:t>
      </w:r>
      <w:r w:rsidRPr="003E6D64">
        <w:rPr>
          <w:rFonts w:ascii="Segoe UI" w:hAnsi="Segoe UI" w:cs="Segoe UI"/>
          <w:color w:val="000000" w:themeColor="text1"/>
        </w:rPr>
        <w:t>, (</w:t>
      </w:r>
      <w:bookmarkStart w:id="51" w:name="_Hlk113039916"/>
      <w:proofErr w:type="spellStart"/>
      <w:r w:rsidRPr="003E6D64">
        <w:rPr>
          <w:rFonts w:ascii="Segoe UI" w:hAnsi="Segoe UI" w:cs="Segoe UI"/>
          <w:color w:val="000000" w:themeColor="text1"/>
        </w:rPr>
        <w:t>ii</w:t>
      </w:r>
      <w:proofErr w:type="spellEnd"/>
      <w:r w:rsidRPr="003E6D64">
        <w:rPr>
          <w:rFonts w:ascii="Segoe UI" w:hAnsi="Segoe UI" w:cs="Segoe UI"/>
          <w:color w:val="000000" w:themeColor="text1"/>
        </w:rPr>
        <w:t>) a excussão de eventuais garantias adicionais</w:t>
      </w:r>
      <w:bookmarkEnd w:id="51"/>
      <w:r w:rsidRPr="003E6D64">
        <w:rPr>
          <w:rFonts w:ascii="Segoe UI" w:hAnsi="Segoe UI" w:cs="Segoe UI"/>
          <w:color w:val="000000" w:themeColor="text1"/>
        </w:rPr>
        <w:t>, aplicando, em qualquer caso, o produto de tal venda ou excussão no pagamento do valor nominal dos [</w:t>
      </w:r>
      <w:r w:rsidRPr="003E6D64">
        <w:rPr>
          <w:rFonts w:ascii="Segoe UI" w:hAnsi="Segoe UI" w:cs="Segoe UI"/>
          <w:color w:val="000000" w:themeColor="text1"/>
          <w:highlight w:val="yellow"/>
        </w:rPr>
        <w:t>Direitos Creditórios do Agronegócio/Créditos Vinculados /Créditos Imobiliários</w:t>
      </w:r>
      <w:r w:rsidRPr="003E6D64">
        <w:rPr>
          <w:rFonts w:ascii="Segoe UI" w:hAnsi="Segoe UI" w:cs="Segoe UI"/>
          <w:color w:val="000000" w:themeColor="text1"/>
        </w:rPr>
        <w:t>], da Remuneração e dos demais Encargos Moratórios e penalidades devidas e retornando eventual valor excedente à [</w:t>
      </w:r>
      <w:r w:rsidRPr="003E6D64">
        <w:rPr>
          <w:rFonts w:ascii="Segoe UI" w:hAnsi="Segoe UI" w:cs="Segoe UI"/>
          <w:color w:val="000000" w:themeColor="text1"/>
          <w:highlight w:val="yellow"/>
        </w:rPr>
        <w:t>Devedora</w:t>
      </w:r>
      <w:r w:rsidRPr="003E6D64">
        <w:rPr>
          <w:rFonts w:ascii="Segoe UI" w:hAnsi="Segoe UI" w:cs="Segoe UI"/>
          <w:color w:val="000000" w:themeColor="text1"/>
        </w:rPr>
        <w:t xml:space="preserve">] no prazo de até </w:t>
      </w:r>
      <w:r>
        <w:rPr>
          <w:rFonts w:ascii="Segoe UI" w:hAnsi="Segoe UI" w:cs="Segoe UI"/>
          <w:color w:val="000000" w:themeColor="text1"/>
        </w:rPr>
        <w:t>[•]</w:t>
      </w:r>
      <w:r w:rsidRPr="003E6D64">
        <w:rPr>
          <w:rFonts w:ascii="Segoe UI" w:hAnsi="Segoe UI" w:cs="Segoe UI"/>
          <w:color w:val="000000" w:themeColor="text1"/>
        </w:rPr>
        <w:t xml:space="preserve"> (</w:t>
      </w:r>
      <w:r>
        <w:rPr>
          <w:rFonts w:ascii="Segoe UI" w:hAnsi="Segoe UI" w:cs="Segoe UI"/>
          <w:color w:val="000000" w:themeColor="text1"/>
        </w:rPr>
        <w:t>[•]</w:t>
      </w:r>
      <w:r w:rsidRPr="003E6D64">
        <w:rPr>
          <w:rFonts w:ascii="Segoe UI" w:hAnsi="Segoe UI" w:cs="Segoe UI"/>
          <w:color w:val="000000" w:themeColor="text1"/>
        </w:rPr>
        <w:t xml:space="preserve">) Dias Úteis. </w:t>
      </w:r>
    </w:p>
    <w:p w14:paraId="095F08B4" w14:textId="77777777" w:rsidR="00B241BC" w:rsidRPr="003E6D64" w:rsidRDefault="00B241BC" w:rsidP="00B241BC">
      <w:pPr>
        <w:pStyle w:val="PargrafodaLista"/>
        <w:keepNext/>
        <w:widowControl w:val="0"/>
        <w:tabs>
          <w:tab w:val="left" w:pos="1418"/>
        </w:tabs>
        <w:spacing w:line="288" w:lineRule="auto"/>
        <w:rPr>
          <w:rFonts w:ascii="Segoe UI" w:eastAsia="Trebuchet MS" w:hAnsi="Segoe UI" w:cs="Segoe UI"/>
        </w:rPr>
      </w:pPr>
    </w:p>
    <w:bookmarkEnd w:id="49"/>
    <w:p w14:paraId="1DDDA07C" w14:textId="77777777" w:rsidR="00B241BC" w:rsidRPr="003E6D64" w:rsidRDefault="00B241BC" w:rsidP="00B241BC">
      <w:pPr>
        <w:pStyle w:val="PargrafodaLista"/>
        <w:keepNext/>
        <w:widowControl w:val="0"/>
        <w:numPr>
          <w:ilvl w:val="1"/>
          <w:numId w:val="43"/>
        </w:numPr>
        <w:tabs>
          <w:tab w:val="left" w:pos="1418"/>
        </w:tabs>
        <w:autoSpaceDE w:val="0"/>
        <w:autoSpaceDN w:val="0"/>
        <w:spacing w:after="0" w:line="288" w:lineRule="auto"/>
        <w:ind w:right="89"/>
        <w:contextualSpacing w:val="0"/>
        <w:jc w:val="both"/>
        <w:rPr>
          <w:rFonts w:ascii="Segoe UI" w:hAnsi="Segoe UI" w:cs="Segoe UI"/>
          <w:u w:val="single"/>
        </w:rPr>
      </w:pPr>
      <w:r w:rsidRPr="003E6D64">
        <w:rPr>
          <w:rFonts w:ascii="Segoe UI" w:hAnsi="Segoe UI" w:cs="Segoe UI"/>
          <w:b/>
          <w:u w:val="single"/>
        </w:rPr>
        <w:t>Amortização Extraordinária Obrigatória</w:t>
      </w:r>
      <w:r w:rsidRPr="003E6D64">
        <w:rPr>
          <w:rFonts w:ascii="Segoe UI" w:hAnsi="Segoe UI" w:cs="Segoe UI"/>
          <w:b/>
        </w:rPr>
        <w:t>:</w:t>
      </w:r>
      <w:r w:rsidRPr="003E6D64">
        <w:rPr>
          <w:rFonts w:ascii="Segoe UI" w:hAnsi="Segoe UI" w:cs="Segoe UI"/>
        </w:rPr>
        <w:t xml:space="preserve"> A Emissora deverá realizar a Amortização Extraordinária dos Certificados, na hipótese de ocorrência de amortização extraordinária do [</w:t>
      </w:r>
      <w:r w:rsidRPr="003E6D64">
        <w:rPr>
          <w:rFonts w:ascii="Segoe UI" w:hAnsi="Segoe UI" w:cs="Segoe UI"/>
          <w:highlight w:val="yellow"/>
        </w:rPr>
        <w:t>Lastro</w:t>
      </w:r>
      <w:r w:rsidRPr="003E6D64">
        <w:rPr>
          <w:rFonts w:ascii="Segoe UI" w:hAnsi="Segoe UI" w:cs="Segoe UI"/>
        </w:rPr>
        <w:t>], conforme hipóteses previstas nos Documentos da Operação (“</w:t>
      </w:r>
      <w:r w:rsidRPr="003E6D64">
        <w:rPr>
          <w:rFonts w:ascii="Segoe UI" w:hAnsi="Segoe UI" w:cs="Segoe UI"/>
          <w:u w:val="single"/>
        </w:rPr>
        <w:t>Amortização Extraordinária Obrigatória</w:t>
      </w:r>
      <w:r w:rsidRPr="003E6D64">
        <w:rPr>
          <w:rFonts w:ascii="Segoe UI" w:hAnsi="Segoe UI" w:cs="Segoe UI"/>
        </w:rPr>
        <w:t xml:space="preserve">”). </w:t>
      </w:r>
    </w:p>
    <w:p w14:paraId="5A626646" w14:textId="77777777" w:rsidR="00B241BC" w:rsidRPr="003E6D64" w:rsidRDefault="00B241BC" w:rsidP="00B241BC">
      <w:pPr>
        <w:pStyle w:val="PargrafodaLista"/>
        <w:keepNext/>
        <w:widowControl w:val="0"/>
        <w:tabs>
          <w:tab w:val="left" w:pos="1418"/>
        </w:tabs>
        <w:autoSpaceDE w:val="0"/>
        <w:autoSpaceDN w:val="0"/>
        <w:spacing w:line="288" w:lineRule="auto"/>
        <w:ind w:right="89"/>
        <w:rPr>
          <w:rFonts w:ascii="Segoe UI" w:hAnsi="Segoe UI" w:cs="Segoe UI"/>
          <w:u w:val="single"/>
        </w:rPr>
      </w:pPr>
    </w:p>
    <w:p w14:paraId="0BFA723C" w14:textId="77777777" w:rsidR="00B241BC" w:rsidRPr="003E6D64" w:rsidRDefault="00B241BC" w:rsidP="00B241BC">
      <w:pPr>
        <w:pStyle w:val="PargrafodaLista"/>
        <w:keepNext/>
        <w:widowControl w:val="0"/>
        <w:numPr>
          <w:ilvl w:val="2"/>
          <w:numId w:val="43"/>
        </w:numPr>
        <w:tabs>
          <w:tab w:val="left" w:pos="1418"/>
        </w:tabs>
        <w:autoSpaceDE w:val="0"/>
        <w:autoSpaceDN w:val="0"/>
        <w:spacing w:after="0" w:line="288" w:lineRule="auto"/>
        <w:ind w:left="0" w:right="89"/>
        <w:contextualSpacing w:val="0"/>
        <w:jc w:val="both"/>
        <w:rPr>
          <w:rFonts w:ascii="Segoe UI" w:hAnsi="Segoe UI" w:cs="Segoe UI"/>
          <w:u w:val="single"/>
        </w:rPr>
      </w:pPr>
      <w:r w:rsidRPr="003E6D64">
        <w:rPr>
          <w:rFonts w:ascii="Segoe UI" w:hAnsi="Segoe UI" w:cs="Segoe UI"/>
          <w:bCs/>
        </w:rPr>
        <w:t>O valor a ser pago pela Securitizadora a título de Amortização Extraordinária Obrigatória dos Certificados será equivalente ao valor devido pela [</w:t>
      </w:r>
      <w:r w:rsidRPr="003E6D64">
        <w:rPr>
          <w:rFonts w:ascii="Segoe UI" w:hAnsi="Segoe UI" w:cs="Segoe UI"/>
          <w:bCs/>
          <w:highlight w:val="yellow"/>
        </w:rPr>
        <w:t>Devedora</w:t>
      </w:r>
      <w:r w:rsidRPr="003E6D64">
        <w:rPr>
          <w:rFonts w:ascii="Segoe UI" w:hAnsi="Segoe UI" w:cs="Segoe UI"/>
          <w:bCs/>
        </w:rPr>
        <w:t>] a título de</w:t>
      </w:r>
      <w:r w:rsidRPr="003E6D64">
        <w:rPr>
          <w:rFonts w:ascii="Segoe UI" w:hAnsi="Segoe UI" w:cs="Segoe UI"/>
        </w:rPr>
        <w:t xml:space="preserve"> amortização extraordinária do [</w:t>
      </w:r>
      <w:r w:rsidRPr="003E6D64">
        <w:rPr>
          <w:rFonts w:ascii="Segoe UI" w:hAnsi="Segoe UI" w:cs="Segoe UI"/>
          <w:highlight w:val="yellow"/>
        </w:rPr>
        <w:t>Lastro</w:t>
      </w:r>
      <w:r w:rsidRPr="003E6D64">
        <w:rPr>
          <w:rFonts w:ascii="Segoe UI" w:hAnsi="Segoe UI" w:cs="Segoe UI"/>
        </w:rPr>
        <w:t xml:space="preserve">], que será correspondente ao saldo devedor dos Certificados, em montante equivalente ao valor indicado no Anexo </w:t>
      </w:r>
      <w:r>
        <w:rPr>
          <w:rFonts w:ascii="Segoe UI" w:hAnsi="Segoe UI" w:cs="Segoe UI"/>
        </w:rPr>
        <w:t>XII</w:t>
      </w:r>
      <w:r w:rsidRPr="003E6D64">
        <w:rPr>
          <w:rFonts w:ascii="Segoe UI" w:hAnsi="Segoe UI" w:cs="Segoe UI"/>
        </w:rPr>
        <w:t xml:space="preserve"> deste Termo de Securitização</w:t>
      </w:r>
      <w:r w:rsidRPr="003E6D64">
        <w:rPr>
          <w:rFonts w:ascii="Segoe UI" w:hAnsi="Segoe UI" w:cs="Segoe UI"/>
          <w:bCs/>
        </w:rPr>
        <w:t>.</w:t>
      </w:r>
      <w:r w:rsidRPr="003E6D64">
        <w:rPr>
          <w:rFonts w:ascii="Segoe UI" w:hAnsi="Segoe UI" w:cs="Segoe UI"/>
        </w:rPr>
        <w:t xml:space="preserve"> </w:t>
      </w:r>
    </w:p>
    <w:p w14:paraId="21FD235E" w14:textId="77777777" w:rsidR="00B241BC" w:rsidRPr="003E6D64" w:rsidRDefault="00B241BC" w:rsidP="00B241BC">
      <w:pPr>
        <w:pStyle w:val="PargrafodaLista"/>
        <w:keepNext/>
        <w:widowControl w:val="0"/>
        <w:tabs>
          <w:tab w:val="left" w:pos="1418"/>
        </w:tabs>
        <w:autoSpaceDE w:val="0"/>
        <w:autoSpaceDN w:val="0"/>
        <w:spacing w:line="288" w:lineRule="auto"/>
        <w:ind w:right="89"/>
        <w:jc w:val="center"/>
        <w:rPr>
          <w:rFonts w:ascii="Segoe UI" w:hAnsi="Segoe UI" w:cs="Segoe UI"/>
        </w:rPr>
      </w:pPr>
    </w:p>
    <w:p w14:paraId="07429023" w14:textId="77777777" w:rsidR="00B241BC" w:rsidRPr="003E6D64" w:rsidRDefault="00B241BC" w:rsidP="00B241BC">
      <w:pPr>
        <w:pStyle w:val="PargrafodaLista"/>
        <w:widowControl w:val="0"/>
        <w:numPr>
          <w:ilvl w:val="2"/>
          <w:numId w:val="43"/>
        </w:numPr>
        <w:tabs>
          <w:tab w:val="left" w:pos="1418"/>
        </w:tabs>
        <w:autoSpaceDE w:val="0"/>
        <w:autoSpaceDN w:val="0"/>
        <w:spacing w:after="0" w:line="288" w:lineRule="auto"/>
        <w:ind w:left="0" w:right="89"/>
        <w:contextualSpacing w:val="0"/>
        <w:jc w:val="both"/>
        <w:rPr>
          <w:rFonts w:ascii="Segoe UI" w:hAnsi="Segoe UI" w:cs="Segoe UI"/>
          <w:u w:val="single"/>
        </w:rPr>
      </w:pPr>
      <w:r w:rsidRPr="003E6D64">
        <w:rPr>
          <w:rFonts w:ascii="Segoe UI" w:hAnsi="Segoe UI" w:cs="Segoe UI"/>
        </w:rPr>
        <w:t>A Securitizadora comunicará aos Investidores sobre a Amortização Extraordinária Obrigatória nos termos deste Termo de Securitização, e à B3, com antecedência mínima de 3 (três)] Dias Úteis, com relação ao respectivo pagamento, informando: (i) sobre a Amortização Extraordinária Obrigatória; e (</w:t>
      </w:r>
      <w:proofErr w:type="spellStart"/>
      <w:r w:rsidRPr="003E6D64">
        <w:rPr>
          <w:rFonts w:ascii="Segoe UI" w:hAnsi="Segoe UI" w:cs="Segoe UI"/>
        </w:rPr>
        <w:t>ii</w:t>
      </w:r>
      <w:proofErr w:type="spellEnd"/>
      <w:r w:rsidRPr="003E6D64">
        <w:rPr>
          <w:rFonts w:ascii="Segoe UI" w:hAnsi="Segoe UI" w:cs="Segoe UI"/>
        </w:rPr>
        <w:t>) demais informações consideradas relevantes pela Securitizadora para conhecimento dos Investidores.</w:t>
      </w:r>
    </w:p>
    <w:p w14:paraId="1FA05107" w14:textId="77777777" w:rsidR="00B241BC" w:rsidRPr="003E6D64" w:rsidRDefault="00B241BC" w:rsidP="00B241BC">
      <w:pPr>
        <w:pStyle w:val="PargrafodaLista"/>
        <w:widowControl w:val="0"/>
        <w:autoSpaceDE w:val="0"/>
        <w:autoSpaceDN w:val="0"/>
        <w:spacing w:line="288" w:lineRule="auto"/>
        <w:ind w:right="89"/>
        <w:rPr>
          <w:rFonts w:ascii="Segoe UI" w:hAnsi="Segoe UI" w:cs="Segoe UI"/>
          <w:u w:val="single"/>
        </w:rPr>
      </w:pPr>
    </w:p>
    <w:p w14:paraId="645149DD" w14:textId="77777777" w:rsidR="00B241BC" w:rsidRPr="003E6D64" w:rsidRDefault="00B241BC" w:rsidP="00B241BC">
      <w:pPr>
        <w:pStyle w:val="PargrafodaLista"/>
        <w:widowControl w:val="0"/>
        <w:numPr>
          <w:ilvl w:val="1"/>
          <w:numId w:val="43"/>
        </w:numPr>
        <w:tabs>
          <w:tab w:val="left" w:pos="1418"/>
        </w:tabs>
        <w:autoSpaceDE w:val="0"/>
        <w:autoSpaceDN w:val="0"/>
        <w:spacing w:after="0" w:line="288" w:lineRule="auto"/>
        <w:ind w:right="89"/>
        <w:contextualSpacing w:val="0"/>
        <w:jc w:val="both"/>
        <w:rPr>
          <w:rFonts w:ascii="Segoe UI" w:hAnsi="Segoe UI" w:cs="Segoe UI"/>
          <w:u w:val="single"/>
        </w:rPr>
      </w:pPr>
      <w:r w:rsidRPr="003E6D64">
        <w:rPr>
          <w:rFonts w:ascii="Segoe UI" w:hAnsi="Segoe UI" w:cs="Segoe UI"/>
          <w:b/>
          <w:u w:val="single"/>
        </w:rPr>
        <w:t>Amortização Extraordinária Facultativa:</w:t>
      </w:r>
      <w:r w:rsidRPr="003E6D64">
        <w:rPr>
          <w:rFonts w:ascii="Segoe UI" w:hAnsi="Segoe UI" w:cs="Segoe UI"/>
        </w:rPr>
        <w:t xml:space="preserve"> A [</w:t>
      </w:r>
      <w:r w:rsidRPr="003E6D64">
        <w:rPr>
          <w:rFonts w:ascii="Segoe UI" w:hAnsi="Segoe UI" w:cs="Segoe UI"/>
          <w:highlight w:val="yellow"/>
        </w:rPr>
        <w:t>Devedora</w:t>
      </w:r>
      <w:r w:rsidRPr="003E6D64">
        <w:rPr>
          <w:rFonts w:ascii="Segoe UI" w:hAnsi="Segoe UI" w:cs="Segoe UI"/>
        </w:rPr>
        <w:t xml:space="preserve">] poderá, a seu exclusivo critério, a partir </w:t>
      </w:r>
      <w:r w:rsidRPr="003E6D64">
        <w:rPr>
          <w:rFonts w:ascii="Segoe UI" w:hAnsi="Segoe UI" w:cs="Segoe UI"/>
          <w:bCs/>
        </w:rPr>
        <w:t xml:space="preserve">do </w:t>
      </w:r>
      <w:r>
        <w:rPr>
          <w:rFonts w:ascii="Segoe UI" w:hAnsi="Segoe UI" w:cs="Segoe UI"/>
          <w:bCs/>
        </w:rPr>
        <w:t>[•]</w:t>
      </w:r>
      <w:r w:rsidRPr="003E6D64">
        <w:rPr>
          <w:rFonts w:ascii="Segoe UI" w:hAnsi="Segoe UI" w:cs="Segoe UI"/>
          <w:bCs/>
        </w:rPr>
        <w:t>º (</w:t>
      </w:r>
      <w:r>
        <w:rPr>
          <w:rFonts w:ascii="Segoe UI" w:hAnsi="Segoe UI" w:cs="Segoe UI"/>
          <w:bCs/>
        </w:rPr>
        <w:t>[•]</w:t>
      </w:r>
      <w:r w:rsidRPr="003E6D64">
        <w:rPr>
          <w:rFonts w:ascii="Segoe UI" w:hAnsi="Segoe UI" w:cs="Segoe UI"/>
          <w:bCs/>
        </w:rPr>
        <w:t xml:space="preserve">) mês </w:t>
      </w:r>
      <w:r w:rsidRPr="003E6D64">
        <w:rPr>
          <w:rFonts w:ascii="Segoe UI" w:hAnsi="Segoe UI" w:cs="Segoe UI"/>
        </w:rPr>
        <w:t>contado</w:t>
      </w:r>
      <w:r w:rsidRPr="003E6D64">
        <w:rPr>
          <w:rFonts w:ascii="Segoe UI" w:hAnsi="Segoe UI" w:cs="Segoe UI"/>
          <w:bCs/>
        </w:rPr>
        <w:t xml:space="preserve"> da data de emissão do [</w:t>
      </w:r>
      <w:r w:rsidRPr="003E6D64">
        <w:rPr>
          <w:rFonts w:ascii="Segoe UI" w:hAnsi="Segoe UI" w:cs="Segoe UI"/>
          <w:bCs/>
          <w:highlight w:val="yellow"/>
        </w:rPr>
        <w:t>Lastro</w:t>
      </w:r>
      <w:r w:rsidRPr="003E6D64">
        <w:rPr>
          <w:rFonts w:ascii="Segoe UI" w:hAnsi="Segoe UI" w:cs="Segoe UI"/>
          <w:bCs/>
        </w:rPr>
        <w:t xml:space="preserve">], ou seja, a partir de </w:t>
      </w:r>
      <w:r w:rsidRPr="003E6D64">
        <w:rPr>
          <w:rFonts w:ascii="Segoe UI" w:hAnsi="Segoe UI" w:cs="Segoe UI"/>
        </w:rPr>
        <w:t>[</w:t>
      </w:r>
      <w:r w:rsidRPr="003E6D64">
        <w:rPr>
          <w:rFonts w:ascii="Segoe UI" w:hAnsi="Segoe UI" w:cs="Segoe UI"/>
          <w:b/>
          <w:bCs/>
          <w:smallCaps/>
          <w:highlight w:val="yellow"/>
        </w:rPr>
        <w:t>data</w:t>
      </w:r>
      <w:r w:rsidRPr="003E6D64">
        <w:rPr>
          <w:rFonts w:ascii="Segoe UI" w:hAnsi="Segoe UI" w:cs="Segoe UI"/>
        </w:rPr>
        <w:t>]</w:t>
      </w:r>
      <w:r w:rsidRPr="003E6D64">
        <w:rPr>
          <w:rFonts w:ascii="Segoe UI" w:hAnsi="Segoe UI" w:cs="Segoe UI"/>
          <w:bCs/>
        </w:rPr>
        <w:t xml:space="preserve"> (inclusive)</w:t>
      </w:r>
      <w:r w:rsidRPr="003E6D64">
        <w:rPr>
          <w:rFonts w:ascii="Segoe UI" w:hAnsi="Segoe UI" w:cs="Segoe UI"/>
        </w:rPr>
        <w:t>, observado o limite máximo de 98% (noventa e oito por cento) do Valor Nominal [</w:t>
      </w:r>
      <w:r w:rsidRPr="003E6D64">
        <w:rPr>
          <w:rFonts w:ascii="Segoe UI" w:hAnsi="Segoe UI" w:cs="Segoe UI"/>
          <w:highlight w:val="lightGray"/>
        </w:rPr>
        <w:t>Atualizado</w:t>
      </w:r>
      <w:r w:rsidRPr="003E6D64">
        <w:rPr>
          <w:rFonts w:ascii="Segoe UI" w:hAnsi="Segoe UI" w:cs="Segoe UI"/>
        </w:rPr>
        <w:t>], a seu exclusivo critério, realizar amortização do saldo do valor nominal [</w:t>
      </w:r>
      <w:r w:rsidRPr="003E6D64">
        <w:rPr>
          <w:rFonts w:ascii="Segoe UI" w:hAnsi="Segoe UI" w:cs="Segoe UI"/>
          <w:highlight w:val="lightGray"/>
        </w:rPr>
        <w:t>atualizado</w:t>
      </w:r>
      <w:r w:rsidRPr="003E6D64">
        <w:rPr>
          <w:rFonts w:ascii="Segoe UI" w:hAnsi="Segoe UI" w:cs="Segoe UI"/>
        </w:rPr>
        <w:t>] do [</w:t>
      </w:r>
      <w:r w:rsidRPr="003E6D64">
        <w:rPr>
          <w:rFonts w:ascii="Segoe UI" w:hAnsi="Segoe UI" w:cs="Segoe UI"/>
          <w:highlight w:val="yellow"/>
        </w:rPr>
        <w:t>Lastro</w:t>
      </w:r>
      <w:r w:rsidRPr="003E6D64">
        <w:rPr>
          <w:rFonts w:ascii="Segoe UI" w:hAnsi="Segoe UI" w:cs="Segoe UI"/>
        </w:rPr>
        <w:t>] (“</w:t>
      </w:r>
      <w:r w:rsidRPr="003E6D64">
        <w:rPr>
          <w:rFonts w:ascii="Segoe UI" w:hAnsi="Segoe UI" w:cs="Segoe UI"/>
          <w:u w:val="single"/>
        </w:rPr>
        <w:t>Amortização Extraordinária Facultativa</w:t>
      </w:r>
      <w:r w:rsidRPr="003E6D64">
        <w:rPr>
          <w:rFonts w:ascii="Segoe UI" w:hAnsi="Segoe UI" w:cs="Segoe UI"/>
        </w:rPr>
        <w:t xml:space="preserve">”). A Amortização Extraordinária somente poderá ocorrer mediante comunicação de forma individual, dirigida à Securitizadora e ao Agente Fiduciário, com antecedência mínima de [30 (trinta)] dias </w:t>
      </w:r>
      <w:r w:rsidRPr="003E6D64">
        <w:rPr>
          <w:rFonts w:ascii="Segoe UI" w:hAnsi="Segoe UI" w:cs="Segoe UI"/>
          <w:bCs/>
        </w:rPr>
        <w:t xml:space="preserve">corridos da data efetiva do pagamento do </w:t>
      </w:r>
      <w:r w:rsidRPr="003E6D64">
        <w:rPr>
          <w:rFonts w:ascii="Segoe UI" w:hAnsi="Segoe UI" w:cs="Segoe UI"/>
        </w:rPr>
        <w:t>da data da Amortização Extraordinária, [</w:t>
      </w:r>
      <w:r w:rsidRPr="003E6D64">
        <w:rPr>
          <w:rFonts w:ascii="Segoe UI" w:hAnsi="Segoe UI" w:cs="Segoe UI"/>
          <w:highlight w:val="lightGray"/>
        </w:rPr>
        <w:t>a qual deverá, obrigatoriamente, ser uma Data de Pagamento</w:t>
      </w:r>
      <w:r w:rsidRPr="003E6D64">
        <w:rPr>
          <w:rFonts w:ascii="Segoe UI" w:hAnsi="Segoe UI" w:cs="Segoe UI"/>
        </w:rPr>
        <w:t>] (“</w:t>
      </w:r>
      <w:r w:rsidRPr="003E6D64">
        <w:rPr>
          <w:rFonts w:ascii="Segoe UI" w:hAnsi="Segoe UI" w:cs="Segoe UI"/>
          <w:u w:val="single"/>
        </w:rPr>
        <w:t>Comunicação de Amortização Extraordinária</w:t>
      </w:r>
      <w:r w:rsidRPr="003E6D64">
        <w:rPr>
          <w:rFonts w:ascii="Segoe UI" w:hAnsi="Segoe UI" w:cs="Segoe UI"/>
        </w:rPr>
        <w:t>”) e mediante o recebimento dos recursos decorrentes da amortização extraordinária do [</w:t>
      </w:r>
      <w:r w:rsidRPr="003E6D64">
        <w:rPr>
          <w:rFonts w:ascii="Segoe UI" w:hAnsi="Segoe UI" w:cs="Segoe UI"/>
          <w:highlight w:val="yellow"/>
        </w:rPr>
        <w:t>Lastro</w:t>
      </w:r>
      <w:r w:rsidRPr="003E6D64">
        <w:rPr>
          <w:rFonts w:ascii="Segoe UI" w:hAnsi="Segoe UI" w:cs="Segoe UI"/>
        </w:rPr>
        <w:t xml:space="preserve">] pela Emissora. A Comunicação de Amortização Extraordinária deverá conter, no mínimo, as seguintes </w:t>
      </w:r>
      <w:r w:rsidRPr="003E6D64">
        <w:rPr>
          <w:rFonts w:ascii="Segoe UI" w:hAnsi="Segoe UI" w:cs="Segoe UI"/>
        </w:rPr>
        <w:lastRenderedPageBreak/>
        <w:t>informações: (i) a data proposta para efetiva realização da Amortização Extraordinária; (</w:t>
      </w:r>
      <w:proofErr w:type="spellStart"/>
      <w:r w:rsidRPr="003E6D64">
        <w:rPr>
          <w:rFonts w:ascii="Segoe UI" w:hAnsi="Segoe UI" w:cs="Segoe UI"/>
        </w:rPr>
        <w:t>ii</w:t>
      </w:r>
      <w:proofErr w:type="spellEnd"/>
      <w:r w:rsidRPr="003E6D64">
        <w:rPr>
          <w:rFonts w:ascii="Segoe UI" w:hAnsi="Segoe UI" w:cs="Segoe UI"/>
        </w:rPr>
        <w:t>) o percentual do Valor Nominal [</w:t>
      </w:r>
      <w:r w:rsidRPr="003E6D64">
        <w:rPr>
          <w:rFonts w:ascii="Segoe UI" w:hAnsi="Segoe UI" w:cs="Segoe UI"/>
          <w:highlight w:val="lightGray"/>
        </w:rPr>
        <w:t>Atualizado</w:t>
      </w:r>
      <w:r w:rsidRPr="003E6D64">
        <w:rPr>
          <w:rFonts w:ascii="Segoe UI" w:hAnsi="Segoe UI" w:cs="Segoe UI"/>
        </w:rPr>
        <w:t>] que será amortizado (“</w:t>
      </w:r>
      <w:r w:rsidRPr="003E6D64">
        <w:rPr>
          <w:rFonts w:ascii="Segoe UI" w:hAnsi="Segoe UI" w:cs="Segoe UI"/>
          <w:u w:val="single"/>
        </w:rPr>
        <w:t>Percentual de Amortização Extraordinária</w:t>
      </w:r>
      <w:r w:rsidRPr="003E6D64">
        <w:rPr>
          <w:rFonts w:ascii="Segoe UI" w:hAnsi="Segoe UI" w:cs="Segoe UI"/>
        </w:rPr>
        <w:t>”); e (</w:t>
      </w:r>
      <w:proofErr w:type="spellStart"/>
      <w:r w:rsidRPr="003E6D64">
        <w:rPr>
          <w:rFonts w:ascii="Segoe UI" w:hAnsi="Segoe UI" w:cs="Segoe UI"/>
        </w:rPr>
        <w:t>iii</w:t>
      </w:r>
      <w:proofErr w:type="spellEnd"/>
      <w:r w:rsidRPr="003E6D64">
        <w:rPr>
          <w:rFonts w:ascii="Segoe UI" w:hAnsi="Segoe UI" w:cs="Segoe UI"/>
        </w:rPr>
        <w:t>) a informação sobre o valor objeto da Amortização Extraordinária.</w:t>
      </w:r>
    </w:p>
    <w:p w14:paraId="1D8B98B3" w14:textId="77777777" w:rsidR="00B241BC" w:rsidRPr="003E6D64" w:rsidRDefault="00B241BC" w:rsidP="00B241BC">
      <w:pPr>
        <w:pStyle w:val="PargrafodaLista"/>
        <w:widowControl w:val="0"/>
        <w:tabs>
          <w:tab w:val="left" w:pos="1418"/>
        </w:tabs>
        <w:autoSpaceDE w:val="0"/>
        <w:autoSpaceDN w:val="0"/>
        <w:spacing w:line="288" w:lineRule="auto"/>
        <w:ind w:right="89"/>
        <w:rPr>
          <w:rFonts w:ascii="Segoe UI" w:hAnsi="Segoe UI" w:cs="Segoe UI"/>
          <w:u w:val="single"/>
        </w:rPr>
      </w:pPr>
    </w:p>
    <w:p w14:paraId="0F6DD6B5" w14:textId="77777777" w:rsidR="00B241BC" w:rsidRPr="003E6D64" w:rsidRDefault="00B241BC" w:rsidP="00B241BC">
      <w:pPr>
        <w:pStyle w:val="PargrafodaLista"/>
        <w:widowControl w:val="0"/>
        <w:numPr>
          <w:ilvl w:val="2"/>
          <w:numId w:val="43"/>
        </w:numPr>
        <w:tabs>
          <w:tab w:val="left" w:pos="1418"/>
        </w:tabs>
        <w:autoSpaceDE w:val="0"/>
        <w:autoSpaceDN w:val="0"/>
        <w:spacing w:after="0" w:line="288" w:lineRule="auto"/>
        <w:ind w:left="0" w:right="89"/>
        <w:contextualSpacing w:val="0"/>
        <w:jc w:val="both"/>
        <w:rPr>
          <w:rFonts w:ascii="Segoe UI" w:hAnsi="Segoe UI" w:cs="Segoe UI"/>
          <w:u w:val="single"/>
        </w:rPr>
      </w:pPr>
      <w:r w:rsidRPr="003E6D64">
        <w:rPr>
          <w:rFonts w:ascii="Segoe UI" w:hAnsi="Segoe UI" w:cs="Segoe UI"/>
          <w:bCs/>
        </w:rPr>
        <w:t>O valor a ser pago pela Securitizadora a título de Amortização Extraordinária Facultativa dos Certificados será equivalente ao valor devido pela [</w:t>
      </w:r>
      <w:r w:rsidRPr="003E6D64">
        <w:rPr>
          <w:rFonts w:ascii="Segoe UI" w:hAnsi="Segoe UI" w:cs="Segoe UI"/>
          <w:bCs/>
          <w:highlight w:val="yellow"/>
        </w:rPr>
        <w:t>Devedora</w:t>
      </w:r>
      <w:r w:rsidRPr="003E6D64">
        <w:rPr>
          <w:rFonts w:ascii="Segoe UI" w:hAnsi="Segoe UI" w:cs="Segoe UI"/>
          <w:bCs/>
        </w:rPr>
        <w:t>] a título de</w:t>
      </w:r>
      <w:r w:rsidRPr="003E6D64">
        <w:rPr>
          <w:rFonts w:ascii="Segoe UI" w:hAnsi="Segoe UI" w:cs="Segoe UI"/>
        </w:rPr>
        <w:t xml:space="preserve"> amortização extraordinária do [</w:t>
      </w:r>
      <w:r w:rsidRPr="003E6D64">
        <w:rPr>
          <w:rFonts w:ascii="Segoe UI" w:hAnsi="Segoe UI" w:cs="Segoe UI"/>
          <w:highlight w:val="yellow"/>
        </w:rPr>
        <w:t>Lastro</w:t>
      </w:r>
      <w:r w:rsidRPr="003E6D64">
        <w:rPr>
          <w:rFonts w:ascii="Segoe UI" w:hAnsi="Segoe UI" w:cs="Segoe UI"/>
        </w:rPr>
        <w:t xml:space="preserve">], que será correspondente ao montante do saldo devedor dos Certificados, equivalente ao valor indicado no Anexo </w:t>
      </w:r>
      <w:r>
        <w:rPr>
          <w:rFonts w:ascii="Segoe UI" w:hAnsi="Segoe UI" w:cs="Segoe UI"/>
        </w:rPr>
        <w:t>XII</w:t>
      </w:r>
      <w:r w:rsidRPr="003E6D64">
        <w:rPr>
          <w:rFonts w:ascii="Segoe UI" w:hAnsi="Segoe UI" w:cs="Segoe UI"/>
        </w:rPr>
        <w:t xml:space="preserve"> deste Termo de Securitização</w:t>
      </w:r>
      <w:r w:rsidRPr="003E6D64" w:rsidDel="00A22BFF">
        <w:rPr>
          <w:rFonts w:ascii="Segoe UI" w:hAnsi="Segoe UI" w:cs="Segoe UI"/>
          <w:bCs/>
        </w:rPr>
        <w:t xml:space="preserve"> </w:t>
      </w:r>
      <w:r w:rsidRPr="003E6D64">
        <w:rPr>
          <w:rFonts w:ascii="Segoe UI" w:hAnsi="Segoe UI" w:cs="Segoe UI"/>
        </w:rPr>
        <w:t xml:space="preserve">: </w:t>
      </w:r>
    </w:p>
    <w:p w14:paraId="03D2A2C4" w14:textId="77777777" w:rsidR="00B241BC" w:rsidRPr="003E6D64" w:rsidRDefault="00B241BC" w:rsidP="00B241BC">
      <w:pPr>
        <w:pStyle w:val="PargrafodaLista"/>
        <w:widowControl w:val="0"/>
        <w:tabs>
          <w:tab w:val="left" w:pos="1418"/>
        </w:tabs>
        <w:autoSpaceDE w:val="0"/>
        <w:autoSpaceDN w:val="0"/>
        <w:spacing w:line="288" w:lineRule="auto"/>
        <w:ind w:right="89"/>
        <w:rPr>
          <w:rFonts w:ascii="Segoe UI" w:hAnsi="Segoe UI" w:cs="Segoe UI"/>
        </w:rPr>
      </w:pPr>
    </w:p>
    <w:p w14:paraId="42BAF7D8" w14:textId="77777777" w:rsidR="00B241BC" w:rsidRPr="003E6D64" w:rsidRDefault="00B241BC" w:rsidP="00B241BC">
      <w:pPr>
        <w:pStyle w:val="PargrafodaLista"/>
        <w:widowControl w:val="0"/>
        <w:tabs>
          <w:tab w:val="left" w:pos="1418"/>
        </w:tabs>
        <w:autoSpaceDE w:val="0"/>
        <w:autoSpaceDN w:val="0"/>
        <w:spacing w:line="288" w:lineRule="auto"/>
        <w:ind w:right="89"/>
        <w:rPr>
          <w:rFonts w:ascii="Segoe UI" w:hAnsi="Segoe UI" w:cs="Segoe UI"/>
          <w:u w:val="single"/>
        </w:rPr>
      </w:pPr>
    </w:p>
    <w:p w14:paraId="19C2ED9E" w14:textId="77777777" w:rsidR="00B241BC" w:rsidRPr="003E6D64" w:rsidRDefault="00B241BC" w:rsidP="00B241BC">
      <w:pPr>
        <w:pStyle w:val="PargrafodaLista"/>
        <w:widowControl w:val="0"/>
        <w:numPr>
          <w:ilvl w:val="2"/>
          <w:numId w:val="43"/>
        </w:numPr>
        <w:tabs>
          <w:tab w:val="left" w:pos="1418"/>
        </w:tabs>
        <w:autoSpaceDE w:val="0"/>
        <w:autoSpaceDN w:val="0"/>
        <w:spacing w:after="0" w:line="288" w:lineRule="auto"/>
        <w:ind w:left="0" w:right="89"/>
        <w:contextualSpacing w:val="0"/>
        <w:jc w:val="both"/>
        <w:rPr>
          <w:rFonts w:ascii="Segoe UI" w:hAnsi="Segoe UI" w:cs="Segoe UI"/>
          <w:u w:val="single"/>
        </w:rPr>
      </w:pPr>
      <w:r w:rsidRPr="003E6D64">
        <w:rPr>
          <w:rFonts w:ascii="Segoe UI" w:hAnsi="Segoe UI" w:cs="Segoe UI"/>
        </w:rPr>
        <w:t>A Securitizadora comunicará aos Investidores sobre a Amortização Extraordinária Facultativa nos termos deste Termo de Securitização, e à B3, com antecedência mínima de 3 (três)] Dias Úteis, com relação ao respectivo pagamento, informando: (i) sobre a Amortização Extraordinária Facultativa; e (</w:t>
      </w:r>
      <w:proofErr w:type="spellStart"/>
      <w:r w:rsidRPr="003E6D64">
        <w:rPr>
          <w:rFonts w:ascii="Segoe UI" w:hAnsi="Segoe UI" w:cs="Segoe UI"/>
        </w:rPr>
        <w:t>ii</w:t>
      </w:r>
      <w:proofErr w:type="spellEnd"/>
      <w:r w:rsidRPr="003E6D64">
        <w:rPr>
          <w:rFonts w:ascii="Segoe UI" w:hAnsi="Segoe UI" w:cs="Segoe UI"/>
        </w:rPr>
        <w:t>) demais informações consideradas relevantes pela Securitizadora para conhecimento dos Investidores.</w:t>
      </w:r>
    </w:p>
    <w:p w14:paraId="66227933" w14:textId="77777777" w:rsidR="00B241BC" w:rsidRPr="003E6D64" w:rsidRDefault="00B241BC" w:rsidP="00B241BC">
      <w:pPr>
        <w:pStyle w:val="PargrafodaLista"/>
        <w:tabs>
          <w:tab w:val="left" w:pos="1418"/>
        </w:tabs>
        <w:spacing w:line="288" w:lineRule="auto"/>
        <w:rPr>
          <w:rFonts w:ascii="Segoe UI" w:hAnsi="Segoe UI" w:cs="Segoe UI"/>
          <w:u w:val="single"/>
        </w:rPr>
      </w:pPr>
    </w:p>
    <w:p w14:paraId="53907936" w14:textId="77777777" w:rsidR="00B241BC" w:rsidRPr="003E6D64" w:rsidRDefault="00B241BC" w:rsidP="00B241BC">
      <w:pPr>
        <w:pStyle w:val="PargrafodaLista"/>
        <w:widowControl w:val="0"/>
        <w:numPr>
          <w:ilvl w:val="1"/>
          <w:numId w:val="43"/>
        </w:numPr>
        <w:tabs>
          <w:tab w:val="left" w:pos="1418"/>
        </w:tabs>
        <w:autoSpaceDE w:val="0"/>
        <w:autoSpaceDN w:val="0"/>
        <w:spacing w:after="0" w:line="288" w:lineRule="auto"/>
        <w:ind w:right="89"/>
        <w:contextualSpacing w:val="0"/>
        <w:jc w:val="both"/>
        <w:rPr>
          <w:rFonts w:ascii="Segoe UI" w:hAnsi="Segoe UI" w:cs="Segoe UI"/>
          <w:u w:val="single"/>
        </w:rPr>
      </w:pPr>
      <w:bookmarkStart w:id="52" w:name="_Hlk105674462"/>
      <w:r w:rsidRPr="003E6D64">
        <w:rPr>
          <w:rFonts w:ascii="Segoe UI" w:hAnsi="Segoe UI" w:cs="Segoe UI"/>
        </w:rPr>
        <w:t xml:space="preserve">A Amortização Extraordinária e/ou o Resgate Antecipado somente serão realizados caso o Patrimônio Separado tenha recursos suficientes para arcar com os valores devidos aos Titulares de Certificados[, observada ainda, a possibilidade de realização de </w:t>
      </w:r>
      <w:bookmarkEnd w:id="52"/>
      <w:r w:rsidRPr="003E6D64">
        <w:rPr>
          <w:rFonts w:ascii="Segoe UI" w:hAnsi="Segoe UI" w:cs="Segoe UI"/>
        </w:rPr>
        <w:t>Liquidação mediante Dação em Pagamento]</w:t>
      </w:r>
      <w:r w:rsidRPr="003E6D64">
        <w:rPr>
          <w:rStyle w:val="Refdenotaderodap"/>
          <w:rFonts w:ascii="Segoe UI" w:hAnsi="Segoe UI" w:cs="Segoe UI"/>
        </w:rPr>
        <w:footnoteReference w:id="33"/>
      </w:r>
      <w:r w:rsidRPr="003E6D64">
        <w:rPr>
          <w:rFonts w:ascii="Segoe UI" w:hAnsi="Segoe UI" w:cs="Segoe UI"/>
        </w:rPr>
        <w:t>, sendo certo que a Amortização Extraordinária e/ou o Resgate Antecipado somente serão efetuados após o recebimento dos recursos pela Emissora.</w:t>
      </w:r>
    </w:p>
    <w:p w14:paraId="6886E4BB" w14:textId="77777777" w:rsidR="00B241BC" w:rsidRPr="003E6D64" w:rsidRDefault="00B241BC" w:rsidP="00B241BC">
      <w:pPr>
        <w:pStyle w:val="PargrafodaLista"/>
        <w:tabs>
          <w:tab w:val="left" w:pos="1418"/>
        </w:tabs>
        <w:spacing w:line="288" w:lineRule="auto"/>
        <w:rPr>
          <w:rFonts w:ascii="Segoe UI" w:hAnsi="Segoe UI" w:cs="Segoe UI"/>
          <w:u w:val="single"/>
        </w:rPr>
      </w:pPr>
    </w:p>
    <w:p w14:paraId="1A01CB27" w14:textId="77777777" w:rsidR="00B241BC" w:rsidRPr="003E6D64" w:rsidRDefault="00B241BC" w:rsidP="00B241BC">
      <w:pPr>
        <w:pStyle w:val="PargrafodaLista"/>
        <w:widowControl w:val="0"/>
        <w:numPr>
          <w:ilvl w:val="1"/>
          <w:numId w:val="43"/>
        </w:numPr>
        <w:tabs>
          <w:tab w:val="left" w:pos="1418"/>
        </w:tabs>
        <w:autoSpaceDE w:val="0"/>
        <w:autoSpaceDN w:val="0"/>
        <w:spacing w:after="0" w:line="288" w:lineRule="auto"/>
        <w:ind w:right="89"/>
        <w:contextualSpacing w:val="0"/>
        <w:jc w:val="both"/>
        <w:rPr>
          <w:rFonts w:ascii="Segoe UI" w:hAnsi="Segoe UI" w:cs="Segoe UI"/>
          <w:u w:val="single"/>
        </w:rPr>
      </w:pPr>
      <w:r w:rsidRPr="003E6D64">
        <w:rPr>
          <w:rFonts w:ascii="Segoe UI" w:hAnsi="Segoe UI" w:cs="Segoe UI"/>
        </w:rPr>
        <w:t xml:space="preserve">[Sobre a liquidação financeira dos Certificados resgatados serem feitos por procedimentos adotados pela B3 ou observar os procedimentos do </w:t>
      </w:r>
      <w:proofErr w:type="spellStart"/>
      <w:r w:rsidRPr="003E6D64">
        <w:rPr>
          <w:rFonts w:ascii="Segoe UI" w:hAnsi="Segoe UI" w:cs="Segoe UI"/>
        </w:rPr>
        <w:t>Escriturador</w:t>
      </w:r>
      <w:proofErr w:type="spellEnd"/>
      <w:r w:rsidRPr="003E6D64">
        <w:rPr>
          <w:rFonts w:ascii="Segoe UI" w:hAnsi="Segoe UI" w:cs="Segoe UI"/>
        </w:rPr>
        <w:t xml:space="preserve"> caso os Certificados não estejam custodiados eletronicamente na B3].</w:t>
      </w:r>
    </w:p>
    <w:p w14:paraId="51DB5C40" w14:textId="77777777" w:rsidR="00B241BC" w:rsidRPr="003E6D64" w:rsidRDefault="00B241BC" w:rsidP="00B241BC">
      <w:pPr>
        <w:pStyle w:val="PargrafodaLista"/>
        <w:tabs>
          <w:tab w:val="left" w:pos="1418"/>
        </w:tabs>
        <w:spacing w:line="288" w:lineRule="auto"/>
        <w:rPr>
          <w:rFonts w:ascii="Segoe UI" w:hAnsi="Segoe UI" w:cs="Segoe UI"/>
          <w:u w:val="single"/>
        </w:rPr>
      </w:pPr>
    </w:p>
    <w:p w14:paraId="676EEF38" w14:textId="77777777" w:rsidR="00B241BC" w:rsidRPr="003E6D64" w:rsidRDefault="00B241BC" w:rsidP="00B241BC">
      <w:pPr>
        <w:pStyle w:val="PargrafodaLista"/>
        <w:widowControl w:val="0"/>
        <w:numPr>
          <w:ilvl w:val="1"/>
          <w:numId w:val="43"/>
        </w:numPr>
        <w:tabs>
          <w:tab w:val="left" w:pos="1418"/>
        </w:tabs>
        <w:autoSpaceDE w:val="0"/>
        <w:autoSpaceDN w:val="0"/>
        <w:spacing w:after="0" w:line="288" w:lineRule="auto"/>
        <w:ind w:right="89"/>
        <w:contextualSpacing w:val="0"/>
        <w:jc w:val="both"/>
        <w:rPr>
          <w:rFonts w:ascii="Segoe UI" w:hAnsi="Segoe UI" w:cs="Segoe UI"/>
          <w:u w:val="single"/>
        </w:rPr>
      </w:pPr>
      <w:r w:rsidRPr="003E6D64">
        <w:rPr>
          <w:rFonts w:ascii="Segoe UI" w:hAnsi="Segoe UI" w:cs="Segoe UI"/>
          <w:highlight w:val="lightGray"/>
        </w:rPr>
        <w:t>Sem prejuízo do acima disposto, em relação ao seu resgate, liquidação, recompra e/ou amortização antecipados, os CRI respeitarão as vedações estipuladas no inciso II, do parágrafo 1-B, do artigo 1º da Lei 12.431.</w:t>
      </w:r>
      <w:r w:rsidRPr="003E6D64">
        <w:rPr>
          <w:rFonts w:ascii="Segoe UI" w:hAnsi="Segoe UI" w:cs="Segoe UI"/>
        </w:rPr>
        <w:t xml:space="preserve"> </w:t>
      </w:r>
    </w:p>
    <w:p w14:paraId="25DC2DBB" w14:textId="77777777" w:rsidR="00B241BC" w:rsidRPr="003E6D64" w:rsidRDefault="00B241BC" w:rsidP="00B241BC">
      <w:pPr>
        <w:pStyle w:val="PargrafodaLista"/>
        <w:tabs>
          <w:tab w:val="left" w:pos="1418"/>
        </w:tabs>
        <w:spacing w:line="288" w:lineRule="auto"/>
        <w:rPr>
          <w:rFonts w:ascii="Segoe UI" w:hAnsi="Segoe UI" w:cs="Segoe UI"/>
          <w:u w:val="single"/>
        </w:rPr>
      </w:pPr>
    </w:p>
    <w:p w14:paraId="0AD3387A"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u w:val="single"/>
        </w:rPr>
        <w:t>[</w:t>
      </w:r>
      <w:r w:rsidRPr="003E6D64">
        <w:rPr>
          <w:rFonts w:ascii="Segoe UI" w:hAnsi="Segoe UI" w:cs="Segoe UI"/>
          <w:highlight w:val="lightGray"/>
          <w:u w:val="single"/>
        </w:rPr>
        <w:t>Liquidação Antecipada mediante Dação Em Pagamento</w:t>
      </w:r>
      <w:r w:rsidRPr="003E6D64">
        <w:rPr>
          <w:rFonts w:ascii="Segoe UI" w:hAnsi="Segoe UI" w:cs="Segoe UI"/>
          <w:highlight w:val="lightGray"/>
        </w:rPr>
        <w:t>. Os Certificados poderão ser objeto de liquidação antecipada mediante dação em pagamento dos [Créditos Imobiliários/Direitos Creditórios do Agronegócio/Créditos Vinculados], exclusivamente na forma descrita abaixo.</w:t>
      </w:r>
      <w:r w:rsidRPr="003E6D64">
        <w:rPr>
          <w:rFonts w:ascii="Segoe UI" w:hAnsi="Segoe UI" w:cs="Segoe UI"/>
        </w:rPr>
        <w:t xml:space="preserve">] </w:t>
      </w:r>
    </w:p>
    <w:p w14:paraId="642A561E" w14:textId="77777777" w:rsidR="00B241BC" w:rsidRPr="003E6D64" w:rsidRDefault="00B241BC" w:rsidP="00B241BC">
      <w:pPr>
        <w:pStyle w:val="PargrafodaLista"/>
        <w:tabs>
          <w:tab w:val="left" w:pos="1418"/>
        </w:tabs>
        <w:spacing w:line="288" w:lineRule="auto"/>
        <w:rPr>
          <w:rFonts w:ascii="Segoe UI" w:hAnsi="Segoe UI" w:cs="Segoe UI"/>
        </w:rPr>
      </w:pPr>
    </w:p>
    <w:p w14:paraId="4736A6C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Caso a [Devedora] venha, a qualquer momento durante a vigência dos Certificados, se tornar titular de Certificados, a Devedora poderá solicitar a liquidação antecipada dos Certificados de sua titularidade, mediante envio de comunicado escrito à Emissora, com cópia ao Agente Fiduciário, com no mínimo 5 (cinco) Dias Úteis de antecedência da data da pretendida Liquidação Antecipada mediante Dação em Pagamento, informando: </w:t>
      </w:r>
      <w:r w:rsidRPr="003E6D64">
        <w:rPr>
          <w:rFonts w:ascii="Segoe UI" w:hAnsi="Segoe UI" w:cs="Segoe UI"/>
          <w:b/>
        </w:rPr>
        <w:t>(a)</w:t>
      </w:r>
      <w:r w:rsidRPr="003E6D64">
        <w:rPr>
          <w:rFonts w:ascii="Segoe UI" w:hAnsi="Segoe UI" w:cs="Segoe UI"/>
        </w:rPr>
        <w:t xml:space="preserve"> a quantidade de Certificados de sua titularidade a ser objeto de liquidação antecipada; </w:t>
      </w:r>
      <w:r w:rsidRPr="003E6D64">
        <w:rPr>
          <w:rFonts w:ascii="Segoe UI" w:hAnsi="Segoe UI" w:cs="Segoe UI"/>
          <w:b/>
        </w:rPr>
        <w:t>(b)</w:t>
      </w:r>
      <w:r w:rsidRPr="003E6D64">
        <w:rPr>
          <w:rFonts w:ascii="Segoe UI" w:hAnsi="Segoe UI" w:cs="Segoe UI"/>
        </w:rPr>
        <w:t> extrato emitido pela B3 comprovando a titularidade dos Certificados, datado de no máximo [</w:t>
      </w:r>
      <w:r>
        <w:rPr>
          <w:rFonts w:ascii="Calibri" w:hAnsi="Calibri" w:cs="Calibri"/>
        </w:rPr>
        <w:t>•</w:t>
      </w:r>
      <w:r w:rsidRPr="003E6D64">
        <w:rPr>
          <w:rFonts w:ascii="Segoe UI" w:hAnsi="Segoe UI" w:cs="Segoe UI"/>
        </w:rPr>
        <w:t xml:space="preserve">] </w:t>
      </w:r>
      <w:r>
        <w:rPr>
          <w:rFonts w:ascii="Segoe UI" w:hAnsi="Segoe UI" w:cs="Segoe UI"/>
        </w:rPr>
        <w:t xml:space="preserve">dias </w:t>
      </w:r>
      <w:r w:rsidRPr="003E6D64">
        <w:rPr>
          <w:rFonts w:ascii="Segoe UI" w:hAnsi="Segoe UI" w:cs="Segoe UI"/>
        </w:rPr>
        <w:t xml:space="preserve">anteriores à data de envio da comunicação; </w:t>
      </w:r>
      <w:r w:rsidRPr="003E6D64">
        <w:rPr>
          <w:rFonts w:ascii="Segoe UI" w:hAnsi="Segoe UI" w:cs="Segoe UI"/>
          <w:b/>
        </w:rPr>
        <w:t>(c) </w:t>
      </w:r>
      <w:r w:rsidRPr="003E6D64">
        <w:rPr>
          <w:rFonts w:ascii="Segoe UI" w:hAnsi="Segoe UI" w:cs="Segoe UI"/>
        </w:rPr>
        <w:t>a proporção dos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a serem transferidos à Devedora, obrigatoriamente correspondente aos Certificados de sua titularidade; e (</w:t>
      </w:r>
      <w:r w:rsidRPr="003E6D64">
        <w:rPr>
          <w:rFonts w:ascii="Segoe UI" w:hAnsi="Segoe UI" w:cs="Segoe UI"/>
          <w:b/>
        </w:rPr>
        <w:t>d</w:t>
      </w:r>
      <w:r w:rsidRPr="003E6D64">
        <w:rPr>
          <w:rFonts w:ascii="Segoe UI" w:hAnsi="Segoe UI" w:cs="Segoe UI"/>
        </w:rPr>
        <w:t xml:space="preserve">) demais informações relevantes para a realização da Liquidação Antecipada mediante Dação em Pagamento. </w:t>
      </w:r>
    </w:p>
    <w:p w14:paraId="16A8C6A9" w14:textId="77777777" w:rsidR="00B241BC" w:rsidRPr="003E6D64" w:rsidRDefault="00B241BC" w:rsidP="00B241BC">
      <w:pPr>
        <w:pStyle w:val="PargrafodaLista"/>
        <w:tabs>
          <w:tab w:val="left" w:pos="1418"/>
        </w:tabs>
        <w:spacing w:line="288" w:lineRule="auto"/>
        <w:rPr>
          <w:rFonts w:ascii="Segoe UI" w:hAnsi="Segoe UI" w:cs="Segoe UI"/>
        </w:rPr>
      </w:pPr>
    </w:p>
    <w:p w14:paraId="63D9F4DE" w14:textId="77777777" w:rsidR="00B241BC" w:rsidRPr="003E6D64" w:rsidRDefault="00B241BC" w:rsidP="00B241BC">
      <w:pPr>
        <w:pStyle w:val="PargrafodaLista"/>
        <w:widowControl w:val="0"/>
        <w:numPr>
          <w:ilvl w:val="1"/>
          <w:numId w:val="43"/>
        </w:numPr>
        <w:tabs>
          <w:tab w:val="left" w:pos="1418"/>
        </w:tabs>
        <w:autoSpaceDE w:val="0"/>
        <w:autoSpaceDN w:val="0"/>
        <w:spacing w:after="0" w:line="288" w:lineRule="auto"/>
        <w:ind w:right="89"/>
        <w:contextualSpacing w:val="0"/>
        <w:jc w:val="both"/>
        <w:rPr>
          <w:rFonts w:ascii="Segoe UI" w:hAnsi="Segoe UI" w:cs="Segoe UI"/>
          <w:u w:val="single"/>
        </w:rPr>
      </w:pPr>
      <w:r w:rsidRPr="003E6D64">
        <w:rPr>
          <w:rFonts w:ascii="Segoe UI" w:hAnsi="Segoe UI" w:cs="Segoe UI"/>
        </w:rPr>
        <w:t xml:space="preserve">A Liquidação Antecipada mediante Dação em Pagamento deverá ser comunicada pela Emissora ao </w:t>
      </w:r>
      <w:proofErr w:type="spellStart"/>
      <w:r w:rsidRPr="003E6D64">
        <w:rPr>
          <w:rFonts w:ascii="Segoe UI" w:hAnsi="Segoe UI" w:cs="Segoe UI"/>
        </w:rPr>
        <w:t>Escriturador</w:t>
      </w:r>
      <w:proofErr w:type="spellEnd"/>
      <w:r w:rsidRPr="003E6D64">
        <w:rPr>
          <w:rFonts w:ascii="Segoe UI" w:hAnsi="Segoe UI" w:cs="Segoe UI"/>
        </w:rPr>
        <w:t>, Banco Mandatário, e B3, com no mínimo [3 (três)] Dias Úteis de antecedência.</w:t>
      </w:r>
    </w:p>
    <w:p w14:paraId="3B93E0AF" w14:textId="77777777" w:rsidR="00B241BC" w:rsidRPr="003E6D64" w:rsidRDefault="00B241BC" w:rsidP="00B241BC">
      <w:pPr>
        <w:pStyle w:val="PargrafodaLista"/>
        <w:tabs>
          <w:tab w:val="left" w:pos="1418"/>
        </w:tabs>
        <w:spacing w:line="288" w:lineRule="auto"/>
        <w:rPr>
          <w:rFonts w:ascii="Segoe UI" w:hAnsi="Segoe UI" w:cs="Segoe UI"/>
          <w:u w:val="single"/>
        </w:rPr>
      </w:pPr>
    </w:p>
    <w:p w14:paraId="331F72F7" w14:textId="77777777" w:rsidR="00B241BC" w:rsidRPr="003E6D64" w:rsidRDefault="00B241BC" w:rsidP="00B241BC">
      <w:pPr>
        <w:pStyle w:val="PargrafodaLista"/>
        <w:widowControl w:val="0"/>
        <w:numPr>
          <w:ilvl w:val="1"/>
          <w:numId w:val="43"/>
        </w:numPr>
        <w:tabs>
          <w:tab w:val="left" w:pos="1418"/>
        </w:tabs>
        <w:autoSpaceDE w:val="0"/>
        <w:autoSpaceDN w:val="0"/>
        <w:spacing w:after="0" w:line="288" w:lineRule="auto"/>
        <w:ind w:right="89"/>
        <w:contextualSpacing w:val="0"/>
        <w:jc w:val="both"/>
        <w:rPr>
          <w:rFonts w:ascii="Segoe UI" w:hAnsi="Segoe UI" w:cs="Segoe UI"/>
          <w:u w:val="single"/>
        </w:rPr>
      </w:pPr>
      <w:r w:rsidRPr="003E6D64">
        <w:rPr>
          <w:rFonts w:ascii="Segoe UI" w:hAnsi="Segoe UI" w:cs="Segoe UI"/>
        </w:rPr>
        <w:t xml:space="preserve">[A realização da Liquidação Antecipada mediante Dação em Pagamento estará limitada a </w:t>
      </w:r>
      <w:r>
        <w:rPr>
          <w:rFonts w:ascii="Segoe UI" w:hAnsi="Segoe UI" w:cs="Segoe UI"/>
        </w:rPr>
        <w:t>[•]</w:t>
      </w:r>
      <w:r w:rsidRPr="003E6D64">
        <w:rPr>
          <w:rFonts w:ascii="Segoe UI" w:hAnsi="Segoe UI" w:cs="Segoe UI"/>
        </w:rPr>
        <w:t>% dos Certificados.</w:t>
      </w:r>
      <w:r>
        <w:rPr>
          <w:rFonts w:ascii="Segoe UI" w:hAnsi="Segoe UI" w:cs="Segoe UI"/>
        </w:rPr>
        <w:t>]</w:t>
      </w:r>
    </w:p>
    <w:p w14:paraId="588A3BF4" w14:textId="77777777" w:rsidR="00B241BC" w:rsidRPr="003E6D64" w:rsidRDefault="00B241BC" w:rsidP="00B241BC">
      <w:pPr>
        <w:pStyle w:val="PargrafodaLista"/>
        <w:tabs>
          <w:tab w:val="left" w:pos="1418"/>
        </w:tabs>
        <w:spacing w:line="288" w:lineRule="auto"/>
        <w:rPr>
          <w:rFonts w:ascii="Segoe UI" w:hAnsi="Segoe UI" w:cs="Segoe UI"/>
          <w:u w:val="single"/>
        </w:rPr>
      </w:pPr>
    </w:p>
    <w:p w14:paraId="4A2AF1C2"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highlight w:val="lightGray"/>
        </w:rPr>
      </w:pPr>
      <w:r w:rsidRPr="003E6D64">
        <w:rPr>
          <w:rFonts w:ascii="Segoe UI" w:hAnsi="Segoe UI" w:cs="Segoe UI"/>
          <w:highlight w:val="lightGray"/>
        </w:rPr>
        <w:t xml:space="preserve">Os [Créditos Imobiliários/Direitos Creditórios do Agronegócio/Créditos Vinculados] serão obrigatoriamente cancelados pela Devedora. </w:t>
      </w:r>
      <w:r w:rsidRPr="003E6D64">
        <w:rPr>
          <w:rStyle w:val="Refdenotaderodap"/>
          <w:rFonts w:ascii="Segoe UI" w:hAnsi="Segoe UI" w:cs="Segoe UI"/>
          <w:highlight w:val="lightGray"/>
        </w:rPr>
        <w:footnoteReference w:id="34"/>
      </w:r>
    </w:p>
    <w:p w14:paraId="6C896B74" w14:textId="77777777" w:rsidR="00B241BC" w:rsidRPr="003E6D64" w:rsidRDefault="00B241BC" w:rsidP="00B241BC">
      <w:pPr>
        <w:pStyle w:val="PargrafodaLista"/>
        <w:spacing w:line="288" w:lineRule="auto"/>
        <w:rPr>
          <w:rFonts w:ascii="Segoe UI" w:hAnsi="Segoe UI" w:cs="Segoe UI"/>
        </w:rPr>
      </w:pPr>
      <w:bookmarkStart w:id="53" w:name="_Hlk173257893"/>
    </w:p>
    <w:p w14:paraId="6EEC2205" w14:textId="77777777" w:rsidR="00B241BC" w:rsidRPr="003E6D64" w:rsidRDefault="00B241BC" w:rsidP="00B241BC">
      <w:pPr>
        <w:pStyle w:val="PargrafodaLista"/>
        <w:numPr>
          <w:ilvl w:val="0"/>
          <w:numId w:val="43"/>
        </w:numPr>
        <w:tabs>
          <w:tab w:val="left" w:pos="1418"/>
        </w:tabs>
        <w:spacing w:after="0" w:line="288" w:lineRule="auto"/>
        <w:contextualSpacing w:val="0"/>
        <w:jc w:val="both"/>
        <w:textAlignment w:val="baseline"/>
        <w:outlineLvl w:val="0"/>
        <w:rPr>
          <w:rFonts w:ascii="Segoe UI" w:hAnsi="Segoe UI" w:cs="Segoe UI"/>
          <w:b/>
          <w:bCs/>
        </w:rPr>
      </w:pPr>
      <w:bookmarkStart w:id="54" w:name="_Toc102490216"/>
      <w:bookmarkStart w:id="55" w:name="_Toc102491515"/>
      <w:bookmarkStart w:id="56" w:name="_Toc102491550"/>
      <w:bookmarkStart w:id="57" w:name="_Toc102494920"/>
      <w:bookmarkStart w:id="58" w:name="_Toc102495094"/>
      <w:bookmarkStart w:id="59" w:name="_Toc105783836"/>
      <w:bookmarkEnd w:id="54"/>
      <w:bookmarkEnd w:id="55"/>
      <w:bookmarkEnd w:id="56"/>
      <w:bookmarkEnd w:id="57"/>
      <w:bookmarkEnd w:id="58"/>
      <w:r w:rsidRPr="003E6D64">
        <w:rPr>
          <w:rFonts w:ascii="Segoe UI" w:hAnsi="Segoe UI" w:cs="Segoe UI"/>
          <w:b/>
          <w:bCs/>
        </w:rPr>
        <w:t xml:space="preserve">OFERTA DE RESGATE ANTECIPADO </w:t>
      </w:r>
      <w:bookmarkEnd w:id="59"/>
      <w:r w:rsidRPr="003E6D64">
        <w:rPr>
          <w:rFonts w:ascii="Segoe UI" w:hAnsi="Segoe UI" w:cs="Segoe UI"/>
          <w:b/>
          <w:bCs/>
        </w:rPr>
        <w:t>E VENCIMENTO ANTECIPADO</w:t>
      </w:r>
      <w:bookmarkEnd w:id="53"/>
    </w:p>
    <w:p w14:paraId="73E214C5" w14:textId="77777777" w:rsidR="00B241BC" w:rsidRPr="003E6D64" w:rsidRDefault="00B241BC" w:rsidP="00B241BC">
      <w:pPr>
        <w:pStyle w:val="PargrafodaLista"/>
        <w:spacing w:line="288" w:lineRule="auto"/>
        <w:rPr>
          <w:rFonts w:ascii="Segoe UI" w:hAnsi="Segoe UI" w:cs="Segoe UI"/>
          <w:b/>
          <w:bCs/>
        </w:rPr>
      </w:pPr>
    </w:p>
    <w:p w14:paraId="4343CC9E"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bCs/>
        </w:rPr>
      </w:pPr>
      <w:r w:rsidRPr="003E6D64">
        <w:rPr>
          <w:rFonts w:ascii="Segoe UI" w:hAnsi="Segoe UI" w:cs="Segoe UI"/>
          <w:b/>
          <w:bCs/>
        </w:rPr>
        <w:t>Oferta de Resgate Antecipado</w:t>
      </w:r>
    </w:p>
    <w:p w14:paraId="1B0D9767" w14:textId="77777777" w:rsidR="00B241BC" w:rsidRPr="003E6D64" w:rsidRDefault="00B241BC" w:rsidP="00B241BC">
      <w:pPr>
        <w:pStyle w:val="PargrafodaLista"/>
        <w:tabs>
          <w:tab w:val="left" w:pos="1418"/>
        </w:tabs>
        <w:spacing w:line="288" w:lineRule="auto"/>
        <w:rPr>
          <w:rFonts w:ascii="Segoe UI" w:hAnsi="Segoe UI" w:cs="Segoe UI"/>
        </w:rPr>
      </w:pPr>
    </w:p>
    <w:p w14:paraId="73760143"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b/>
        </w:rPr>
      </w:pPr>
      <w:r w:rsidRPr="003E6D64">
        <w:rPr>
          <w:rFonts w:ascii="Segoe UI" w:hAnsi="Segoe UI" w:cs="Segoe UI"/>
        </w:rPr>
        <w:t>Em caso de recebimento, pela Emissora, de Comunicação de Oferta de Resgate Antecipado dos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xml:space="preserve">], na forma do item </w:t>
      </w:r>
      <w:r>
        <w:rPr>
          <w:rFonts w:ascii="Segoe UI" w:hAnsi="Segoe UI" w:cs="Segoe UI"/>
        </w:rPr>
        <w:t>[•]</w:t>
      </w:r>
      <w:r w:rsidRPr="003E6D64">
        <w:rPr>
          <w:rFonts w:ascii="Segoe UI" w:hAnsi="Segoe UI" w:cs="Segoe UI"/>
        </w:rPr>
        <w:t xml:space="preserve"> do [Instrumento Lastro], a Emissora deverá realizar oferta de resgate antecipado dos Certificados, endereçada e divulgada a todos os Titulares dos Certificados, nos termos do item 16.4, sendo assegurado a todos os Titulares dos Certificados igualdade de condições para aceitar o resgate dos Certificados por eles detidos (“</w:t>
      </w:r>
      <w:r w:rsidRPr="003E6D64">
        <w:rPr>
          <w:rFonts w:ascii="Segoe UI" w:hAnsi="Segoe UI" w:cs="Segoe UI"/>
          <w:u w:val="single"/>
        </w:rPr>
        <w:t>Oferta de Resgate Antecipado</w:t>
      </w:r>
      <w:r w:rsidRPr="003E6D64">
        <w:rPr>
          <w:rFonts w:ascii="Segoe UI" w:hAnsi="Segoe UI" w:cs="Segoe UI"/>
        </w:rPr>
        <w:t xml:space="preserve">”). </w:t>
      </w:r>
    </w:p>
    <w:p w14:paraId="111B660C" w14:textId="77777777" w:rsidR="00B241BC" w:rsidRPr="003E6D64" w:rsidRDefault="00B241BC" w:rsidP="00B241BC">
      <w:pPr>
        <w:pStyle w:val="PargrafodaLista"/>
        <w:tabs>
          <w:tab w:val="left" w:pos="1418"/>
        </w:tabs>
        <w:spacing w:line="288" w:lineRule="auto"/>
        <w:rPr>
          <w:rFonts w:ascii="Segoe UI" w:hAnsi="Segoe UI" w:cs="Segoe UI"/>
        </w:rPr>
      </w:pPr>
    </w:p>
    <w:p w14:paraId="632693D4"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lastRenderedPageBreak/>
        <w:t>A Emissora deverá, no prazo de até 5 (cinco) Dias Úteis da data de recebimento da referida Comunicação de Oferta de Resgate Antecipado dos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xml:space="preserve">], divulgar comunicado, nos termos previstos na Cláusula </w:t>
      </w:r>
      <w:r w:rsidRPr="003E6D64">
        <w:rPr>
          <w:rFonts w:ascii="Segoe UI" w:hAnsi="Segoe UI" w:cs="Segoe UI"/>
        </w:rPr>
        <w:fldChar w:fldCharType="begin"/>
      </w:r>
      <w:r w:rsidRPr="003E6D64">
        <w:rPr>
          <w:rFonts w:ascii="Segoe UI" w:hAnsi="Segoe UI" w:cs="Segoe UI"/>
        </w:rPr>
        <w:instrText xml:space="preserve"> REF _Ref122613546 \r \p \h  \* MERGEFORMAT </w:instrText>
      </w:r>
      <w:r w:rsidRPr="003E6D64">
        <w:rPr>
          <w:rFonts w:ascii="Segoe UI" w:hAnsi="Segoe UI" w:cs="Segoe UI"/>
        </w:rPr>
      </w:r>
      <w:r w:rsidRPr="003E6D64">
        <w:rPr>
          <w:rFonts w:ascii="Segoe UI" w:hAnsi="Segoe UI" w:cs="Segoe UI"/>
        </w:rPr>
        <w:fldChar w:fldCharType="separate"/>
      </w:r>
      <w:r>
        <w:rPr>
          <w:rFonts w:ascii="Segoe UI" w:hAnsi="Segoe UI" w:cs="Segoe UI"/>
        </w:rPr>
        <w:t>16.4 abaixo</w:t>
      </w:r>
      <w:r w:rsidRPr="003E6D64">
        <w:rPr>
          <w:rFonts w:ascii="Segoe UI" w:hAnsi="Segoe UI" w:cs="Segoe UI"/>
        </w:rPr>
        <w:fldChar w:fldCharType="end"/>
      </w:r>
      <w:r w:rsidRPr="003E6D64">
        <w:rPr>
          <w:rFonts w:ascii="Segoe UI" w:hAnsi="Segoe UI" w:cs="Segoe UI"/>
        </w:rPr>
        <w:t xml:space="preserve"> (“</w:t>
      </w:r>
      <w:r w:rsidRPr="003E6D64">
        <w:rPr>
          <w:rFonts w:ascii="Segoe UI" w:hAnsi="Segoe UI" w:cs="Segoe UI"/>
          <w:u w:val="single"/>
        </w:rPr>
        <w:t>Comunicado de Oferta de Resgate Antecipado</w:t>
      </w:r>
      <w:r w:rsidRPr="003E6D64">
        <w:rPr>
          <w:rFonts w:ascii="Segoe UI" w:hAnsi="Segoe UI" w:cs="Segoe UI"/>
        </w:rPr>
        <w:t>”) informando a respeito da realização da oferta de resgate antecipado dos Certificados (“</w:t>
      </w:r>
      <w:r w:rsidRPr="003E6D64">
        <w:rPr>
          <w:rFonts w:ascii="Segoe UI" w:hAnsi="Segoe UI" w:cs="Segoe UI"/>
          <w:u w:val="single"/>
        </w:rPr>
        <w:t>Oferta de Resgate Antecipado</w:t>
      </w:r>
      <w:r w:rsidRPr="003E6D64">
        <w:rPr>
          <w:rFonts w:ascii="Segoe UI" w:hAnsi="Segoe UI" w:cs="Segoe UI"/>
        </w:rPr>
        <w:t xml:space="preserve">”). </w:t>
      </w:r>
    </w:p>
    <w:p w14:paraId="5A021211" w14:textId="77777777" w:rsidR="00B241BC" w:rsidRPr="003E6D64" w:rsidRDefault="00B241BC" w:rsidP="00B241BC">
      <w:pPr>
        <w:pStyle w:val="PargrafodaLista"/>
        <w:tabs>
          <w:tab w:val="left" w:pos="1418"/>
        </w:tabs>
        <w:spacing w:line="288" w:lineRule="auto"/>
        <w:rPr>
          <w:rFonts w:ascii="Segoe UI" w:hAnsi="Segoe UI" w:cs="Segoe UI"/>
        </w:rPr>
      </w:pPr>
    </w:p>
    <w:p w14:paraId="1C7BFF27"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O Comunicado de Oferta de Resgate Antecipado será divulgado pela Securitizadora e pelo Agente Fiduciário em seu </w:t>
      </w:r>
      <w:r w:rsidRPr="003E6D64">
        <w:rPr>
          <w:rFonts w:ascii="Segoe UI" w:hAnsi="Segoe UI" w:cs="Segoe UI"/>
          <w:i/>
          <w:iCs/>
        </w:rPr>
        <w:t>website</w:t>
      </w:r>
      <w:r w:rsidRPr="003E6D64">
        <w:rPr>
          <w:rFonts w:ascii="Segoe UI" w:hAnsi="Segoe UI" w:cs="Segoe UI"/>
        </w:rPr>
        <w:t xml:space="preserve"> e enviado à CVM via Fundos Net e conterá, no mínimo, as seguintes informações: (i) indicação da(s) série(s) objeto da oferta de resgate antecipado; (</w:t>
      </w:r>
      <w:proofErr w:type="spellStart"/>
      <w:r w:rsidRPr="003E6D64">
        <w:rPr>
          <w:rFonts w:ascii="Segoe UI" w:hAnsi="Segoe UI" w:cs="Segoe UI"/>
        </w:rPr>
        <w:t>ii</w:t>
      </w:r>
      <w:proofErr w:type="spellEnd"/>
      <w:r w:rsidRPr="003E6D64">
        <w:rPr>
          <w:rFonts w:ascii="Segoe UI" w:hAnsi="Segoe UI" w:cs="Segoe UI"/>
        </w:rPr>
        <w:t>) o valor devido aos titulares em razão do resgate; (</w:t>
      </w:r>
      <w:proofErr w:type="spellStart"/>
      <w:r w:rsidRPr="003E6D64">
        <w:rPr>
          <w:rFonts w:ascii="Segoe UI" w:hAnsi="Segoe UI" w:cs="Segoe UI"/>
        </w:rPr>
        <w:t>iii</w:t>
      </w:r>
      <w:proofErr w:type="spellEnd"/>
      <w:r w:rsidRPr="003E6D64">
        <w:rPr>
          <w:rFonts w:ascii="Segoe UI" w:hAnsi="Segoe UI" w:cs="Segoe UI"/>
        </w:rPr>
        <w:t xml:space="preserve">) </w:t>
      </w:r>
      <w:bookmarkStart w:id="60" w:name="_Hlk105584735"/>
      <w:r w:rsidRPr="003E6D64">
        <w:rPr>
          <w:rFonts w:ascii="Segoe UI" w:hAnsi="Segoe UI" w:cs="Segoe UI"/>
        </w:rPr>
        <w:t>a forma para manifestação dos Titulares de Certificados em relação à oferta de resgate antecipado</w:t>
      </w:r>
      <w:bookmarkEnd w:id="60"/>
      <w:r w:rsidRPr="003E6D64">
        <w:rPr>
          <w:rFonts w:ascii="Segoe UI" w:hAnsi="Segoe UI" w:cs="Segoe UI"/>
        </w:rPr>
        <w:t>; (</w:t>
      </w:r>
      <w:proofErr w:type="spellStart"/>
      <w:r w:rsidRPr="003E6D64">
        <w:rPr>
          <w:rFonts w:ascii="Segoe UI" w:hAnsi="Segoe UI" w:cs="Segoe UI"/>
        </w:rPr>
        <w:t>iv</w:t>
      </w:r>
      <w:proofErr w:type="spellEnd"/>
      <w:r w:rsidRPr="003E6D64">
        <w:rPr>
          <w:rFonts w:ascii="Segoe UI" w:hAnsi="Segoe UI" w:cs="Segoe UI"/>
        </w:rPr>
        <w:t>) a data em que se efetivará o Resgate Antecipado; (v) a data limite para os Titulares dos Certificados manifestarem à Emissora, com cópia para o Agente Fiduciário dos Certificados, a sua intenção de aderirem à Oferta de Resgate Antecipado dos Certificados (“</w:t>
      </w:r>
      <w:r w:rsidRPr="003E6D64">
        <w:rPr>
          <w:rFonts w:ascii="Segoe UI" w:hAnsi="Segoe UI" w:cs="Segoe UI"/>
          <w:u w:val="single"/>
        </w:rPr>
        <w:t>Prazo de Adesão</w:t>
      </w:r>
      <w:r w:rsidRPr="003E6D64">
        <w:rPr>
          <w:rFonts w:ascii="Segoe UI" w:hAnsi="Segoe UI" w:cs="Segoe UI"/>
        </w:rPr>
        <w:t>”); (vi) o montante mínimo de adesão ao qual o resgate está condicionado, conforme aplicável; e (</w:t>
      </w:r>
      <w:proofErr w:type="spellStart"/>
      <w:r w:rsidRPr="003E6D64">
        <w:rPr>
          <w:rFonts w:ascii="Segoe UI" w:hAnsi="Segoe UI" w:cs="Segoe UI"/>
        </w:rPr>
        <w:t>vii</w:t>
      </w:r>
      <w:proofErr w:type="spellEnd"/>
      <w:r w:rsidRPr="003E6D64">
        <w:rPr>
          <w:rFonts w:ascii="Segoe UI" w:hAnsi="Segoe UI" w:cs="Segoe UI"/>
        </w:rPr>
        <w:t>) quaisquer outras informações necessárias para operacionalizar a Oferta de Resgate Antecipado.</w:t>
      </w:r>
    </w:p>
    <w:p w14:paraId="5BF84100" w14:textId="77777777" w:rsidR="00B241BC" w:rsidRPr="003E6D64" w:rsidRDefault="00B241BC" w:rsidP="00B241BC">
      <w:pPr>
        <w:pStyle w:val="PargrafodaLista"/>
        <w:tabs>
          <w:tab w:val="left" w:pos="1418"/>
        </w:tabs>
        <w:spacing w:line="288" w:lineRule="auto"/>
        <w:rPr>
          <w:rFonts w:ascii="Segoe UI" w:hAnsi="Segoe UI" w:cs="Segoe UI"/>
        </w:rPr>
      </w:pPr>
    </w:p>
    <w:p w14:paraId="5DE281ED"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bookmarkStart w:id="61" w:name="_Hlk173261457"/>
      <w:r w:rsidRPr="003E6D64">
        <w:rPr>
          <w:rFonts w:ascii="Segoe UI" w:hAnsi="Segoe UI" w:cs="Segoe UI"/>
        </w:rPr>
        <w:t xml:space="preserve">Os Titulares dos Certificados que decidirem aderir à Oferta de Resgate Antecipado deverão manifestar a sua adesão à </w:t>
      </w:r>
      <w:r w:rsidRPr="003E6D64">
        <w:rPr>
          <w:rFonts w:ascii="Segoe UI" w:hAnsi="Segoe UI" w:cs="Segoe UI"/>
          <w:bCs/>
        </w:rPr>
        <w:t xml:space="preserve">Oferta de Resgate Antecipado </w:t>
      </w:r>
      <w:r w:rsidRPr="003E6D64">
        <w:rPr>
          <w:rFonts w:ascii="Segoe UI" w:hAnsi="Segoe UI" w:cs="Segoe UI"/>
        </w:rPr>
        <w:t xml:space="preserve">diretamente à Emissora e com cópia ao Agente Fiduciário, mediante envio de e-mail para [E-MAIL SEC] e para [E-MAIL AF], que deve estar devidamente assinado pelo respectivo Titular dos Certificados, e acompanhado dos seguintes documentos: </w:t>
      </w:r>
      <w:r w:rsidRPr="003E6D64">
        <w:rPr>
          <w:rFonts w:ascii="Segoe UI" w:hAnsi="Segoe UI" w:cs="Segoe UI"/>
          <w:b/>
          <w:bCs/>
        </w:rPr>
        <w:t>(i)</w:t>
      </w:r>
      <w:r w:rsidRPr="003E6D64">
        <w:rPr>
          <w:rFonts w:ascii="Segoe UI" w:hAnsi="Segoe UI" w:cs="Segoe UI"/>
        </w:rPr>
        <w:t xml:space="preserve"> cópia do RG e CPF, se pessoa física, ou do cartão CNPJ e dos documentos societários de representação, se pessoa jurídica; </w:t>
      </w:r>
      <w:r w:rsidRPr="003E6D64">
        <w:rPr>
          <w:rFonts w:ascii="Segoe UI" w:hAnsi="Segoe UI" w:cs="Segoe UI"/>
          <w:b/>
          <w:bCs/>
        </w:rPr>
        <w:t>(</w:t>
      </w:r>
      <w:proofErr w:type="spellStart"/>
      <w:r w:rsidRPr="003E6D64">
        <w:rPr>
          <w:rFonts w:ascii="Segoe UI" w:hAnsi="Segoe UI" w:cs="Segoe UI"/>
          <w:b/>
          <w:bCs/>
        </w:rPr>
        <w:t>ii</w:t>
      </w:r>
      <w:proofErr w:type="spellEnd"/>
      <w:r w:rsidRPr="003E6D64">
        <w:rPr>
          <w:rFonts w:ascii="Segoe UI" w:hAnsi="Segoe UI" w:cs="Segoe UI"/>
          <w:b/>
          <w:bCs/>
        </w:rPr>
        <w:t>)</w:t>
      </w:r>
      <w:r w:rsidRPr="003E6D64">
        <w:rPr>
          <w:rFonts w:ascii="Segoe UI" w:hAnsi="Segoe UI" w:cs="Segoe UI"/>
        </w:rPr>
        <w:t xml:space="preserve"> documento que comprove a titularidade dos CRI (e.g. extrato de posição de custódia)[; </w:t>
      </w:r>
      <w:r w:rsidRPr="003E6D64">
        <w:rPr>
          <w:rFonts w:ascii="Segoe UI" w:hAnsi="Segoe UI" w:cs="Segoe UI"/>
          <w:highlight w:val="lightGray"/>
        </w:rPr>
        <w:t xml:space="preserve">e </w:t>
      </w:r>
      <w:r w:rsidRPr="003E6D64">
        <w:rPr>
          <w:rFonts w:ascii="Segoe UI" w:hAnsi="Segoe UI" w:cs="Segoe UI"/>
          <w:b/>
          <w:bCs/>
          <w:highlight w:val="lightGray"/>
        </w:rPr>
        <w:t>(</w:t>
      </w:r>
      <w:proofErr w:type="spellStart"/>
      <w:r w:rsidRPr="003E6D64">
        <w:rPr>
          <w:rFonts w:ascii="Segoe UI" w:hAnsi="Segoe UI" w:cs="Segoe UI"/>
          <w:b/>
          <w:bCs/>
          <w:highlight w:val="lightGray"/>
        </w:rPr>
        <w:t>iii</w:t>
      </w:r>
      <w:proofErr w:type="spellEnd"/>
      <w:r w:rsidRPr="003E6D64">
        <w:rPr>
          <w:rFonts w:ascii="Segoe UI" w:hAnsi="Segoe UI" w:cs="Segoe UI"/>
          <w:b/>
          <w:bCs/>
          <w:highlight w:val="lightGray"/>
        </w:rPr>
        <w:t>)</w:t>
      </w:r>
      <w:r w:rsidRPr="003E6D64">
        <w:rPr>
          <w:rFonts w:ascii="Segoe UI" w:hAnsi="Segoe UI" w:cs="Segoe UI"/>
          <w:highlight w:val="lightGray"/>
        </w:rPr>
        <w:t xml:space="preserve"> contato do custodiante</w:t>
      </w:r>
      <w:r w:rsidRPr="003E6D64">
        <w:rPr>
          <w:rFonts w:ascii="Segoe UI" w:hAnsi="Segoe UI" w:cs="Segoe UI"/>
        </w:rPr>
        <w:t xml:space="preserve">]. Cada Titular dos Certificados poderá aderir à Oferta de Resgate Antecipado para apenas parte dos Certificados de sua titularidade, devendo indicar na respectiva resposta à Oferta de Resgate Antecipado Total dos Certificados, a quantidade de Certificados de sua titularidade que será objeto de resgate. </w:t>
      </w:r>
    </w:p>
    <w:bookmarkEnd w:id="61"/>
    <w:p w14:paraId="559F54A3" w14:textId="77777777" w:rsidR="00B241BC" w:rsidRPr="003E6D64" w:rsidRDefault="00B241BC" w:rsidP="00B241BC">
      <w:pPr>
        <w:pStyle w:val="PargrafodaLista"/>
        <w:tabs>
          <w:tab w:val="left" w:pos="1418"/>
        </w:tabs>
        <w:spacing w:line="288" w:lineRule="auto"/>
        <w:rPr>
          <w:rFonts w:ascii="Segoe UI" w:hAnsi="Segoe UI" w:cs="Segoe UI"/>
        </w:rPr>
      </w:pPr>
    </w:p>
    <w:p w14:paraId="5C7ECE80"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A Oferta de Resgate Antecipado poderá estar condicionada à aceitação deste por um percentual mínimo de Titulares de Certificados, e deverá ser estipulado na Comunicação de Oferta De Resgate Antecipado. </w:t>
      </w:r>
    </w:p>
    <w:p w14:paraId="07C4E3D0" w14:textId="77777777" w:rsidR="00B241BC" w:rsidRPr="003E6D64" w:rsidRDefault="00B241BC" w:rsidP="00B241BC">
      <w:pPr>
        <w:pStyle w:val="PargrafodaLista"/>
        <w:tabs>
          <w:tab w:val="left" w:pos="1418"/>
        </w:tabs>
        <w:spacing w:line="288" w:lineRule="auto"/>
        <w:rPr>
          <w:rFonts w:ascii="Segoe UI" w:hAnsi="Segoe UI" w:cs="Segoe UI"/>
        </w:rPr>
      </w:pPr>
    </w:p>
    <w:p w14:paraId="276457D7"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highlight w:val="lightGray"/>
        </w:rPr>
      </w:pPr>
      <w:bookmarkStart w:id="62" w:name="_Toc105783837"/>
      <w:r w:rsidRPr="003E6D64">
        <w:rPr>
          <w:rFonts w:ascii="Segoe UI" w:hAnsi="Segoe UI" w:cs="Segoe UI"/>
          <w:highlight w:val="lightGray"/>
        </w:rPr>
        <w:t xml:space="preserve">O valor a ser pago em relação a cada um dos </w:t>
      </w:r>
      <w:r w:rsidRPr="003E6D64">
        <w:rPr>
          <w:rFonts w:ascii="Segoe UI" w:hAnsi="Segoe UI" w:cs="Segoe UI"/>
        </w:rPr>
        <w:t>[</w:t>
      </w:r>
      <w:r w:rsidRPr="003E6D64">
        <w:rPr>
          <w:rFonts w:ascii="Segoe UI" w:hAnsi="Segoe UI" w:cs="Segoe UI"/>
          <w:highlight w:val="yellow"/>
        </w:rPr>
        <w:t>Créditos Imobiliários/Direitos Creditórios do Agronegócio/Créditos Vinculados</w:t>
      </w:r>
      <w:r w:rsidRPr="003E6D64">
        <w:rPr>
          <w:rFonts w:ascii="Segoe UI" w:hAnsi="Segoe UI" w:cs="Segoe UI"/>
        </w:rPr>
        <w:t>]</w:t>
      </w:r>
      <w:r w:rsidRPr="003E6D64">
        <w:rPr>
          <w:rFonts w:ascii="Segoe UI" w:hAnsi="Segoe UI" w:cs="Segoe UI"/>
          <w:highlight w:val="lightGray"/>
        </w:rPr>
        <w:t xml:space="preserve">, e consequentemente em relação a cada um dos Certificados que tenham aderido à Oferta de Resgate Antecipado dos Certificados corresponderá a </w:t>
      </w:r>
      <w:r>
        <w:rPr>
          <w:rFonts w:ascii="Segoe UI" w:hAnsi="Segoe UI" w:cs="Segoe UI"/>
          <w:highlight w:val="lightGray"/>
        </w:rPr>
        <w:t>[•]</w:t>
      </w:r>
      <w:r w:rsidRPr="003E6D64">
        <w:rPr>
          <w:rFonts w:ascii="Segoe UI" w:hAnsi="Segoe UI" w:cs="Segoe UI"/>
          <w:highlight w:val="lightGray"/>
        </w:rPr>
        <w:t>;</w:t>
      </w:r>
      <w:bookmarkEnd w:id="62"/>
      <w:r w:rsidRPr="003E6D64">
        <w:rPr>
          <w:rFonts w:ascii="Segoe UI" w:hAnsi="Segoe UI" w:cs="Segoe UI"/>
          <w:highlight w:val="lightGray"/>
        </w:rPr>
        <w:t xml:space="preserve"> </w:t>
      </w:r>
    </w:p>
    <w:p w14:paraId="4F8A8C33" w14:textId="77777777" w:rsidR="00B241BC" w:rsidRPr="003E6D64" w:rsidRDefault="00B241BC" w:rsidP="00B241BC">
      <w:pPr>
        <w:pStyle w:val="PargrafodaLista"/>
        <w:tabs>
          <w:tab w:val="left" w:pos="1418"/>
        </w:tabs>
        <w:spacing w:line="288" w:lineRule="auto"/>
        <w:rPr>
          <w:rFonts w:ascii="Segoe UI" w:hAnsi="Segoe UI" w:cs="Segoe UI"/>
        </w:rPr>
      </w:pPr>
    </w:p>
    <w:p w14:paraId="11316A1B"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bookmarkStart w:id="63" w:name="_Toc105783839"/>
      <w:r w:rsidRPr="003E6D64">
        <w:rPr>
          <w:rFonts w:ascii="Segoe UI" w:hAnsi="Segoe UI" w:cs="Segoe UI"/>
        </w:rPr>
        <w:t>Os Certificados resgatados antecipadamente na forma desta Cláusula serão obrigatoriamente cancelados pela Emissora.</w:t>
      </w:r>
      <w:bookmarkEnd w:id="63"/>
      <w:r w:rsidRPr="003E6D64">
        <w:rPr>
          <w:rFonts w:ascii="Segoe UI" w:hAnsi="Segoe UI" w:cs="Segoe UI"/>
        </w:rPr>
        <w:t xml:space="preserve"> </w:t>
      </w:r>
    </w:p>
    <w:p w14:paraId="2FC03EAA" w14:textId="77777777" w:rsidR="00B241BC" w:rsidRPr="003E6D64" w:rsidRDefault="00B241BC" w:rsidP="00B241BC">
      <w:pPr>
        <w:pStyle w:val="PargrafodaLista"/>
        <w:tabs>
          <w:tab w:val="left" w:pos="1418"/>
        </w:tabs>
        <w:spacing w:line="288" w:lineRule="auto"/>
        <w:rPr>
          <w:rFonts w:ascii="Segoe UI" w:hAnsi="Segoe UI" w:cs="Segoe UI"/>
        </w:rPr>
      </w:pPr>
    </w:p>
    <w:p w14:paraId="7D30C3B7"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bookmarkStart w:id="64" w:name="_Toc105783842"/>
      <w:r w:rsidRPr="003E6D64">
        <w:rPr>
          <w:rFonts w:ascii="Segoe UI" w:hAnsi="Segoe UI" w:cs="Segoe UI"/>
        </w:rPr>
        <w:t xml:space="preserve">A Emissora deverá, com antecedência, mínima, de 3 (três) Dias Úteis da data do efetivo resgate, comunicar ao </w:t>
      </w:r>
      <w:proofErr w:type="spellStart"/>
      <w:r w:rsidRPr="003E6D64">
        <w:rPr>
          <w:rFonts w:ascii="Segoe UI" w:hAnsi="Segoe UI" w:cs="Segoe UI"/>
        </w:rPr>
        <w:t>Escriturador</w:t>
      </w:r>
      <w:proofErr w:type="spellEnd"/>
      <w:r w:rsidRPr="003E6D64">
        <w:rPr>
          <w:rFonts w:ascii="Segoe UI" w:hAnsi="Segoe UI" w:cs="Segoe UI"/>
        </w:rPr>
        <w:t xml:space="preserve">, ao Banco Liquidante e à B3 sobre a realização da Oferta de Resgate Antecipado. A liquidação financeira dos Certificados observará os procedimentos determinados pela B3, caso os Certificados estejam registrados na B3, ou os procedimentos do </w:t>
      </w:r>
      <w:proofErr w:type="spellStart"/>
      <w:r w:rsidRPr="003E6D64">
        <w:rPr>
          <w:rFonts w:ascii="Segoe UI" w:hAnsi="Segoe UI" w:cs="Segoe UI"/>
        </w:rPr>
        <w:t>Escriturador</w:t>
      </w:r>
      <w:proofErr w:type="spellEnd"/>
      <w:r w:rsidRPr="003E6D64">
        <w:rPr>
          <w:rFonts w:ascii="Segoe UI" w:hAnsi="Segoe UI" w:cs="Segoe UI"/>
        </w:rPr>
        <w:t xml:space="preserve"> caso os Certificados não estejam custodiados eletronicamente na B3. </w:t>
      </w:r>
      <w:bookmarkEnd w:id="64"/>
    </w:p>
    <w:p w14:paraId="52D13A04" w14:textId="77777777" w:rsidR="00B241BC" w:rsidRPr="003E6D64" w:rsidRDefault="00B241BC" w:rsidP="00B241BC">
      <w:pPr>
        <w:pStyle w:val="PargrafodaLista"/>
        <w:tabs>
          <w:tab w:val="left" w:pos="1418"/>
        </w:tabs>
        <w:spacing w:line="288" w:lineRule="auto"/>
        <w:rPr>
          <w:rFonts w:ascii="Segoe UI" w:hAnsi="Segoe UI" w:cs="Segoe UI"/>
        </w:rPr>
      </w:pPr>
    </w:p>
    <w:p w14:paraId="3FAB9314"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A Oferta de Resgate Antecipado não poderá ser parcial, devendo obrigatoriamente ser direcionada à totalidade dos Certificados em Circulação [</w:t>
      </w:r>
      <w:r w:rsidRPr="003E6D64">
        <w:rPr>
          <w:rFonts w:ascii="Segoe UI" w:hAnsi="Segoe UI" w:cs="Segoe UI"/>
          <w:highlight w:val="lightGray"/>
        </w:rPr>
        <w:t>de cada série</w:t>
      </w:r>
      <w:r w:rsidRPr="003E6D64">
        <w:rPr>
          <w:rFonts w:ascii="Segoe UI" w:hAnsi="Segoe UI" w:cs="Segoe UI"/>
        </w:rPr>
        <w:t>].</w:t>
      </w:r>
    </w:p>
    <w:p w14:paraId="3436481F" w14:textId="77777777" w:rsidR="00B241BC" w:rsidRPr="003E6D64" w:rsidRDefault="00B241BC" w:rsidP="00B241BC">
      <w:pPr>
        <w:pStyle w:val="PargrafodaLista"/>
        <w:spacing w:line="288" w:lineRule="auto"/>
        <w:rPr>
          <w:rFonts w:ascii="Segoe UI" w:hAnsi="Segoe UI" w:cs="Segoe UI"/>
          <w:b/>
          <w:bCs/>
        </w:rPr>
      </w:pPr>
    </w:p>
    <w:p w14:paraId="2179AFA5"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bCs/>
        </w:rPr>
      </w:pPr>
      <w:r w:rsidRPr="003E6D64">
        <w:rPr>
          <w:rFonts w:ascii="Segoe UI" w:hAnsi="Segoe UI" w:cs="Segoe UI"/>
          <w:b/>
          <w:bCs/>
        </w:rPr>
        <w:t>Hipóteses de Vencimento Antecipado</w:t>
      </w:r>
    </w:p>
    <w:p w14:paraId="54541360" w14:textId="77777777" w:rsidR="00B241BC" w:rsidRPr="003E6D64" w:rsidRDefault="00B241BC" w:rsidP="00B241BC">
      <w:pPr>
        <w:pStyle w:val="PargrafodaLista"/>
        <w:spacing w:line="288" w:lineRule="auto"/>
        <w:rPr>
          <w:rFonts w:ascii="Segoe UI" w:hAnsi="Segoe UI" w:cs="Segoe UI"/>
        </w:rPr>
      </w:pPr>
    </w:p>
    <w:p w14:paraId="387819D3" w14:textId="77777777" w:rsidR="00B241BC" w:rsidRPr="003E6D64" w:rsidRDefault="00B241BC" w:rsidP="00B241BC">
      <w:pPr>
        <w:tabs>
          <w:tab w:val="left" w:pos="1418"/>
        </w:tabs>
        <w:spacing w:line="288" w:lineRule="auto"/>
        <w:rPr>
          <w:szCs w:val="22"/>
        </w:rPr>
      </w:pPr>
      <w:bookmarkStart w:id="65" w:name="_Hlk82990602"/>
      <w:r w:rsidRPr="003E6D64">
        <w:rPr>
          <w:szCs w:val="22"/>
        </w:rPr>
        <w:t xml:space="preserve">7.2.1. </w:t>
      </w:r>
      <w:r w:rsidRPr="003E6D64">
        <w:rPr>
          <w:szCs w:val="22"/>
        </w:rPr>
        <w:tab/>
        <w:t>[A Emissora poderá, conforme o caso, considerar ou declarar antecipadamente vencidas as obrigações decorrentes dos [</w:t>
      </w:r>
      <w:r w:rsidRPr="003E6D64">
        <w:rPr>
          <w:szCs w:val="22"/>
          <w:highlight w:val="yellow"/>
        </w:rPr>
        <w:t>Créditos Imobiliários/Direitos Creditórios do Agronegócio/Créditos Vinculados</w:t>
      </w:r>
      <w:r w:rsidRPr="003E6D64">
        <w:rPr>
          <w:szCs w:val="22"/>
        </w:rPr>
        <w:t>] na ocorrência de qualquer dos eventos previstos abaixo</w:t>
      </w:r>
      <w:bookmarkEnd w:id="65"/>
      <w:r w:rsidRPr="003E6D64">
        <w:rPr>
          <w:szCs w:val="22"/>
        </w:rPr>
        <w:t xml:space="preserve">: </w:t>
      </w:r>
    </w:p>
    <w:p w14:paraId="72838638" w14:textId="77777777" w:rsidR="00B241BC" w:rsidRPr="003E6D64" w:rsidRDefault="00B241BC" w:rsidP="00B241BC">
      <w:pPr>
        <w:pStyle w:val="PargrafodaLista"/>
        <w:spacing w:line="288" w:lineRule="auto"/>
        <w:rPr>
          <w:rFonts w:ascii="Segoe UI" w:hAnsi="Segoe UI" w:cs="Segoe UI"/>
        </w:rPr>
      </w:pPr>
    </w:p>
    <w:p w14:paraId="3AC118FE" w14:textId="77777777" w:rsidR="00B241BC" w:rsidRPr="003E6D64" w:rsidRDefault="00B241BC" w:rsidP="00B241BC">
      <w:pPr>
        <w:tabs>
          <w:tab w:val="left" w:pos="851"/>
        </w:tabs>
        <w:spacing w:line="288" w:lineRule="auto"/>
        <w:rPr>
          <w:szCs w:val="22"/>
          <w:highlight w:val="lightGray"/>
        </w:rPr>
      </w:pPr>
      <w:bookmarkStart w:id="66" w:name="_Ref444759927"/>
      <w:bookmarkStart w:id="67" w:name="_Ref123834340"/>
      <w:r w:rsidRPr="003E6D64">
        <w:rPr>
          <w:szCs w:val="22"/>
          <w:u w:val="single"/>
        </w:rPr>
        <w:t>[</w:t>
      </w:r>
      <w:r w:rsidRPr="003E6D64">
        <w:rPr>
          <w:szCs w:val="22"/>
          <w:highlight w:val="lightGray"/>
          <w:u w:val="single"/>
        </w:rPr>
        <w:t>Eventos de Vencimento Antecipado Automático</w:t>
      </w:r>
      <w:r w:rsidRPr="003E6D64">
        <w:rPr>
          <w:szCs w:val="22"/>
          <w:highlight w:val="lightGray"/>
        </w:rPr>
        <w:t>. Observado o previsto no [Instrumento do Lastro], são considerados Eventos de Vencimento Antecipado Automático</w:t>
      </w:r>
      <w:r w:rsidRPr="003E6D64">
        <w:rPr>
          <w:rStyle w:val="Refdenotaderodap"/>
          <w:rFonts w:eastAsiaTheme="minorHAnsi"/>
          <w:highlight w:val="lightGray"/>
        </w:rPr>
        <w:footnoteReference w:id="35"/>
      </w:r>
      <w:r w:rsidRPr="003E6D64">
        <w:rPr>
          <w:szCs w:val="22"/>
          <w:highlight w:val="lightGray"/>
        </w:rPr>
        <w:t>:</w:t>
      </w:r>
      <w:bookmarkEnd w:id="66"/>
      <w:r w:rsidRPr="003E6D64">
        <w:rPr>
          <w:szCs w:val="22"/>
          <w:highlight w:val="lightGray"/>
        </w:rPr>
        <w:t xml:space="preserve"> </w:t>
      </w:r>
      <w:bookmarkEnd w:id="67"/>
      <w:r w:rsidRPr="003E6D64">
        <w:rPr>
          <w:szCs w:val="22"/>
          <w:highlight w:val="lightGray"/>
        </w:rPr>
        <w:t xml:space="preserve"> </w:t>
      </w:r>
    </w:p>
    <w:p w14:paraId="1CE88B7D" w14:textId="77777777" w:rsidR="00B241BC" w:rsidRPr="003E6D64" w:rsidRDefault="00B241BC" w:rsidP="00B241BC">
      <w:pPr>
        <w:pStyle w:val="Corpodetexto"/>
        <w:spacing w:line="288" w:lineRule="auto"/>
        <w:ind w:left="709"/>
        <w:rPr>
          <w:rFonts w:ascii="Segoe UI" w:hAnsi="Segoe UI" w:cs="Segoe UI"/>
          <w:highlight w:val="lightGray"/>
        </w:rPr>
      </w:pPr>
    </w:p>
    <w:p w14:paraId="203BEB44" w14:textId="77777777" w:rsidR="00B241BC" w:rsidRPr="003E6D64" w:rsidRDefault="00B241BC" w:rsidP="00B241BC">
      <w:pPr>
        <w:pStyle w:val="Corpodetexto"/>
        <w:numPr>
          <w:ilvl w:val="0"/>
          <w:numId w:val="54"/>
        </w:numPr>
        <w:autoSpaceDE/>
        <w:autoSpaceDN/>
        <w:spacing w:line="288" w:lineRule="auto"/>
        <w:ind w:left="709" w:hanging="709"/>
        <w:jc w:val="both"/>
        <w:rPr>
          <w:rFonts w:ascii="Segoe UI" w:hAnsi="Segoe UI" w:cs="Segoe UI"/>
          <w:highlight w:val="lightGray"/>
        </w:rPr>
      </w:pPr>
      <w:r w:rsidRPr="003E6D64">
        <w:rPr>
          <w:rFonts w:ascii="Segoe UI" w:hAnsi="Segoe UI" w:cs="Segoe UI"/>
          <w:highlight w:val="lightGray"/>
          <w:lang w:val="pt-BR"/>
        </w:rPr>
        <w:t xml:space="preserve">inadimplemento, pela [Devedora/Cedente], de quaisquer de suas obrigações pecuniárias, principais ou acessórias, não sanadas no prazo de até 1 (um) Dia Útil contado da data do respectivo inadimplemento, sem prejuízo da incidência de Encargos Moratórios e/ou da Remuneração, conforme aplicável, incidente após o vencimento das respectivas obrigações pecuniárias até seu efetivo pagamento; </w:t>
      </w:r>
    </w:p>
    <w:p w14:paraId="35BD53AA" w14:textId="77777777" w:rsidR="00B241BC" w:rsidRPr="003E6D64" w:rsidRDefault="00B241BC" w:rsidP="00B241BC">
      <w:pPr>
        <w:pStyle w:val="Corpodetexto"/>
        <w:tabs>
          <w:tab w:val="left" w:pos="1134"/>
        </w:tabs>
        <w:spacing w:line="288" w:lineRule="auto"/>
        <w:ind w:left="709" w:hanging="709"/>
        <w:rPr>
          <w:rFonts w:ascii="Segoe UI" w:hAnsi="Segoe UI" w:cs="Segoe UI"/>
          <w:highlight w:val="lightGray"/>
        </w:rPr>
      </w:pPr>
    </w:p>
    <w:p w14:paraId="3B3F70EF" w14:textId="77777777" w:rsidR="00B241BC" w:rsidRPr="003E6D64" w:rsidRDefault="00B241BC" w:rsidP="00B241BC">
      <w:pPr>
        <w:pStyle w:val="Corpodetexto"/>
        <w:numPr>
          <w:ilvl w:val="0"/>
          <w:numId w:val="54"/>
        </w:numPr>
        <w:autoSpaceDE/>
        <w:autoSpaceDN/>
        <w:spacing w:line="288" w:lineRule="auto"/>
        <w:ind w:left="709" w:hanging="709"/>
        <w:jc w:val="both"/>
        <w:rPr>
          <w:rFonts w:ascii="Segoe UI" w:hAnsi="Segoe UI" w:cs="Segoe UI"/>
          <w:highlight w:val="lightGray"/>
        </w:rPr>
      </w:pPr>
      <w:r w:rsidRPr="003E6D64">
        <w:rPr>
          <w:rFonts w:ascii="Segoe UI" w:hAnsi="Segoe UI" w:cs="Segoe UI"/>
          <w:highlight w:val="lightGray"/>
          <w:lang w:val="pt-BR"/>
        </w:rPr>
        <w:t xml:space="preserve">liquidação, dissolução, cisão, fusão, incorporação ou extinção, da [Devedora/Cedente]; </w:t>
      </w:r>
    </w:p>
    <w:p w14:paraId="0BDC41F1" w14:textId="77777777" w:rsidR="00B241BC" w:rsidRPr="003E6D64" w:rsidRDefault="00B241BC" w:rsidP="00B241BC">
      <w:pPr>
        <w:pStyle w:val="PargrafodaLista"/>
        <w:widowControl w:val="0"/>
        <w:spacing w:line="288" w:lineRule="auto"/>
        <w:ind w:left="709" w:hanging="709"/>
        <w:rPr>
          <w:rFonts w:ascii="Segoe UI" w:hAnsi="Segoe UI" w:cs="Segoe UI"/>
          <w:highlight w:val="lightGray"/>
        </w:rPr>
      </w:pPr>
    </w:p>
    <w:p w14:paraId="1BDA681C" w14:textId="77777777" w:rsidR="00B241BC" w:rsidRPr="003E6D64" w:rsidRDefault="00B241BC" w:rsidP="00B241BC">
      <w:pPr>
        <w:pStyle w:val="Corpodetexto"/>
        <w:numPr>
          <w:ilvl w:val="0"/>
          <w:numId w:val="54"/>
        </w:numPr>
        <w:autoSpaceDE/>
        <w:autoSpaceDN/>
        <w:spacing w:line="288" w:lineRule="auto"/>
        <w:ind w:left="709" w:hanging="709"/>
        <w:jc w:val="both"/>
        <w:rPr>
          <w:rFonts w:ascii="Segoe UI" w:hAnsi="Segoe UI" w:cs="Segoe UI"/>
          <w:highlight w:val="lightGray"/>
          <w:lang w:val="pt-BR"/>
        </w:rPr>
      </w:pPr>
      <w:r w:rsidRPr="003E6D64">
        <w:rPr>
          <w:rFonts w:ascii="Segoe UI" w:hAnsi="Segoe UI" w:cs="Segoe UI"/>
          <w:highlight w:val="lightGray"/>
          <w:lang w:val="pt-BR"/>
        </w:rPr>
        <w:t xml:space="preserve">(a) pedido de recuperação judicial ou submissão e/ou proposta a qualquer credor </w:t>
      </w:r>
      <w:r w:rsidRPr="003E6D64">
        <w:rPr>
          <w:rFonts w:ascii="Segoe UI" w:hAnsi="Segoe UI" w:cs="Segoe UI"/>
          <w:highlight w:val="lightGray"/>
          <w:lang w:val="pt-BR"/>
        </w:rPr>
        <w:lastRenderedPageBreak/>
        <w:t>ou classe de credores de pedido de negociação de plano de recuperação extrajudicial, formulado pela [Devedora/Cedente],</w:t>
      </w:r>
      <w:r w:rsidRPr="003E6D64">
        <w:rPr>
          <w:rFonts w:ascii="Segoe UI" w:hAnsi="Segoe UI" w:cs="Segoe UI"/>
          <w:highlight w:val="lightGray"/>
        </w:rPr>
        <w:t xml:space="preserve"> independentemente de deferimento </w:t>
      </w:r>
      <w:r w:rsidRPr="003E6D64">
        <w:rPr>
          <w:rFonts w:ascii="Segoe UI" w:hAnsi="Segoe UI" w:cs="Segoe UI"/>
          <w:highlight w:val="lightGray"/>
          <w:lang w:val="pt-BR"/>
        </w:rPr>
        <w:t>do</w:t>
      </w:r>
      <w:r w:rsidRPr="003E6D64">
        <w:rPr>
          <w:rFonts w:ascii="Segoe UI" w:hAnsi="Segoe UI" w:cs="Segoe UI"/>
          <w:highlight w:val="lightGray"/>
        </w:rPr>
        <w:t xml:space="preserve"> processamento da recuperação ou de sua concessão pelo juiz competente</w:t>
      </w:r>
      <w:r w:rsidRPr="003E6D64">
        <w:rPr>
          <w:rFonts w:ascii="Segoe UI" w:hAnsi="Segoe UI" w:cs="Segoe UI"/>
          <w:highlight w:val="lightGray"/>
          <w:lang w:val="pt-BR"/>
        </w:rPr>
        <w:t xml:space="preserve">; (b) declaração de insolvência, pedido de autofalência, ou pedido de falência formulado por terceiros, não elidido no prazo legal ou decretação de falência da [Devedora/Cedente]; (c) pedido de suspensão de execução de dívidas ou qualquer outra medida antecipatória de pedido de recuperação judicial da [Devedora/Cedente], independentemente do deferimento do respectivo pedido; ou (d) a ocorrência de qualquer evento que para os fins da legislação aplicável à época na qual ocorrer o evento tenha os mesmos efeitos jurídicos da decretação da insolvência, falência, recuperação judicial ou extrajudicial da [Devedora/Cedente], incluindo, sem limitação, a tutela cautelar em caráter antecedente preparatório de processo de recuperação judicial e/ou qualquer processo antecipatório ou similar, inclusive em outra jurisdição, independentemente do deferimento ou homologação do respectivo pedido, ou de sua concessão pelo juiz competente; </w:t>
      </w:r>
    </w:p>
    <w:p w14:paraId="24D8BE6F" w14:textId="77777777" w:rsidR="00B241BC" w:rsidRPr="003E6D64" w:rsidRDefault="00B241BC" w:rsidP="00B241BC">
      <w:pPr>
        <w:widowControl w:val="0"/>
        <w:tabs>
          <w:tab w:val="left" w:pos="1418"/>
        </w:tabs>
        <w:spacing w:line="288" w:lineRule="auto"/>
        <w:ind w:left="709"/>
        <w:rPr>
          <w:szCs w:val="22"/>
          <w:highlight w:val="lightGray"/>
        </w:rPr>
      </w:pPr>
    </w:p>
    <w:p w14:paraId="2A0E6E02" w14:textId="77777777" w:rsidR="00B241BC" w:rsidRPr="003E6D64" w:rsidRDefault="00B241BC" w:rsidP="00B241BC">
      <w:pPr>
        <w:widowControl w:val="0"/>
        <w:numPr>
          <w:ilvl w:val="0"/>
          <w:numId w:val="54"/>
        </w:numPr>
        <w:tabs>
          <w:tab w:val="left" w:pos="1418"/>
        </w:tabs>
        <w:spacing w:line="288" w:lineRule="auto"/>
        <w:ind w:left="709" w:hanging="709"/>
        <w:rPr>
          <w:szCs w:val="22"/>
          <w:highlight w:val="lightGray"/>
        </w:rPr>
      </w:pPr>
      <w:r w:rsidRPr="003E6D64">
        <w:rPr>
          <w:szCs w:val="22"/>
          <w:highlight w:val="lightGray"/>
        </w:rPr>
        <w:t xml:space="preserve">utilização, pela [Devedora/Cedente], de recursos em atividades ilícitas e em desconformidade com as leis, regulamentos e normas relativas à proteção ao meio ambiente, ao direito do trabalho, segurança e saúde ocupacional, além de outras normas que lhe sejam aplicáveis em função de suas atividades; </w:t>
      </w:r>
    </w:p>
    <w:p w14:paraId="069F19B9" w14:textId="77777777" w:rsidR="00B241BC" w:rsidRPr="003E6D64" w:rsidRDefault="00B241BC" w:rsidP="00B241BC">
      <w:pPr>
        <w:pStyle w:val="PargrafodaLista"/>
        <w:widowControl w:val="0"/>
        <w:spacing w:line="288" w:lineRule="auto"/>
        <w:ind w:left="709" w:hanging="709"/>
        <w:rPr>
          <w:rFonts w:ascii="Segoe UI" w:hAnsi="Segoe UI" w:cs="Segoe UI"/>
          <w:highlight w:val="lightGray"/>
        </w:rPr>
      </w:pPr>
    </w:p>
    <w:p w14:paraId="20AA7D44" w14:textId="77777777" w:rsidR="00B241BC" w:rsidRPr="003E6D64" w:rsidRDefault="00B241BC" w:rsidP="00B241BC">
      <w:pPr>
        <w:widowControl w:val="0"/>
        <w:numPr>
          <w:ilvl w:val="0"/>
          <w:numId w:val="54"/>
        </w:numPr>
        <w:tabs>
          <w:tab w:val="left" w:pos="1418"/>
        </w:tabs>
        <w:spacing w:line="288" w:lineRule="auto"/>
        <w:ind w:left="709" w:hanging="709"/>
        <w:rPr>
          <w:szCs w:val="22"/>
          <w:highlight w:val="lightGray"/>
        </w:rPr>
      </w:pPr>
      <w:r w:rsidRPr="003E6D64">
        <w:rPr>
          <w:szCs w:val="22"/>
          <w:highlight w:val="lightGray"/>
        </w:rPr>
        <w:t xml:space="preserve">caso o [Instrumento do Lastro], ou, por culpa da [Devedora/Cedente], este  Termo de Securitização e/ou qualquer dos demais documentos relacionados à Emissão, seja, por qualquer motivo, resilido, rescindido ou por qualquer outra forma extinto; </w:t>
      </w:r>
    </w:p>
    <w:p w14:paraId="47944FE0" w14:textId="77777777" w:rsidR="00B241BC" w:rsidRPr="003E6D64" w:rsidRDefault="00B241BC" w:rsidP="00B241BC">
      <w:pPr>
        <w:widowControl w:val="0"/>
        <w:spacing w:line="288" w:lineRule="auto"/>
        <w:ind w:left="709" w:hanging="709"/>
        <w:rPr>
          <w:szCs w:val="22"/>
          <w:highlight w:val="lightGray"/>
        </w:rPr>
      </w:pPr>
    </w:p>
    <w:p w14:paraId="1FC92ABB" w14:textId="77777777" w:rsidR="00B241BC" w:rsidRPr="003E6D64" w:rsidRDefault="00B241BC" w:rsidP="00B241BC">
      <w:pPr>
        <w:widowControl w:val="0"/>
        <w:numPr>
          <w:ilvl w:val="0"/>
          <w:numId w:val="54"/>
        </w:numPr>
        <w:tabs>
          <w:tab w:val="left" w:pos="1418"/>
        </w:tabs>
        <w:spacing w:line="288" w:lineRule="auto"/>
        <w:ind w:left="709" w:hanging="709"/>
        <w:rPr>
          <w:szCs w:val="22"/>
          <w:highlight w:val="lightGray"/>
        </w:rPr>
      </w:pPr>
      <w:r w:rsidRPr="003E6D64">
        <w:rPr>
          <w:szCs w:val="22"/>
          <w:highlight w:val="lightGray"/>
        </w:rPr>
        <w:t xml:space="preserve">invalidade, nulidade, ineficácia ou inexequibilidade de disposições do [Instrumento do Lastro], deste Termo de Securitização e/ou dos demais documentos relacionados à Emissão; </w:t>
      </w:r>
    </w:p>
    <w:p w14:paraId="0379000F" w14:textId="77777777" w:rsidR="00B241BC" w:rsidRPr="003E6D64" w:rsidRDefault="00B241BC" w:rsidP="00B241BC">
      <w:pPr>
        <w:tabs>
          <w:tab w:val="left" w:pos="851"/>
        </w:tabs>
        <w:spacing w:line="288" w:lineRule="auto"/>
        <w:rPr>
          <w:szCs w:val="22"/>
          <w:highlight w:val="lightGray"/>
        </w:rPr>
      </w:pPr>
    </w:p>
    <w:p w14:paraId="5403F4CC" w14:textId="77777777" w:rsidR="00B241BC" w:rsidRPr="003E6D64" w:rsidRDefault="00B241BC" w:rsidP="00B241BC">
      <w:pPr>
        <w:tabs>
          <w:tab w:val="left" w:pos="851"/>
        </w:tabs>
        <w:spacing w:line="288" w:lineRule="auto"/>
        <w:rPr>
          <w:szCs w:val="22"/>
          <w:highlight w:val="lightGray"/>
        </w:rPr>
      </w:pPr>
      <w:bookmarkStart w:id="68" w:name="_Ref456200252"/>
      <w:r w:rsidRPr="003E6D64">
        <w:rPr>
          <w:szCs w:val="22"/>
          <w:highlight w:val="lightGray"/>
          <w:u w:val="single"/>
        </w:rPr>
        <w:t>Vencimento Antecipado Não Automático</w:t>
      </w:r>
      <w:r w:rsidRPr="003E6D64">
        <w:rPr>
          <w:szCs w:val="22"/>
          <w:highlight w:val="lightGray"/>
        </w:rPr>
        <w:t xml:space="preserve">. </w:t>
      </w:r>
      <w:bookmarkStart w:id="69" w:name="_Ref123834328"/>
      <w:r w:rsidRPr="003E6D64">
        <w:rPr>
          <w:szCs w:val="22"/>
          <w:highlight w:val="lightGray"/>
        </w:rPr>
        <w:t>Observado o previsto no [Instrumento do Lastro], são considerados Eventos de Vencimento Antecipado Não Automático</w:t>
      </w:r>
      <w:r w:rsidRPr="003E6D64">
        <w:rPr>
          <w:rStyle w:val="Refdenotaderodap"/>
          <w:rFonts w:eastAsiaTheme="minorHAnsi"/>
          <w:highlight w:val="lightGray"/>
        </w:rPr>
        <w:footnoteReference w:id="36"/>
      </w:r>
      <w:r w:rsidRPr="003E6D64">
        <w:rPr>
          <w:szCs w:val="22"/>
        </w:rPr>
        <w:t>:</w:t>
      </w:r>
      <w:bookmarkEnd w:id="68"/>
      <w:bookmarkEnd w:id="69"/>
      <w:r w:rsidRPr="003E6D64">
        <w:rPr>
          <w:szCs w:val="22"/>
        </w:rPr>
        <w:t xml:space="preserve"> </w:t>
      </w:r>
    </w:p>
    <w:p w14:paraId="36D31C8A" w14:textId="77777777" w:rsidR="00B241BC" w:rsidRPr="003E6D64" w:rsidRDefault="00B241BC" w:rsidP="00B241BC">
      <w:pPr>
        <w:pStyle w:val="PargrafodaLista"/>
        <w:widowControl w:val="0"/>
        <w:spacing w:line="288" w:lineRule="auto"/>
        <w:ind w:left="709" w:hanging="709"/>
        <w:rPr>
          <w:rFonts w:ascii="Segoe UI" w:hAnsi="Segoe UI" w:cs="Segoe UI"/>
          <w:highlight w:val="lightGray"/>
        </w:rPr>
      </w:pPr>
    </w:p>
    <w:p w14:paraId="5BFA9939" w14:textId="77777777" w:rsidR="00B241BC" w:rsidRPr="003E6D64" w:rsidRDefault="00B241BC" w:rsidP="00B241BC">
      <w:pPr>
        <w:pStyle w:val="Corpodetexto"/>
        <w:numPr>
          <w:ilvl w:val="0"/>
          <w:numId w:val="55"/>
        </w:numPr>
        <w:autoSpaceDE/>
        <w:autoSpaceDN/>
        <w:spacing w:line="288" w:lineRule="auto"/>
        <w:ind w:left="709" w:hanging="709"/>
        <w:jc w:val="both"/>
        <w:rPr>
          <w:rFonts w:ascii="Segoe UI" w:hAnsi="Segoe UI" w:cs="Segoe UI"/>
        </w:rPr>
      </w:pPr>
      <w:r w:rsidRPr="003E6D64">
        <w:rPr>
          <w:rFonts w:ascii="Segoe UI" w:eastAsia="Times New Roman" w:hAnsi="Segoe UI" w:cs="Segoe UI"/>
          <w:highlight w:val="lightGray"/>
          <w:lang w:val="pt-BR" w:eastAsia="pt-BR"/>
        </w:rPr>
        <w:t xml:space="preserve">inobservância pela </w:t>
      </w:r>
      <w:r w:rsidRPr="003E6D64">
        <w:rPr>
          <w:rFonts w:ascii="Segoe UI" w:hAnsi="Segoe UI" w:cs="Segoe UI"/>
          <w:highlight w:val="lightGray"/>
          <w:lang w:val="pt-BR"/>
        </w:rPr>
        <w:t xml:space="preserve">[Devedora/Cedente] </w:t>
      </w:r>
      <w:r w:rsidRPr="003E6D64">
        <w:rPr>
          <w:rFonts w:ascii="Segoe UI" w:eastAsia="Times New Roman" w:hAnsi="Segoe UI" w:cs="Segoe UI"/>
          <w:highlight w:val="lightGray"/>
          <w:lang w:val="pt-BR" w:eastAsia="pt-BR"/>
        </w:rPr>
        <w:t xml:space="preserve">das normas que lhes são aplicáveis que versam sobre atos de corrupção e atos lesivos contra a administração pública, na </w:t>
      </w:r>
      <w:r w:rsidRPr="003E6D64">
        <w:rPr>
          <w:rFonts w:ascii="Segoe UI" w:eastAsia="Times New Roman" w:hAnsi="Segoe UI" w:cs="Segoe UI"/>
          <w:highlight w:val="lightGray"/>
          <w:lang w:val="pt-BR" w:eastAsia="pt-BR"/>
        </w:rPr>
        <w:lastRenderedPageBreak/>
        <w:t xml:space="preserve">forma da Lei nº 12.846, de 1º de agosto de 2013, conforme em vigor, e do Decreto nº 11.129, de 11 de julho de 2022, conforme em vigor, incluindo, a Lei nº 9.613, de 3 de março de 1998, conforme em vigor, a Lei nº 12.529, de 30 de novembro de 2011, conforme em vigor, o </w:t>
      </w:r>
      <w:r w:rsidRPr="003E6D64">
        <w:rPr>
          <w:rFonts w:ascii="Segoe UI" w:eastAsia="Times New Roman" w:hAnsi="Segoe UI" w:cs="Segoe UI"/>
          <w:i/>
          <w:iCs/>
          <w:highlight w:val="lightGray"/>
          <w:lang w:val="pt-BR" w:eastAsia="pt-BR"/>
        </w:rPr>
        <w:t xml:space="preserve">U.S. </w:t>
      </w:r>
      <w:proofErr w:type="spellStart"/>
      <w:r w:rsidRPr="003E6D64">
        <w:rPr>
          <w:rFonts w:ascii="Segoe UI" w:eastAsia="Times New Roman" w:hAnsi="Segoe UI" w:cs="Segoe UI"/>
          <w:i/>
          <w:iCs/>
          <w:highlight w:val="lightGray"/>
          <w:lang w:val="pt-BR" w:eastAsia="pt-BR"/>
        </w:rPr>
        <w:t>Foreign</w:t>
      </w:r>
      <w:proofErr w:type="spellEnd"/>
      <w:r w:rsidRPr="003E6D64">
        <w:rPr>
          <w:rFonts w:ascii="Segoe UI" w:eastAsia="Times New Roman" w:hAnsi="Segoe UI" w:cs="Segoe UI"/>
          <w:i/>
          <w:iCs/>
          <w:highlight w:val="lightGray"/>
          <w:lang w:val="pt-BR" w:eastAsia="pt-BR"/>
        </w:rPr>
        <w:t xml:space="preserve"> </w:t>
      </w:r>
      <w:proofErr w:type="spellStart"/>
      <w:r w:rsidRPr="003E6D64">
        <w:rPr>
          <w:rFonts w:ascii="Segoe UI" w:eastAsia="Times New Roman" w:hAnsi="Segoe UI" w:cs="Segoe UI"/>
          <w:i/>
          <w:iCs/>
          <w:highlight w:val="lightGray"/>
          <w:lang w:val="pt-BR" w:eastAsia="pt-BR"/>
        </w:rPr>
        <w:t>Corrupt</w:t>
      </w:r>
      <w:proofErr w:type="spellEnd"/>
      <w:r w:rsidRPr="003E6D64">
        <w:rPr>
          <w:rFonts w:ascii="Segoe UI" w:eastAsia="Times New Roman" w:hAnsi="Segoe UI" w:cs="Segoe UI"/>
          <w:i/>
          <w:iCs/>
          <w:highlight w:val="lightGray"/>
          <w:lang w:val="pt-BR" w:eastAsia="pt-BR"/>
        </w:rPr>
        <w:t xml:space="preserve"> </w:t>
      </w:r>
      <w:proofErr w:type="spellStart"/>
      <w:r w:rsidRPr="003E6D64">
        <w:rPr>
          <w:rFonts w:ascii="Segoe UI" w:eastAsia="Times New Roman" w:hAnsi="Segoe UI" w:cs="Segoe UI"/>
          <w:i/>
          <w:iCs/>
          <w:highlight w:val="lightGray"/>
          <w:lang w:val="pt-BR" w:eastAsia="pt-BR"/>
        </w:rPr>
        <w:t>Practices</w:t>
      </w:r>
      <w:proofErr w:type="spellEnd"/>
      <w:r w:rsidRPr="003E6D64">
        <w:rPr>
          <w:rFonts w:ascii="Segoe UI" w:eastAsia="Times New Roman" w:hAnsi="Segoe UI" w:cs="Segoe UI"/>
          <w:i/>
          <w:iCs/>
          <w:highlight w:val="lightGray"/>
          <w:lang w:val="pt-BR" w:eastAsia="pt-BR"/>
        </w:rPr>
        <w:t xml:space="preserve"> </w:t>
      </w:r>
      <w:proofErr w:type="spellStart"/>
      <w:r w:rsidRPr="003E6D64">
        <w:rPr>
          <w:rFonts w:ascii="Segoe UI" w:eastAsia="Times New Roman" w:hAnsi="Segoe UI" w:cs="Segoe UI"/>
          <w:i/>
          <w:iCs/>
          <w:highlight w:val="lightGray"/>
          <w:lang w:val="pt-BR" w:eastAsia="pt-BR"/>
        </w:rPr>
        <w:t>Act</w:t>
      </w:r>
      <w:proofErr w:type="spellEnd"/>
      <w:r w:rsidRPr="003E6D64">
        <w:rPr>
          <w:rFonts w:ascii="Segoe UI" w:eastAsia="Times New Roman" w:hAnsi="Segoe UI" w:cs="Segoe UI"/>
          <w:i/>
          <w:iCs/>
          <w:highlight w:val="lightGray"/>
          <w:lang w:val="pt-BR" w:eastAsia="pt-BR"/>
        </w:rPr>
        <w:t xml:space="preserve"> </w:t>
      </w:r>
      <w:proofErr w:type="spellStart"/>
      <w:r w:rsidRPr="003E6D64">
        <w:rPr>
          <w:rFonts w:ascii="Segoe UI" w:eastAsia="Times New Roman" w:hAnsi="Segoe UI" w:cs="Segoe UI"/>
          <w:i/>
          <w:iCs/>
          <w:highlight w:val="lightGray"/>
          <w:lang w:val="pt-BR" w:eastAsia="pt-BR"/>
        </w:rPr>
        <w:t>of</w:t>
      </w:r>
      <w:proofErr w:type="spellEnd"/>
      <w:r w:rsidRPr="003E6D64">
        <w:rPr>
          <w:rFonts w:ascii="Segoe UI" w:eastAsia="Times New Roman" w:hAnsi="Segoe UI" w:cs="Segoe UI"/>
          <w:i/>
          <w:iCs/>
          <w:highlight w:val="lightGray"/>
          <w:lang w:val="pt-BR" w:eastAsia="pt-BR"/>
        </w:rPr>
        <w:t xml:space="preserve"> 1977</w:t>
      </w:r>
      <w:r w:rsidRPr="003E6D64">
        <w:rPr>
          <w:rFonts w:ascii="Segoe UI" w:eastAsia="Times New Roman" w:hAnsi="Segoe UI" w:cs="Segoe UI"/>
          <w:highlight w:val="lightGray"/>
          <w:lang w:val="pt-BR" w:eastAsia="pt-BR"/>
        </w:rPr>
        <w:t xml:space="preserve"> e o </w:t>
      </w:r>
      <w:r w:rsidRPr="003E6D64">
        <w:rPr>
          <w:rFonts w:ascii="Segoe UI" w:eastAsia="Times New Roman" w:hAnsi="Segoe UI" w:cs="Segoe UI"/>
          <w:i/>
          <w:iCs/>
          <w:highlight w:val="lightGray"/>
          <w:lang w:val="pt-BR" w:eastAsia="pt-BR"/>
        </w:rPr>
        <w:t xml:space="preserve">UK </w:t>
      </w:r>
      <w:proofErr w:type="spellStart"/>
      <w:r w:rsidRPr="003E6D64">
        <w:rPr>
          <w:rFonts w:ascii="Segoe UI" w:eastAsia="Times New Roman" w:hAnsi="Segoe UI" w:cs="Segoe UI"/>
          <w:i/>
          <w:iCs/>
          <w:highlight w:val="lightGray"/>
          <w:lang w:val="pt-BR" w:eastAsia="pt-BR"/>
        </w:rPr>
        <w:t>Bribery</w:t>
      </w:r>
      <w:proofErr w:type="spellEnd"/>
      <w:r w:rsidRPr="003E6D64">
        <w:rPr>
          <w:rFonts w:ascii="Segoe UI" w:eastAsia="Times New Roman" w:hAnsi="Segoe UI" w:cs="Segoe UI"/>
          <w:i/>
          <w:iCs/>
          <w:highlight w:val="lightGray"/>
          <w:lang w:val="pt-BR" w:eastAsia="pt-BR"/>
        </w:rPr>
        <w:t xml:space="preserve"> </w:t>
      </w:r>
      <w:proofErr w:type="spellStart"/>
      <w:r w:rsidRPr="003E6D64">
        <w:rPr>
          <w:rFonts w:ascii="Segoe UI" w:eastAsia="Times New Roman" w:hAnsi="Segoe UI" w:cs="Segoe UI"/>
          <w:i/>
          <w:iCs/>
          <w:highlight w:val="lightGray"/>
          <w:lang w:val="pt-BR" w:eastAsia="pt-BR"/>
        </w:rPr>
        <w:t>Act</w:t>
      </w:r>
      <w:proofErr w:type="spellEnd"/>
      <w:r w:rsidRPr="003E6D64">
        <w:rPr>
          <w:rFonts w:ascii="Segoe UI" w:eastAsia="Times New Roman" w:hAnsi="Segoe UI" w:cs="Segoe UI"/>
          <w:highlight w:val="lightGray"/>
          <w:lang w:val="pt-BR" w:eastAsia="pt-BR"/>
        </w:rPr>
        <w:t xml:space="preserve"> de 2010, se e conforme aplicável (em conjunto “</w:t>
      </w:r>
      <w:r w:rsidRPr="003E6D64">
        <w:rPr>
          <w:rFonts w:ascii="Segoe UI" w:eastAsia="Times New Roman" w:hAnsi="Segoe UI" w:cs="Segoe UI"/>
          <w:highlight w:val="lightGray"/>
          <w:u w:val="single"/>
          <w:lang w:val="pt-BR" w:eastAsia="pt-BR"/>
        </w:rPr>
        <w:t>Leis Anticorrupção</w:t>
      </w:r>
      <w:r w:rsidRPr="003E6D64">
        <w:rPr>
          <w:rFonts w:ascii="Segoe UI" w:eastAsia="Times New Roman" w:hAnsi="Segoe UI" w:cs="Segoe UI"/>
          <w:highlight w:val="lightGray"/>
          <w:lang w:val="pt-BR" w:eastAsia="pt-BR"/>
        </w:rPr>
        <w:t xml:space="preserve">”), conforme constatado em sentença de primeira instância, sendo certo que a ocorrência do evento aqui listado deverá ser comunicado à Securitizadora conforme obrigação assumida pela </w:t>
      </w:r>
      <w:r w:rsidRPr="003E6D64">
        <w:rPr>
          <w:rFonts w:ascii="Segoe UI" w:hAnsi="Segoe UI" w:cs="Segoe UI"/>
          <w:highlight w:val="lightGray"/>
          <w:lang w:val="pt-BR"/>
        </w:rPr>
        <w:t>[Devedora/Cedente] nos termos do [Instrumento Lastro]</w:t>
      </w:r>
      <w:r w:rsidRPr="003E6D64">
        <w:rPr>
          <w:rFonts w:ascii="Segoe UI" w:eastAsia="Times New Roman" w:hAnsi="Segoe UI" w:cs="Segoe UI"/>
          <w:highlight w:val="lightGray"/>
          <w:lang w:val="pt-BR" w:eastAsia="pt-BR"/>
        </w:rPr>
        <w:t>;</w:t>
      </w:r>
      <w:r w:rsidRPr="003E6D64">
        <w:rPr>
          <w:rFonts w:ascii="Segoe UI" w:eastAsia="Times New Roman" w:hAnsi="Segoe UI" w:cs="Segoe UI"/>
          <w:lang w:val="pt-BR" w:eastAsia="pt-BR"/>
        </w:rPr>
        <w:t xml:space="preserve">] </w:t>
      </w:r>
    </w:p>
    <w:p w14:paraId="37D4F74D" w14:textId="77777777" w:rsidR="00B241BC" w:rsidRPr="003E6D64" w:rsidRDefault="00B241BC" w:rsidP="00B241BC">
      <w:pPr>
        <w:pStyle w:val="PargrafodaLista"/>
        <w:spacing w:line="288" w:lineRule="auto"/>
        <w:textAlignment w:val="baseline"/>
        <w:rPr>
          <w:rFonts w:ascii="Segoe UI" w:hAnsi="Segoe UI" w:cs="Segoe UI"/>
          <w:lang w:val="pt-PT"/>
        </w:rPr>
      </w:pPr>
    </w:p>
    <w:p w14:paraId="0020056A" w14:textId="77777777" w:rsidR="00B241BC" w:rsidRPr="003E6D64" w:rsidRDefault="00B241BC" w:rsidP="00B241BC">
      <w:pPr>
        <w:pStyle w:val="PargrafodaLista"/>
        <w:tabs>
          <w:tab w:val="left" w:pos="1418"/>
        </w:tabs>
        <w:spacing w:line="288" w:lineRule="auto"/>
        <w:rPr>
          <w:rFonts w:ascii="Segoe UI" w:hAnsi="Segoe UI" w:cs="Segoe UI"/>
        </w:rPr>
      </w:pPr>
      <w:r w:rsidRPr="003E6D64">
        <w:rPr>
          <w:rFonts w:ascii="Segoe UI" w:hAnsi="Segoe UI" w:cs="Segoe UI"/>
        </w:rPr>
        <w:t xml:space="preserve">7.2.2. </w:t>
      </w:r>
      <w:r w:rsidRPr="003E6D64">
        <w:rPr>
          <w:rFonts w:ascii="Segoe UI" w:hAnsi="Segoe UI" w:cs="Segoe UI"/>
        </w:rPr>
        <w:tab/>
        <w:t>[</w:t>
      </w:r>
      <w:bookmarkStart w:id="70" w:name="_Hlk82990889"/>
      <w:r w:rsidRPr="003E6D64">
        <w:rPr>
          <w:rFonts w:ascii="Segoe UI" w:hAnsi="Segoe UI" w:cs="Segoe UI"/>
        </w:rPr>
        <w:t>Ocorrendo qualquer dos eventos descritos no item 7.2.1 acima, observados os respectivos prazos de cura, se houver, as obrigações decorrentes dos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tornar-se-ão automaticamente vencidas, independentemente de aviso ou notificação, judicial ou extrajudicial.</w:t>
      </w:r>
      <w:bookmarkEnd w:id="70"/>
      <w:r w:rsidRPr="003E6D64">
        <w:rPr>
          <w:rFonts w:ascii="Segoe UI" w:hAnsi="Segoe UI" w:cs="Segoe UI"/>
        </w:rPr>
        <w:t xml:space="preserve">, </w:t>
      </w:r>
      <w:r w:rsidRPr="003E6D64">
        <w:rPr>
          <w:rFonts w:ascii="Segoe UI" w:eastAsia="Trebuchet MS" w:hAnsi="Segoe UI" w:cs="Segoe UI"/>
        </w:rPr>
        <w:t>podendo a Securitizadora convocar Assembleia Especial para que os Titulares dos Certificados ratifiquem o vencimento antecipado automático do lastro ou sustem os seus efeitos se assim o decidirem.</w:t>
      </w:r>
    </w:p>
    <w:p w14:paraId="677C6F13" w14:textId="77777777" w:rsidR="00B241BC" w:rsidRPr="003E6D64" w:rsidRDefault="00B241BC" w:rsidP="00B241BC">
      <w:pPr>
        <w:pStyle w:val="PargrafodaLista"/>
        <w:spacing w:line="288" w:lineRule="auto"/>
        <w:rPr>
          <w:rFonts w:ascii="Segoe UI" w:hAnsi="Segoe UI" w:cs="Segoe UI"/>
        </w:rPr>
      </w:pPr>
    </w:p>
    <w:p w14:paraId="2BBE1541" w14:textId="77777777" w:rsidR="00B241BC" w:rsidRPr="003E6D64" w:rsidRDefault="00B241BC" w:rsidP="00B241BC">
      <w:pPr>
        <w:pStyle w:val="PargrafodaLista"/>
        <w:tabs>
          <w:tab w:val="left" w:pos="1418"/>
        </w:tabs>
        <w:spacing w:line="288" w:lineRule="auto"/>
        <w:rPr>
          <w:rFonts w:ascii="Segoe UI" w:hAnsi="Segoe UI" w:cs="Segoe UI"/>
        </w:rPr>
      </w:pPr>
      <w:bookmarkStart w:id="71" w:name="_Ref525599919"/>
      <w:bookmarkStart w:id="72" w:name="_Ref82901894"/>
      <w:bookmarkStart w:id="73" w:name="_Hlk82990914"/>
      <w:r w:rsidRPr="003E6D64">
        <w:rPr>
          <w:rFonts w:ascii="Segoe UI" w:hAnsi="Segoe UI" w:cs="Segoe UI"/>
        </w:rPr>
        <w:t xml:space="preserve">7.2.3. </w:t>
      </w:r>
      <w:r w:rsidRPr="003E6D64">
        <w:rPr>
          <w:rFonts w:ascii="Segoe UI" w:hAnsi="Segoe UI" w:cs="Segoe UI"/>
        </w:rPr>
        <w:tab/>
        <w:t xml:space="preserve">Ocorrendo qualquer dos eventos descritos no item 7.21 acima, não sanados dentro dos prazos de curas apontados acima, a Emissora, em até 5 (cinco) Dias Úteis contados da data em que tomar conhecimento de sua ocorrência, deverá convocar Assembleia Especial, conforme Cláusulas </w:t>
      </w:r>
      <w:r>
        <w:rPr>
          <w:rFonts w:ascii="Segoe UI" w:hAnsi="Segoe UI" w:cs="Segoe UI"/>
        </w:rPr>
        <w:t xml:space="preserve">12 </w:t>
      </w:r>
      <w:r w:rsidRPr="003E6D64">
        <w:rPr>
          <w:rFonts w:ascii="Segoe UI" w:hAnsi="Segoe UI" w:cs="Segoe UI"/>
        </w:rPr>
        <w:t xml:space="preserve">e seguintes, </w:t>
      </w:r>
      <w:bookmarkEnd w:id="71"/>
      <w:r w:rsidRPr="003E6D64">
        <w:rPr>
          <w:rFonts w:ascii="Segoe UI" w:hAnsi="Segoe UI" w:cs="Segoe UI"/>
        </w:rPr>
        <w:t>para deliberar sobre a não declaração do vencimento antecipado dos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a qual estará sujeita aos quóruns de deliberação previstos na Cláusula 1</w:t>
      </w:r>
      <w:r>
        <w:rPr>
          <w:rFonts w:ascii="Segoe UI" w:hAnsi="Segoe UI" w:cs="Segoe UI"/>
        </w:rPr>
        <w:t>2.13</w:t>
      </w:r>
      <w:r w:rsidRPr="003E6D64">
        <w:rPr>
          <w:rFonts w:ascii="Segoe UI" w:hAnsi="Segoe UI" w:cs="Segoe UI"/>
        </w:rPr>
        <w:t>.</w:t>
      </w:r>
      <w:bookmarkEnd w:id="72"/>
      <w:bookmarkEnd w:id="73"/>
      <w:r w:rsidRPr="003E6D64">
        <w:rPr>
          <w:rFonts w:ascii="Segoe UI" w:hAnsi="Segoe UI" w:cs="Segoe UI"/>
        </w:rPr>
        <w:t xml:space="preserve"> </w:t>
      </w:r>
    </w:p>
    <w:p w14:paraId="36422F50" w14:textId="77777777" w:rsidR="00B241BC" w:rsidRPr="003E6D64" w:rsidRDefault="00B241BC" w:rsidP="00B241BC">
      <w:pPr>
        <w:pStyle w:val="PargrafodaLista"/>
        <w:spacing w:line="288" w:lineRule="auto"/>
        <w:rPr>
          <w:rFonts w:ascii="Segoe UI" w:hAnsi="Segoe UI" w:cs="Segoe UI"/>
        </w:rPr>
      </w:pPr>
    </w:p>
    <w:p w14:paraId="241DDB98" w14:textId="77777777" w:rsidR="00B241BC" w:rsidRPr="003E6D64" w:rsidRDefault="00B241BC" w:rsidP="00B241BC">
      <w:pPr>
        <w:pStyle w:val="PargrafodaLista"/>
        <w:tabs>
          <w:tab w:val="left" w:pos="1418"/>
        </w:tabs>
        <w:spacing w:line="288" w:lineRule="auto"/>
        <w:rPr>
          <w:rFonts w:ascii="Segoe UI" w:hAnsi="Segoe UI" w:cs="Segoe UI"/>
        </w:rPr>
      </w:pPr>
      <w:bookmarkStart w:id="74" w:name="_Hlk82991074"/>
      <w:r w:rsidRPr="003E6D64">
        <w:rPr>
          <w:rFonts w:ascii="Segoe UI" w:hAnsi="Segoe UI" w:cs="Segoe UI"/>
        </w:rPr>
        <w:t xml:space="preserve">7.2.4. </w:t>
      </w:r>
      <w:r w:rsidRPr="003E6D64">
        <w:rPr>
          <w:rFonts w:ascii="Segoe UI" w:hAnsi="Segoe UI" w:cs="Segoe UI"/>
        </w:rPr>
        <w:tab/>
        <w:t>Caso a Assembleia Especial  delibere pelo  vencimento antecipado dos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a Emissora deverá notificar a Devedora para que efetue o pagamento do Valor Resgate Antecipado</w:t>
      </w:r>
      <w:r>
        <w:rPr>
          <w:rFonts w:ascii="Segoe UI" w:hAnsi="Segoe UI" w:cs="Segoe UI"/>
        </w:rPr>
        <w:t xml:space="preserve"> em até [2 (dois) Dias Úteis]</w:t>
      </w:r>
      <w:r w:rsidRPr="003E6D64">
        <w:rPr>
          <w:rFonts w:ascii="Segoe UI" w:hAnsi="Segoe UI" w:cs="Segoe UI"/>
        </w:rPr>
        <w:t>, e a partir daí resgatar antecipadamente a totalidade dos Certificados, devendo o pagamento dos valores devidos aos Titulares dos Certificados, ser realizado com os valores relativos ao vencimento antecipado dos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w:t>
      </w:r>
      <w:bookmarkEnd w:id="74"/>
      <w:r w:rsidRPr="003E6D64">
        <w:rPr>
          <w:rFonts w:ascii="Segoe UI" w:hAnsi="Segoe UI" w:cs="Segoe UI"/>
        </w:rPr>
        <w:t xml:space="preserve"> </w:t>
      </w:r>
    </w:p>
    <w:p w14:paraId="287E0D4B" w14:textId="77777777" w:rsidR="00B241BC" w:rsidRPr="003E6D64" w:rsidRDefault="00B241BC" w:rsidP="00B241BC">
      <w:pPr>
        <w:pStyle w:val="PargrafodaLista"/>
        <w:spacing w:line="288" w:lineRule="auto"/>
        <w:rPr>
          <w:rFonts w:ascii="Segoe UI" w:hAnsi="Segoe UI" w:cs="Segoe UI"/>
        </w:rPr>
      </w:pPr>
    </w:p>
    <w:p w14:paraId="06D0BD22" w14:textId="77777777" w:rsidR="00B241BC" w:rsidRPr="003E6D64" w:rsidRDefault="00B241BC" w:rsidP="00B241BC">
      <w:pPr>
        <w:pStyle w:val="PargrafodaLista"/>
        <w:tabs>
          <w:tab w:val="left" w:pos="1418"/>
        </w:tabs>
        <w:spacing w:line="288" w:lineRule="auto"/>
        <w:rPr>
          <w:rFonts w:ascii="Segoe UI" w:hAnsi="Segoe UI" w:cs="Segoe UI"/>
        </w:rPr>
      </w:pPr>
      <w:r w:rsidRPr="003E6D64">
        <w:rPr>
          <w:rFonts w:ascii="Segoe UI" w:hAnsi="Segoe UI" w:cs="Segoe UI"/>
        </w:rPr>
        <w:t xml:space="preserve">7.2.5. </w:t>
      </w:r>
      <w:r w:rsidRPr="003E6D64">
        <w:rPr>
          <w:rFonts w:ascii="Segoe UI" w:hAnsi="Segoe UI" w:cs="Segoe UI"/>
        </w:rPr>
        <w:tab/>
        <w:t xml:space="preserve">A B3 deverá ser comunicada, por meio de correspondência do Agente Fiduciário, com cópia ao </w:t>
      </w:r>
      <w:proofErr w:type="spellStart"/>
      <w:r w:rsidRPr="003E6D64">
        <w:rPr>
          <w:rFonts w:ascii="Segoe UI" w:hAnsi="Segoe UI" w:cs="Segoe UI"/>
        </w:rPr>
        <w:t>Escriturador</w:t>
      </w:r>
      <w:proofErr w:type="spellEnd"/>
      <w:r w:rsidRPr="003E6D64">
        <w:rPr>
          <w:rFonts w:ascii="Segoe UI" w:hAnsi="Segoe UI" w:cs="Segoe UI"/>
        </w:rPr>
        <w:t>, ao Banco Liquidante e à Emissora, da ocorrência do vencimento antecipado dos [</w:t>
      </w:r>
      <w:r w:rsidRPr="003E6D64">
        <w:rPr>
          <w:rFonts w:ascii="Segoe UI" w:hAnsi="Segoe UI" w:cs="Segoe UI"/>
          <w:highlight w:val="yellow"/>
        </w:rPr>
        <w:t xml:space="preserve">Créditos Imobiliários/Direitos </w:t>
      </w:r>
      <w:r w:rsidRPr="003E6D64">
        <w:rPr>
          <w:rFonts w:ascii="Segoe UI" w:hAnsi="Segoe UI" w:cs="Segoe UI"/>
          <w:highlight w:val="yellow"/>
        </w:rPr>
        <w:lastRenderedPageBreak/>
        <w:t>Creditórios do Agronegócio/Créditos Vinculados</w:t>
      </w:r>
      <w:r w:rsidRPr="003E6D64">
        <w:rPr>
          <w:rFonts w:ascii="Segoe UI" w:hAnsi="Segoe UI" w:cs="Segoe UI"/>
        </w:rPr>
        <w:t>], imediatamente após a declaração do vencimento antecipado dos Certificados, e em todo caso com antecedência mínima de 3 (três) Dias Úteis para a data de realização do resgate antecipado dos Certificados previsto nesta Cláusula 7.</w:t>
      </w:r>
    </w:p>
    <w:p w14:paraId="10F46E63"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lang w:eastAsia="en-US"/>
        </w:rPr>
      </w:pPr>
      <w:bookmarkStart w:id="75" w:name="_Hlk173257914"/>
    </w:p>
    <w:p w14:paraId="0C3B85D0"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76" w:name="_Toc105783846"/>
      <w:r w:rsidRPr="003E6D64">
        <w:rPr>
          <w:rFonts w:ascii="Segoe UI" w:hAnsi="Segoe UI" w:cs="Segoe UI"/>
          <w:b/>
          <w:bCs/>
        </w:rPr>
        <w:t>GARANTIAS</w:t>
      </w:r>
      <w:bookmarkEnd w:id="75"/>
      <w:bookmarkEnd w:id="76"/>
    </w:p>
    <w:p w14:paraId="628938BA"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lang w:eastAsia="en-US"/>
        </w:rPr>
      </w:pPr>
    </w:p>
    <w:p w14:paraId="4552324E"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bCs/>
        </w:rPr>
      </w:pPr>
      <w:r w:rsidRPr="003E6D64">
        <w:rPr>
          <w:rFonts w:ascii="Segoe UI" w:hAnsi="Segoe UI" w:cs="Segoe UI"/>
          <w:b/>
          <w:bCs/>
        </w:rPr>
        <w:t>Constituição de Garantias dos Certificados.</w:t>
      </w:r>
    </w:p>
    <w:p w14:paraId="7D60A20A" w14:textId="77777777" w:rsidR="00B241BC" w:rsidRPr="003E6D64" w:rsidRDefault="00B241BC" w:rsidP="00B241BC">
      <w:pPr>
        <w:pStyle w:val="PargrafodaLista"/>
        <w:spacing w:line="288" w:lineRule="auto"/>
        <w:rPr>
          <w:rFonts w:ascii="Segoe UI" w:hAnsi="Segoe UI" w:cs="Segoe UI"/>
          <w:b/>
          <w:bCs/>
        </w:rPr>
      </w:pPr>
    </w:p>
    <w:p w14:paraId="7F355350"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bCs/>
          <w:highlight w:val="lightGray"/>
        </w:rPr>
        <w:t>[Serão constituídas garantias específicas, reais ou pessoais, sobre os Certificados ou sobre os Certificados</w:t>
      </w:r>
      <w:r w:rsidRPr="003E6D64">
        <w:rPr>
          <w:rFonts w:ascii="Segoe UI" w:hAnsi="Segoe UI" w:cs="Segoe UI"/>
          <w:bCs/>
        </w:rPr>
        <w:t xml:space="preserve">] </w:t>
      </w:r>
      <w:r w:rsidRPr="003E6D64">
        <w:rPr>
          <w:rFonts w:ascii="Segoe UI" w:hAnsi="Segoe UI" w:cs="Segoe UI"/>
          <w:b/>
        </w:rPr>
        <w:t>OU</w:t>
      </w:r>
      <w:r w:rsidRPr="003E6D64">
        <w:rPr>
          <w:rFonts w:ascii="Segoe UI" w:hAnsi="Segoe UI" w:cs="Segoe UI"/>
          <w:bCs/>
        </w:rPr>
        <w:t xml:space="preserve"> [</w:t>
      </w:r>
      <w:r w:rsidRPr="003E6D64">
        <w:rPr>
          <w:rFonts w:ascii="Segoe UI" w:hAnsi="Segoe UI" w:cs="Segoe UI"/>
          <w:highlight w:val="lightGray"/>
        </w:rPr>
        <w:t>Não serão constituídas garantias específicas, reais ou pessoais, sobre os Certificados, nem haverá coobrigação por parte da Emissora. Os Certificados não contarão com garantia flutuante da Emissora, razão pela qual qualquer bem ou direito integrante de seu patrimônio, não será utilizado para satisfazer as Obrigações</w:t>
      </w:r>
      <w:r w:rsidRPr="003E6D64">
        <w:rPr>
          <w:rFonts w:ascii="Segoe UI" w:hAnsi="Segoe UI" w:cs="Segoe UI"/>
        </w:rPr>
        <w:t xml:space="preserve">]. </w:t>
      </w:r>
    </w:p>
    <w:p w14:paraId="3BCA23AA" w14:textId="77777777" w:rsidR="00B241BC" w:rsidRPr="003E6D64" w:rsidRDefault="00B241BC" w:rsidP="00B241BC">
      <w:pPr>
        <w:pStyle w:val="PargrafodaLista"/>
        <w:tabs>
          <w:tab w:val="left" w:pos="1418"/>
        </w:tabs>
        <w:spacing w:line="288" w:lineRule="auto"/>
        <w:rPr>
          <w:rFonts w:ascii="Segoe UI" w:hAnsi="Segoe UI" w:cs="Segoe UI"/>
          <w:b/>
          <w:bCs/>
        </w:rPr>
      </w:pPr>
    </w:p>
    <w:p w14:paraId="54C7177C"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bCs/>
        </w:rPr>
      </w:pPr>
      <w:r w:rsidRPr="003E6D64">
        <w:rPr>
          <w:rFonts w:ascii="Segoe UI" w:hAnsi="Segoe UI" w:cs="Segoe UI"/>
          <w:b/>
          <w:bCs/>
        </w:rPr>
        <w:t>Constituição de Garantias do Crédito Lastro</w:t>
      </w:r>
    </w:p>
    <w:p w14:paraId="74DCCB02" w14:textId="77777777" w:rsidR="00B241BC" w:rsidRPr="003E6D64" w:rsidRDefault="00B241BC" w:rsidP="00B241BC">
      <w:pPr>
        <w:pStyle w:val="PargrafodaLista"/>
        <w:tabs>
          <w:tab w:val="left" w:pos="1418"/>
        </w:tabs>
        <w:spacing w:line="288" w:lineRule="auto"/>
        <w:rPr>
          <w:rFonts w:ascii="Segoe UI" w:hAnsi="Segoe UI" w:cs="Segoe UI"/>
          <w:b/>
          <w:bCs/>
        </w:rPr>
      </w:pPr>
    </w:p>
    <w:p w14:paraId="5564F932"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xml:space="preserve">] contam com as garantias descritas no Anexo X ao presente Termo de Securitização. </w:t>
      </w:r>
    </w:p>
    <w:p w14:paraId="1DB8DB8B" w14:textId="77777777" w:rsidR="00B241BC" w:rsidRPr="003E6D64" w:rsidRDefault="00B241BC" w:rsidP="00B241BC">
      <w:pPr>
        <w:pStyle w:val="paragraph"/>
        <w:spacing w:line="288" w:lineRule="auto"/>
        <w:textAlignment w:val="baseline"/>
        <w:rPr>
          <w:rFonts w:ascii="Segoe UI" w:hAnsi="Segoe UI" w:cs="Segoe UI"/>
          <w:sz w:val="22"/>
          <w:szCs w:val="22"/>
        </w:rPr>
      </w:pPr>
    </w:p>
    <w:p w14:paraId="57CB17F2"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77" w:name="_Toc105783848"/>
      <w:bookmarkStart w:id="78" w:name="_Hlk173257921"/>
      <w:r w:rsidRPr="003E6D64">
        <w:rPr>
          <w:rFonts w:ascii="Segoe UI" w:hAnsi="Segoe UI" w:cs="Segoe UI"/>
          <w:b/>
          <w:bCs/>
        </w:rPr>
        <w:t>REGIME FIDUCIÁRIO E ADMINISTRAÇÃO DO PATRIMÔNIO SEPARADO</w:t>
      </w:r>
      <w:bookmarkEnd w:id="77"/>
    </w:p>
    <w:bookmarkEnd w:id="78"/>
    <w:p w14:paraId="25627E73"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lang w:eastAsia="en-US"/>
        </w:rPr>
      </w:pPr>
    </w:p>
    <w:p w14:paraId="4E99CBF5"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Nos termos previstos pela </w:t>
      </w:r>
      <w:bookmarkStart w:id="79" w:name="_Hlk108196058"/>
      <w:r w:rsidRPr="003E6D64">
        <w:rPr>
          <w:rFonts w:ascii="Segoe UI" w:hAnsi="Segoe UI" w:cs="Segoe UI"/>
        </w:rPr>
        <w:t>Lei 14.430 e artigo 2º, inciso VIII do Suplemento A à Resolução CVM 60</w:t>
      </w:r>
      <w:bookmarkEnd w:id="79"/>
      <w:r w:rsidRPr="003E6D64">
        <w:rPr>
          <w:rFonts w:ascii="Segoe UI" w:hAnsi="Segoe UI" w:cs="Segoe UI"/>
        </w:rPr>
        <w:t>, a Emissora instituiu o regime fiduciário, nos termos desta Cláusula 9, sobre os Créditos do Patrimônio Separado.</w:t>
      </w:r>
    </w:p>
    <w:p w14:paraId="7D324919"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0D2B2EC9"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Pelo Presente Termo de Securitização, a Emissora vincula, conforme o caso, em caráter irrevogável e irretratável, os </w:t>
      </w:r>
      <w:bookmarkStart w:id="80" w:name="_Hlk108196133"/>
      <w:r w:rsidRPr="003E6D64">
        <w:rPr>
          <w:rFonts w:ascii="Segoe UI" w:hAnsi="Segoe UI" w:cs="Segoe UI"/>
        </w:rPr>
        <w:t>[</w:t>
      </w:r>
      <w:r w:rsidRPr="003E6D64">
        <w:rPr>
          <w:rFonts w:ascii="Segoe UI" w:hAnsi="Segoe UI" w:cs="Segoe UI"/>
          <w:highlight w:val="yellow"/>
        </w:rPr>
        <w:t>Créditos Imobiliários/Direitos Creditórios do Agronegócio/Créditos Vinculados</w:t>
      </w:r>
      <w:bookmarkEnd w:id="80"/>
      <w:r w:rsidRPr="003E6D64">
        <w:rPr>
          <w:rFonts w:ascii="Segoe UI" w:hAnsi="Segoe UI" w:cs="Segoe UI"/>
          <w:highlight w:val="yellow"/>
        </w:rPr>
        <w:t>],</w:t>
      </w:r>
      <w:r w:rsidRPr="003E6D64">
        <w:rPr>
          <w:rFonts w:ascii="Segoe UI" w:hAnsi="Segoe UI" w:cs="Segoe UI"/>
        </w:rPr>
        <w:t xml:space="preserve"> incluindo todos e quaisquer direitos, privilégios, preferências, prerrogativas, acessórios e ações inerentes aos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xml:space="preserve">], incluindo </w:t>
      </w:r>
      <w:r w:rsidRPr="003E6D64">
        <w:rPr>
          <w:rFonts w:ascii="Segoe UI" w:eastAsia="Times New Roman" w:hAnsi="Segoe UI" w:cs="Segoe UI"/>
          <w:lang w:eastAsia="pt-BR"/>
        </w:rPr>
        <w:t xml:space="preserve">a Conta Centralizadora, Garantias e demais bens e direitos que lastreiam a Emissão, </w:t>
      </w:r>
      <w:r w:rsidRPr="003E6D64">
        <w:rPr>
          <w:rFonts w:ascii="Segoe UI" w:hAnsi="Segoe UI" w:cs="Segoe UI"/>
        </w:rPr>
        <w:t xml:space="preserve">aos Certificados objeto da Emissão, conforme características descritas abaixo, de forma que todos e quaisquer recursos relativos aos pagamentos dos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xml:space="preserve"> estão expressamente vinculados aos Certificados por força do Regime Fiduciário constituído pela Emissora, em conformidade </w:t>
      </w:r>
      <w:r w:rsidRPr="003E6D64">
        <w:rPr>
          <w:rFonts w:ascii="Segoe UI" w:hAnsi="Segoe UI" w:cs="Segoe UI"/>
        </w:rPr>
        <w:lastRenderedPageBreak/>
        <w:t xml:space="preserve">com o presente Termo de Securitização, não estando sujeitos a qualquer tipo de retenção, desconto ou compensação com ou em decorrência de outras obrigações da Emissora. </w:t>
      </w:r>
    </w:p>
    <w:p w14:paraId="4CAE7B4F"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5CBD5892"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Os Créditos do Patrimônio Separado são destacados do patrimônio da Emissora e passam a constituir patrimônio separado distinto, que não se confunde com o da Emissora nem com outros patrimônios separados de titularidade da Emissora decorrentes da constituição de regime fiduciário no âmbito de outras emissões de certificados, destinando-se especificamente ao pagamento dos Certificados, e das demais obrigações relativas ao Patrimônio Separado, e manter-se-ão apartados do patrimônio da Emissora até que se complete o resgate de todos os Certificados ou a amortização integral da Emissão a que estejam afetados, nos termos do artigo 27 da Lei nº 14.430, admitida para esse fim a dação em pagamento ou até que sejam preenchidas condições de liberação parcial, conforme termos e condições previstos neste Termo de Securitização, se aplicável.</w:t>
      </w:r>
    </w:p>
    <w:p w14:paraId="66FBAED4"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606EFA64" w14:textId="77777777" w:rsidR="00B241BC"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u w:val="single"/>
        </w:rPr>
        <w:t>Composição do Patrimônio Separado</w:t>
      </w:r>
      <w:r w:rsidRPr="003E6D64">
        <w:rPr>
          <w:rFonts w:ascii="Segoe UI" w:hAnsi="Segoe UI" w:cs="Segoe UI"/>
        </w:rPr>
        <w:t xml:space="preserve">. </w:t>
      </w:r>
      <w:bookmarkStart w:id="81" w:name="_Hlk108196421"/>
      <w:r w:rsidRPr="003E6D64">
        <w:rPr>
          <w:rFonts w:ascii="Segoe UI" w:hAnsi="Segoe UI" w:cs="Segoe UI"/>
        </w:rPr>
        <w:t xml:space="preserve">O Patrimônio Separado será composto pelos Créditos do Patrimônio Separado, </w:t>
      </w:r>
      <w:r w:rsidRPr="003E6D64">
        <w:rPr>
          <w:rFonts w:ascii="Segoe UI" w:eastAsia="Times New Roman" w:hAnsi="Segoe UI" w:cs="Segoe UI"/>
          <w:lang w:eastAsia="pt-BR"/>
        </w:rPr>
        <w:t xml:space="preserve">a Conta Centralizadora, Garantias e demais bens e direitos que lastreiam a Emissão, </w:t>
      </w:r>
      <w:r w:rsidRPr="003E6D64">
        <w:rPr>
          <w:rFonts w:ascii="Segoe UI" w:hAnsi="Segoe UI" w:cs="Segoe UI"/>
        </w:rPr>
        <w:t>os quais (i) não responderão perante os credores da Emissora, por qualquer obrigação, (</w:t>
      </w:r>
      <w:proofErr w:type="spellStart"/>
      <w:r w:rsidRPr="003E6D64">
        <w:rPr>
          <w:rFonts w:ascii="Segoe UI" w:hAnsi="Segoe UI" w:cs="Segoe UI"/>
        </w:rPr>
        <w:t>ii</w:t>
      </w:r>
      <w:proofErr w:type="spellEnd"/>
      <w:r w:rsidRPr="003E6D64">
        <w:rPr>
          <w:rFonts w:ascii="Segoe UI" w:hAnsi="Segoe UI" w:cs="Segoe UI"/>
        </w:rPr>
        <w:t>) não serão passíveis de constituição de garantias por quaisquer dos credores da Emissora, por mais privilegiados que sejam; e (</w:t>
      </w:r>
      <w:proofErr w:type="spellStart"/>
      <w:r w:rsidRPr="003E6D64">
        <w:rPr>
          <w:rFonts w:ascii="Segoe UI" w:hAnsi="Segoe UI" w:cs="Segoe UI"/>
        </w:rPr>
        <w:t>iii</w:t>
      </w:r>
      <w:proofErr w:type="spellEnd"/>
      <w:r w:rsidRPr="003E6D64">
        <w:rPr>
          <w:rFonts w:ascii="Segoe UI" w:hAnsi="Segoe UI" w:cs="Segoe UI"/>
        </w:rPr>
        <w:t>) somente responderão pelas obrigações inerentes aos Certificados a que estiverem vinculados.</w:t>
      </w:r>
      <w:bookmarkEnd w:id="81"/>
    </w:p>
    <w:p w14:paraId="1C88C671" w14:textId="77777777" w:rsidR="00B241BC" w:rsidRPr="00F91122" w:rsidRDefault="00B241BC" w:rsidP="00B241BC">
      <w:pPr>
        <w:pStyle w:val="PargrafodaLista"/>
        <w:rPr>
          <w:rFonts w:ascii="Segoe UI" w:hAnsi="Segoe UI" w:cs="Segoe UI"/>
        </w:rPr>
      </w:pPr>
    </w:p>
    <w:p w14:paraId="4631970C" w14:textId="77777777" w:rsidR="00B241BC" w:rsidRPr="003E6D64" w:rsidRDefault="00B241BC" w:rsidP="00B241BC">
      <w:pPr>
        <w:pStyle w:val="PargrafodaLista"/>
        <w:tabs>
          <w:tab w:val="left" w:pos="1418"/>
        </w:tabs>
        <w:spacing w:line="288" w:lineRule="auto"/>
        <w:rPr>
          <w:rFonts w:ascii="Segoe UI" w:hAnsi="Segoe UI" w:cs="Segoe UI"/>
        </w:rPr>
      </w:pPr>
      <w:r>
        <w:rPr>
          <w:rFonts w:ascii="Segoe UI" w:hAnsi="Segoe UI" w:cs="Segoe UI"/>
        </w:rPr>
        <w:t xml:space="preserve">9.3.1 </w:t>
      </w:r>
      <w:r>
        <w:rPr>
          <w:rFonts w:ascii="Segoe UI" w:hAnsi="Segoe UI" w:cs="Segoe UI"/>
        </w:rPr>
        <w:tab/>
        <w:t>[</w:t>
      </w:r>
      <w:r w:rsidRPr="00F91122">
        <w:rPr>
          <w:rFonts w:ascii="Segoe UI" w:hAnsi="Segoe UI" w:cs="Segoe UI"/>
          <w:highlight w:val="lightGray"/>
        </w:rPr>
        <w:t>Os rendimentos decorrentes das Aplicações Financeiras recebidos a título de pagamento dos Créditos Vinculados ou investimentos dos recursos integrantes dos Fundos, não comporão os Créditos do Patrimônio Separado, sendo tais rendimentos, portanto, de titularidade da Securitizadora, excetuada a flutuação financeira (</w:t>
      </w:r>
      <w:proofErr w:type="spellStart"/>
      <w:r w:rsidRPr="00F91122">
        <w:rPr>
          <w:rFonts w:ascii="Segoe UI" w:hAnsi="Segoe UI" w:cs="Segoe UI"/>
          <w:highlight w:val="lightGray"/>
        </w:rPr>
        <w:t>float</w:t>
      </w:r>
      <w:proofErr w:type="spellEnd"/>
      <w:r w:rsidRPr="00F91122">
        <w:rPr>
          <w:rFonts w:ascii="Segoe UI" w:hAnsi="Segoe UI" w:cs="Segoe UI"/>
          <w:highlight w:val="lightGray"/>
        </w:rPr>
        <w:t>) relativa à rentabilização dos recursos no período pré-pagamento, que integrará do Patrimônio Separado</w:t>
      </w:r>
      <w:r>
        <w:rPr>
          <w:rFonts w:ascii="Segoe UI" w:hAnsi="Segoe UI" w:cs="Segoe UI"/>
        </w:rPr>
        <w:t xml:space="preserve">]. </w:t>
      </w:r>
    </w:p>
    <w:p w14:paraId="777C7176" w14:textId="77777777" w:rsidR="00B241BC" w:rsidRPr="003E6D64" w:rsidRDefault="00B241BC" w:rsidP="00B241BC">
      <w:pPr>
        <w:pStyle w:val="PargrafodaLista"/>
        <w:spacing w:line="288" w:lineRule="auto"/>
        <w:rPr>
          <w:rFonts w:ascii="Segoe UI" w:hAnsi="Segoe UI" w:cs="Segoe UI"/>
        </w:rPr>
      </w:pPr>
    </w:p>
    <w:p w14:paraId="7C19AE5B"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82" w:name="_Hlk108196441"/>
      <w:bookmarkStart w:id="83" w:name="_Ref105780652"/>
      <w:r w:rsidRPr="003E6D64">
        <w:rPr>
          <w:rFonts w:ascii="Segoe UI" w:hAnsi="Segoe UI" w:cs="Segoe UI"/>
          <w:u w:val="single"/>
        </w:rPr>
        <w:t>Destituição e Substituição da Companhia Securitizadora – Transferência da Administração do Patrimônio Separado</w:t>
      </w:r>
      <w:bookmarkEnd w:id="82"/>
      <w:r w:rsidRPr="003E6D64">
        <w:rPr>
          <w:rFonts w:ascii="Segoe UI" w:hAnsi="Segoe UI" w:cs="Segoe UI"/>
        </w:rPr>
        <w:t xml:space="preserve">. </w:t>
      </w:r>
      <w:bookmarkStart w:id="84" w:name="_Hlk108196813"/>
      <w:r w:rsidRPr="003E6D64">
        <w:rPr>
          <w:rFonts w:ascii="Segoe UI" w:hAnsi="Segoe UI" w:cs="Segoe UI"/>
        </w:rPr>
        <w:t>Nos termos do art. 39 da Resolução CVM 60, a Emissora poderá ser destituída ou substituída da administração do Patrimônio Separado, devendo continuar exercendo suas funções e, por conseguinte a receber a remuneração equivalente, até que uma nova companhia securitizadora assuma referida posição, nas seguintes hipóteses:</w:t>
      </w:r>
      <w:bookmarkEnd w:id="83"/>
      <w:bookmarkEnd w:id="84"/>
    </w:p>
    <w:p w14:paraId="0042C7E2" w14:textId="77777777" w:rsidR="00B241BC" w:rsidRPr="003E6D64" w:rsidRDefault="00B241BC" w:rsidP="00B241BC">
      <w:pPr>
        <w:pStyle w:val="PargrafodaLista"/>
        <w:spacing w:line="288" w:lineRule="auto"/>
        <w:ind w:left="709" w:hanging="709"/>
        <w:rPr>
          <w:rFonts w:ascii="Segoe UI" w:hAnsi="Segoe UI" w:cs="Segoe UI"/>
        </w:rPr>
      </w:pPr>
    </w:p>
    <w:p w14:paraId="1CFACF18" w14:textId="77777777" w:rsidR="00B241BC" w:rsidRPr="003E6D64" w:rsidRDefault="00B241BC" w:rsidP="00B241BC">
      <w:pPr>
        <w:pStyle w:val="PargrafodaLista"/>
        <w:numPr>
          <w:ilvl w:val="0"/>
          <w:numId w:val="44"/>
        </w:numPr>
        <w:spacing w:after="0" w:line="288" w:lineRule="auto"/>
        <w:ind w:left="709" w:hanging="709"/>
        <w:contextualSpacing w:val="0"/>
        <w:jc w:val="both"/>
        <w:rPr>
          <w:rFonts w:ascii="Segoe UI" w:hAnsi="Segoe UI" w:cs="Segoe UI"/>
        </w:rPr>
      </w:pPr>
      <w:bookmarkStart w:id="85" w:name="_Ref112997715"/>
      <w:bookmarkStart w:id="86" w:name="_Ref112997712"/>
      <w:bookmarkStart w:id="87" w:name="_Hlk108196826"/>
      <w:r w:rsidRPr="003E6D64">
        <w:rPr>
          <w:rFonts w:ascii="Segoe UI" w:hAnsi="Segoe UI" w:cs="Segoe UI"/>
        </w:rPr>
        <w:t xml:space="preserve">insuficiência dos ativos integrantes do </w:t>
      </w:r>
      <w:bookmarkEnd w:id="85"/>
      <w:r w:rsidRPr="003E6D64">
        <w:rPr>
          <w:rFonts w:ascii="Segoe UI" w:hAnsi="Segoe UI" w:cs="Segoe UI"/>
        </w:rPr>
        <w:t>patrimônio separado para a satisfação integral dos títulos de securitização;</w:t>
      </w:r>
      <w:bookmarkEnd w:id="86"/>
      <w:r w:rsidRPr="003E6D64">
        <w:rPr>
          <w:rFonts w:ascii="Segoe UI" w:hAnsi="Segoe UI" w:cs="Segoe UI"/>
        </w:rPr>
        <w:t xml:space="preserve"> </w:t>
      </w:r>
    </w:p>
    <w:p w14:paraId="5CE782B7" w14:textId="77777777" w:rsidR="00B241BC" w:rsidRPr="003E6D64" w:rsidRDefault="00B241BC" w:rsidP="00B241BC">
      <w:pPr>
        <w:pStyle w:val="PargrafodaLista"/>
        <w:spacing w:line="288" w:lineRule="auto"/>
        <w:ind w:left="709"/>
        <w:rPr>
          <w:rFonts w:ascii="Segoe UI" w:hAnsi="Segoe UI" w:cs="Segoe UI"/>
        </w:rPr>
      </w:pPr>
    </w:p>
    <w:p w14:paraId="388E9B25" w14:textId="77777777" w:rsidR="00B241BC" w:rsidRPr="003E6D64" w:rsidRDefault="00B241BC" w:rsidP="00B241BC">
      <w:pPr>
        <w:pStyle w:val="PargrafodaLista"/>
        <w:numPr>
          <w:ilvl w:val="0"/>
          <w:numId w:val="44"/>
        </w:numPr>
        <w:spacing w:after="0" w:line="288" w:lineRule="auto"/>
        <w:ind w:left="709" w:hanging="709"/>
        <w:contextualSpacing w:val="0"/>
        <w:jc w:val="both"/>
        <w:rPr>
          <w:rFonts w:ascii="Segoe UI" w:hAnsi="Segoe UI" w:cs="Segoe UI"/>
        </w:rPr>
      </w:pPr>
      <w:r w:rsidRPr="003E6D64">
        <w:rPr>
          <w:rFonts w:ascii="Segoe UI" w:hAnsi="Segoe UI" w:cs="Segoe UI"/>
        </w:rPr>
        <w:t>[</w:t>
      </w:r>
      <w:r w:rsidRPr="003E6D64">
        <w:rPr>
          <w:rFonts w:ascii="Segoe UI" w:hAnsi="Segoe UI" w:cs="Segoe UI"/>
          <w:highlight w:val="lightGray"/>
        </w:rPr>
        <w:t>insuficiência dos ativos integrantes do Patrimônio Separado para fazer frente ao pagamento das Despesas recorrentes da Oferta, à exclusivo critério da Emissora</w:t>
      </w:r>
      <w:r w:rsidRPr="003E6D64">
        <w:rPr>
          <w:rFonts w:ascii="Segoe UI" w:hAnsi="Segoe UI" w:cs="Segoe UI"/>
        </w:rPr>
        <w:t>;]</w:t>
      </w:r>
    </w:p>
    <w:p w14:paraId="51E2AD29" w14:textId="77777777" w:rsidR="00B241BC" w:rsidRPr="003E6D64" w:rsidRDefault="00B241BC" w:rsidP="00B241BC">
      <w:pPr>
        <w:pStyle w:val="PargrafodaLista"/>
        <w:spacing w:line="288" w:lineRule="auto"/>
        <w:ind w:left="709" w:hanging="709"/>
        <w:rPr>
          <w:rFonts w:ascii="Segoe UI" w:hAnsi="Segoe UI" w:cs="Segoe UI"/>
        </w:rPr>
      </w:pPr>
    </w:p>
    <w:p w14:paraId="0019EC1E" w14:textId="77777777" w:rsidR="00B241BC" w:rsidRPr="003E6D64" w:rsidRDefault="00B241BC" w:rsidP="00B241BC">
      <w:pPr>
        <w:pStyle w:val="PargrafodaLista"/>
        <w:numPr>
          <w:ilvl w:val="0"/>
          <w:numId w:val="44"/>
        </w:numPr>
        <w:spacing w:after="0" w:line="288" w:lineRule="auto"/>
        <w:ind w:left="709" w:hanging="709"/>
        <w:contextualSpacing w:val="0"/>
        <w:jc w:val="both"/>
        <w:rPr>
          <w:rFonts w:ascii="Segoe UI" w:hAnsi="Segoe UI" w:cs="Segoe UI"/>
        </w:rPr>
      </w:pPr>
      <w:bookmarkStart w:id="88" w:name="_Ref112997716"/>
      <w:r w:rsidRPr="003E6D64">
        <w:rPr>
          <w:rFonts w:ascii="Segoe UI" w:hAnsi="Segoe UI" w:cs="Segoe UI"/>
        </w:rPr>
        <w:t>decretação de falência ou recuperação judicial ou extrajudicial da Emissora;</w:t>
      </w:r>
      <w:bookmarkEnd w:id="88"/>
    </w:p>
    <w:p w14:paraId="7D83F5CA" w14:textId="77777777" w:rsidR="00B241BC" w:rsidRPr="003E6D64" w:rsidRDefault="00B241BC" w:rsidP="00B241BC">
      <w:pPr>
        <w:spacing w:line="288" w:lineRule="auto"/>
        <w:rPr>
          <w:szCs w:val="22"/>
        </w:rPr>
      </w:pPr>
    </w:p>
    <w:p w14:paraId="4A793DBF" w14:textId="77777777" w:rsidR="00B241BC" w:rsidRPr="003E6D64" w:rsidRDefault="00B241BC" w:rsidP="00B241BC">
      <w:pPr>
        <w:pStyle w:val="PargrafodaLista"/>
        <w:numPr>
          <w:ilvl w:val="0"/>
          <w:numId w:val="44"/>
        </w:numPr>
        <w:spacing w:after="0" w:line="288" w:lineRule="auto"/>
        <w:ind w:left="709" w:hanging="709"/>
        <w:contextualSpacing w:val="0"/>
        <w:jc w:val="both"/>
        <w:rPr>
          <w:rFonts w:ascii="Segoe UI" w:hAnsi="Segoe UI" w:cs="Segoe UI"/>
        </w:rPr>
      </w:pPr>
      <w:r w:rsidRPr="003E6D64">
        <w:rPr>
          <w:rFonts w:ascii="Segoe UI" w:hAnsi="Segoe UI" w:cs="Segoe UI"/>
          <w:shd w:val="clear" w:color="auto" w:fill="FFFFFF"/>
        </w:rPr>
        <w:t>inadimplemento ou mora, pela Emissora, de qualquer das obrigações pecuniárias previstas neste Termo de Securitização não sanada no prazo de 5 (cinco) Dias Úteis contado do inadimplemento, caso haja recursos suficientes no Patrimônio Separado, e desde que o inadimplemento ou mora seja exclusivamente imputável à Emissora;</w:t>
      </w:r>
    </w:p>
    <w:p w14:paraId="28429723" w14:textId="77777777" w:rsidR="00B241BC" w:rsidRPr="003E6D64" w:rsidRDefault="00B241BC" w:rsidP="00B241BC">
      <w:pPr>
        <w:pStyle w:val="PargrafodaLista"/>
        <w:spacing w:line="288" w:lineRule="auto"/>
        <w:ind w:left="709" w:hanging="709"/>
        <w:rPr>
          <w:rFonts w:ascii="Segoe UI" w:hAnsi="Segoe UI" w:cs="Segoe UI"/>
        </w:rPr>
      </w:pPr>
    </w:p>
    <w:p w14:paraId="1DACEFE3" w14:textId="77777777" w:rsidR="00B241BC" w:rsidRPr="003E6D64" w:rsidRDefault="00B241BC" w:rsidP="00B241BC">
      <w:pPr>
        <w:pStyle w:val="PargrafodaLista"/>
        <w:numPr>
          <w:ilvl w:val="0"/>
          <w:numId w:val="44"/>
        </w:numPr>
        <w:spacing w:after="0" w:line="288" w:lineRule="auto"/>
        <w:ind w:left="709" w:hanging="709"/>
        <w:contextualSpacing w:val="0"/>
        <w:jc w:val="both"/>
        <w:rPr>
          <w:rFonts w:ascii="Segoe UI" w:hAnsi="Segoe UI" w:cs="Segoe UI"/>
        </w:rPr>
      </w:pPr>
      <w:r w:rsidRPr="003E6D64">
        <w:rPr>
          <w:rFonts w:ascii="Segoe UI" w:hAnsi="Segoe UI" w:cs="Segoe UI"/>
        </w:rPr>
        <w:t xml:space="preserve">inadimplemento, pela Emissora, de obrigação não pecuniária prevista neste Termo de Securitização de culpa exclusiva da Emissora e que tenha comprovadamente prejuízo material ao Titular dos Certificados, não sanada no prazo de 30 (trinta) Dias Úteis contado da notificação do descumprimento; </w:t>
      </w:r>
    </w:p>
    <w:p w14:paraId="0E7B8699" w14:textId="77777777" w:rsidR="00B241BC" w:rsidRPr="003E6D64" w:rsidRDefault="00B241BC" w:rsidP="00B241BC">
      <w:pPr>
        <w:pStyle w:val="PargrafodaLista"/>
        <w:spacing w:line="288" w:lineRule="auto"/>
        <w:rPr>
          <w:rFonts w:ascii="Segoe UI" w:hAnsi="Segoe UI" w:cs="Segoe UI"/>
        </w:rPr>
      </w:pPr>
    </w:p>
    <w:p w14:paraId="33E758B9" w14:textId="77777777" w:rsidR="00B241BC" w:rsidRPr="003E6D64" w:rsidRDefault="00B241BC" w:rsidP="00B241BC">
      <w:pPr>
        <w:pStyle w:val="PargrafodaLista"/>
        <w:numPr>
          <w:ilvl w:val="0"/>
          <w:numId w:val="44"/>
        </w:numPr>
        <w:spacing w:after="0" w:line="288" w:lineRule="auto"/>
        <w:ind w:left="709" w:hanging="709"/>
        <w:contextualSpacing w:val="0"/>
        <w:jc w:val="both"/>
        <w:rPr>
          <w:rFonts w:ascii="Segoe UI" w:hAnsi="Segoe UI" w:cs="Segoe UI"/>
        </w:rPr>
      </w:pPr>
      <w:r w:rsidRPr="003E6D64">
        <w:rPr>
          <w:rFonts w:ascii="Segoe UI" w:hAnsi="Segoe UI" w:cs="Segoe UI"/>
        </w:rPr>
        <w:t>[</w:t>
      </w:r>
      <w:r w:rsidRPr="003E6D64">
        <w:rPr>
          <w:rFonts w:ascii="Segoe UI" w:hAnsi="Segoe UI" w:cs="Segoe UI"/>
          <w:highlight w:val="lightGray"/>
        </w:rPr>
        <w:t>renúncia da Emissora, manifestada por escrito, através de comunicação ao Agente Fiduciário;</w:t>
      </w:r>
      <w:r w:rsidRPr="003E6D64">
        <w:rPr>
          <w:rFonts w:ascii="Segoe UI" w:hAnsi="Segoe UI" w:cs="Segoe UI"/>
        </w:rPr>
        <w:t>] ou</w:t>
      </w:r>
    </w:p>
    <w:p w14:paraId="4D439370" w14:textId="77777777" w:rsidR="00B241BC" w:rsidRPr="003E6D64" w:rsidRDefault="00B241BC" w:rsidP="00B241BC">
      <w:pPr>
        <w:pStyle w:val="PargrafodaLista"/>
        <w:spacing w:line="288" w:lineRule="auto"/>
        <w:ind w:left="709" w:hanging="709"/>
        <w:rPr>
          <w:rFonts w:ascii="Segoe UI" w:hAnsi="Segoe UI" w:cs="Segoe UI"/>
        </w:rPr>
      </w:pPr>
      <w:r w:rsidRPr="003E6D64">
        <w:rPr>
          <w:rFonts w:ascii="Segoe UI" w:hAnsi="Segoe UI" w:cs="Segoe UI"/>
        </w:rPr>
        <w:t xml:space="preserve"> </w:t>
      </w:r>
    </w:p>
    <w:p w14:paraId="347C0E8C" w14:textId="77777777" w:rsidR="00B241BC" w:rsidRPr="003E6D64" w:rsidRDefault="00B241BC" w:rsidP="00B241BC">
      <w:pPr>
        <w:pStyle w:val="PargrafodaLista"/>
        <w:numPr>
          <w:ilvl w:val="0"/>
          <w:numId w:val="44"/>
        </w:numPr>
        <w:spacing w:after="0" w:line="288" w:lineRule="auto"/>
        <w:ind w:left="709" w:hanging="709"/>
        <w:contextualSpacing w:val="0"/>
        <w:jc w:val="both"/>
        <w:rPr>
          <w:rFonts w:ascii="Segoe UI" w:hAnsi="Segoe UI" w:cs="Segoe UI"/>
        </w:rPr>
      </w:pPr>
      <w:r w:rsidRPr="003E6D64">
        <w:rPr>
          <w:rFonts w:ascii="Segoe UI" w:hAnsi="Segoe UI" w:cs="Segoe UI"/>
        </w:rPr>
        <w:t xml:space="preserve">em qualquer outra hipótese deliberada pela Assembleia Especial, observados o quórum previsto na 12.13.1. deste Termo de Securitização. </w:t>
      </w:r>
    </w:p>
    <w:bookmarkEnd w:id="87"/>
    <w:p w14:paraId="1646E90E" w14:textId="77777777" w:rsidR="00B241BC" w:rsidRPr="003E6D64" w:rsidRDefault="00B241BC" w:rsidP="00B241BC">
      <w:pPr>
        <w:pStyle w:val="PargrafodaLista"/>
        <w:spacing w:line="288" w:lineRule="auto"/>
        <w:ind w:left="1080"/>
        <w:rPr>
          <w:rFonts w:ascii="Segoe UI" w:hAnsi="Segoe UI" w:cs="Segoe UI"/>
        </w:rPr>
      </w:pPr>
    </w:p>
    <w:p w14:paraId="3967698C"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Na hipótese prevista no item (i) da Cláusula </w:t>
      </w:r>
      <w:r w:rsidRPr="003E6D64">
        <w:rPr>
          <w:rFonts w:ascii="Segoe UI" w:hAnsi="Segoe UI" w:cs="Segoe UI"/>
        </w:rPr>
        <w:fldChar w:fldCharType="begin"/>
      </w:r>
      <w:r w:rsidRPr="003E6D64">
        <w:rPr>
          <w:rFonts w:ascii="Segoe UI" w:hAnsi="Segoe UI" w:cs="Segoe UI"/>
        </w:rPr>
        <w:instrText xml:space="preserve"> REF _Ref105780652 \r \p \h  \* MERGEFORMAT </w:instrText>
      </w:r>
      <w:r w:rsidRPr="003E6D64">
        <w:rPr>
          <w:rFonts w:ascii="Segoe UI" w:hAnsi="Segoe UI" w:cs="Segoe UI"/>
        </w:rPr>
      </w:r>
      <w:r w:rsidRPr="003E6D64">
        <w:rPr>
          <w:rFonts w:ascii="Segoe UI" w:hAnsi="Segoe UI" w:cs="Segoe UI"/>
        </w:rPr>
        <w:fldChar w:fldCharType="separate"/>
      </w:r>
      <w:r>
        <w:rPr>
          <w:rFonts w:ascii="Segoe UI" w:hAnsi="Segoe UI" w:cs="Segoe UI"/>
        </w:rPr>
        <w:t>9.4 acima</w:t>
      </w:r>
      <w:r w:rsidRPr="003E6D64">
        <w:rPr>
          <w:rFonts w:ascii="Segoe UI" w:hAnsi="Segoe UI" w:cs="Segoe UI"/>
        </w:rPr>
        <w:fldChar w:fldCharType="end"/>
      </w:r>
      <w:r w:rsidRPr="003E6D64">
        <w:rPr>
          <w:rFonts w:ascii="Segoe UI" w:hAnsi="Segoe UI" w:cs="Segoe UI"/>
        </w:rPr>
        <w:t xml:space="preserve">, caberá a Emissora ou, caso </w:t>
      </w:r>
      <w:proofErr w:type="spellStart"/>
      <w:r w:rsidRPr="003E6D64">
        <w:rPr>
          <w:rFonts w:ascii="Segoe UI" w:hAnsi="Segoe UI" w:cs="Segoe UI"/>
        </w:rPr>
        <w:t>esta</w:t>
      </w:r>
      <w:proofErr w:type="spellEnd"/>
      <w:r w:rsidRPr="003E6D64">
        <w:rPr>
          <w:rFonts w:ascii="Segoe UI" w:hAnsi="Segoe UI" w:cs="Segoe UI"/>
        </w:rPr>
        <w:t xml:space="preserve"> não o faça, ao Agente Fiduciário convocar a Assembleia Especial para deliberar sobre a administração ou liquidação do Patrimônio Separado.</w:t>
      </w:r>
    </w:p>
    <w:p w14:paraId="4F48E0D2" w14:textId="77777777" w:rsidR="00B241BC" w:rsidRPr="003E6D64" w:rsidRDefault="00B241BC" w:rsidP="00B241BC">
      <w:pPr>
        <w:pStyle w:val="PargrafodaLista"/>
        <w:spacing w:line="288" w:lineRule="auto"/>
        <w:rPr>
          <w:rFonts w:ascii="Segoe UI" w:hAnsi="Segoe UI" w:cs="Segoe UI"/>
        </w:rPr>
      </w:pPr>
    </w:p>
    <w:p w14:paraId="39E5C4A3" w14:textId="77777777" w:rsidR="00B241BC" w:rsidRPr="003E6D64" w:rsidRDefault="00B241BC" w:rsidP="00B241BC">
      <w:pPr>
        <w:pStyle w:val="PargrafodaLista"/>
        <w:numPr>
          <w:ilvl w:val="3"/>
          <w:numId w:val="43"/>
        </w:numPr>
        <w:tabs>
          <w:tab w:val="left" w:pos="1418"/>
        </w:tabs>
        <w:spacing w:after="0" w:line="288" w:lineRule="auto"/>
        <w:contextualSpacing w:val="0"/>
        <w:jc w:val="both"/>
        <w:rPr>
          <w:rFonts w:ascii="Segoe UI" w:hAnsi="Segoe UI" w:cs="Segoe UI"/>
        </w:rPr>
      </w:pPr>
      <w:bookmarkStart w:id="89" w:name="_Ref113014419"/>
      <w:r w:rsidRPr="003E6D64">
        <w:rPr>
          <w:rFonts w:ascii="Segoe UI" w:hAnsi="Segoe UI" w:cs="Segoe UI"/>
        </w:rPr>
        <w:t>Caso a Assembleia Especial (i) não seja instalada, por qualquer motivo, em segunda convocação; ou (</w:t>
      </w:r>
      <w:proofErr w:type="spellStart"/>
      <w:r w:rsidRPr="003E6D64">
        <w:rPr>
          <w:rFonts w:ascii="Segoe UI" w:hAnsi="Segoe UI" w:cs="Segoe UI"/>
        </w:rPr>
        <w:t>ii</w:t>
      </w:r>
      <w:proofErr w:type="spellEnd"/>
      <w:r w:rsidRPr="003E6D64">
        <w:rPr>
          <w:rFonts w:ascii="Segoe UI" w:hAnsi="Segoe UI" w:cs="Segoe UI"/>
        </w:rPr>
        <w:t>) (i) não seja instalada, por qualquer motivo, em segunda convocação; ou (</w:t>
      </w:r>
      <w:proofErr w:type="spellStart"/>
      <w:r w:rsidRPr="003E6D64">
        <w:rPr>
          <w:rFonts w:ascii="Segoe UI" w:hAnsi="Segoe UI" w:cs="Segoe UI"/>
        </w:rPr>
        <w:t>ii</w:t>
      </w:r>
      <w:proofErr w:type="spellEnd"/>
      <w:r w:rsidRPr="003E6D64">
        <w:rPr>
          <w:rFonts w:ascii="Segoe UI" w:hAnsi="Segoe UI" w:cs="Segoe UI"/>
        </w:rPr>
        <w:t xml:space="preserve">)  seja instalada e os Titulares de Certificados não decidam a respeito das medidas a serem adotadas, (a) os Titulares de Certificados se tornarão condôminos dos bens e direitos integrantes do Patrimônio Separado, conforme disposto no Código Civil e no art. 30, parágrafo 6º e art. 31, parágrafo 2º, ambos da Lei 14.430; </w:t>
      </w:r>
      <w:r w:rsidRPr="003E6D64">
        <w:rPr>
          <w:rFonts w:ascii="Segoe UI" w:hAnsi="Segoe UI" w:cs="Segoe UI"/>
          <w:highlight w:val="yellow"/>
        </w:rPr>
        <w:t xml:space="preserve">e (b) aplicar-se-ão as regras de vencimento antecipado previstas na Cláusula </w:t>
      </w:r>
      <w:r>
        <w:rPr>
          <w:rFonts w:ascii="Segoe UI" w:hAnsi="Segoe UI" w:cs="Segoe UI"/>
          <w:highlight w:val="yellow"/>
        </w:rPr>
        <w:t>7.2</w:t>
      </w:r>
      <w:r w:rsidRPr="003E6D64">
        <w:rPr>
          <w:rFonts w:ascii="Segoe UI" w:hAnsi="Segoe UI" w:cs="Segoe UI"/>
          <w:highlight w:val="yellow"/>
        </w:rPr>
        <w:t xml:space="preserve"> e, em último caso, as regras de venda da carteira pelo valor pré-estabelecido, conforme previsto na Cláusula</w:t>
      </w:r>
      <w:r w:rsidRPr="003E6D64">
        <w:rPr>
          <w:rFonts w:ascii="Segoe UI" w:hAnsi="Segoe UI" w:cs="Segoe UI"/>
        </w:rPr>
        <w:t xml:space="preserve"> </w:t>
      </w:r>
      <w:r>
        <w:rPr>
          <w:rFonts w:ascii="Segoe UI" w:hAnsi="Segoe UI" w:cs="Segoe UI"/>
          <w:highlight w:val="yellow"/>
        </w:rPr>
        <w:t>6.7</w:t>
      </w:r>
      <w:r w:rsidRPr="003E6D64">
        <w:rPr>
          <w:rFonts w:ascii="Segoe UI" w:hAnsi="Segoe UI" w:cs="Segoe UI"/>
          <w:highlight w:val="yellow"/>
        </w:rPr>
        <w:t>,</w:t>
      </w:r>
      <w:r w:rsidRPr="003E6D64">
        <w:rPr>
          <w:rFonts w:ascii="Segoe UI" w:hAnsi="Segoe UI" w:cs="Segoe UI"/>
        </w:rPr>
        <w:t xml:space="preserve"> sem prejuízo de a Emissora, na condição de titular do Patrimônio Separado, observadas eventuais limitações previstas aqui ou na regulamentação editada pela CVM, adotar, em nome próprio e às expensas do Patrimônio Separado, todas as medidas cabíveis para a sua realização, nos termos o parágrafo 5º do artigo 27 da Lei 14.430.</w:t>
      </w:r>
      <w:bookmarkEnd w:id="89"/>
    </w:p>
    <w:p w14:paraId="3EB56DB8" w14:textId="77777777" w:rsidR="00B241BC" w:rsidRPr="003E6D64" w:rsidRDefault="00B241BC" w:rsidP="00B241BC">
      <w:pPr>
        <w:pStyle w:val="PargrafodaLista"/>
        <w:spacing w:line="288" w:lineRule="auto"/>
        <w:rPr>
          <w:rFonts w:ascii="Segoe UI" w:hAnsi="Segoe UI" w:cs="Segoe UI"/>
        </w:rPr>
      </w:pPr>
    </w:p>
    <w:p w14:paraId="513EF0C7" w14:textId="77777777" w:rsidR="00B241BC" w:rsidRPr="003E6D64" w:rsidRDefault="00B241BC" w:rsidP="00B241BC">
      <w:pPr>
        <w:pStyle w:val="PargrafodaLista"/>
        <w:numPr>
          <w:ilvl w:val="3"/>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lastRenderedPageBreak/>
        <w:t xml:space="preserve">Na eventualidade de insuficiência de recursos no Patrimônio Separado, a Emissora, ao seu livre critério, entregará os </w:t>
      </w:r>
      <w:r w:rsidRPr="003E6D64">
        <w:rPr>
          <w:rFonts w:ascii="Segoe UI" w:hAnsi="Segoe UI" w:cs="Segoe UI"/>
          <w:highlight w:val="yellow"/>
        </w:rPr>
        <w:t>[Créditos do Patrimônio Separado]</w:t>
      </w:r>
      <w:r w:rsidRPr="003E6D64">
        <w:rPr>
          <w:rFonts w:ascii="Segoe UI" w:hAnsi="Segoe UI" w:cs="Segoe UI"/>
        </w:rPr>
        <w:t xml:space="preserve"> aos Titulares de Certificados, no estágio em que se encontrarem, como forma de quitação dos Certificados, encerrando assim o Patrimônio Separado.</w:t>
      </w:r>
    </w:p>
    <w:p w14:paraId="76A7E053" w14:textId="77777777" w:rsidR="00B241BC" w:rsidRPr="003E6D64" w:rsidRDefault="00B241BC" w:rsidP="00B241BC">
      <w:pPr>
        <w:pStyle w:val="paragraph"/>
        <w:spacing w:line="288" w:lineRule="auto"/>
        <w:ind w:left="284"/>
        <w:textAlignment w:val="baseline"/>
        <w:rPr>
          <w:rFonts w:ascii="Segoe UI" w:eastAsiaTheme="minorHAnsi" w:hAnsi="Segoe UI" w:cs="Segoe UI"/>
          <w:sz w:val="22"/>
          <w:szCs w:val="22"/>
          <w:lang w:eastAsia="en-US"/>
        </w:rPr>
      </w:pPr>
    </w:p>
    <w:p w14:paraId="2155CEC9" w14:textId="77777777" w:rsidR="00B241BC" w:rsidRPr="003E6D64" w:rsidRDefault="00B241BC" w:rsidP="00B241BC">
      <w:pPr>
        <w:pStyle w:val="PargrafodaLista"/>
        <w:numPr>
          <w:ilvl w:val="3"/>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Eventuais despesas incidentes na transferência dos </w:t>
      </w:r>
      <w:r w:rsidRPr="003E6D64">
        <w:rPr>
          <w:rFonts w:ascii="Segoe UI" w:hAnsi="Segoe UI" w:cs="Segoe UI"/>
          <w:highlight w:val="yellow"/>
        </w:rPr>
        <w:t>[Créditos do Patrimônio Separado]</w:t>
      </w:r>
      <w:r w:rsidRPr="003E6D64">
        <w:rPr>
          <w:rFonts w:ascii="Segoe UI" w:hAnsi="Segoe UI" w:cs="Segoe UI"/>
        </w:rPr>
        <w:t xml:space="preserve"> aos Titulares de Certificados deverão ser arcadas pelos Titulares de Certificados por meio de desconto no valor a ser repassado, reembolso ou outra forma de pagamento, à exclusivo critério da Securitizadora. </w:t>
      </w:r>
    </w:p>
    <w:p w14:paraId="73EAA798" w14:textId="77777777" w:rsidR="00B241BC" w:rsidRPr="003E6D64" w:rsidRDefault="00B241BC" w:rsidP="00B241BC">
      <w:pPr>
        <w:pStyle w:val="PargrafodaLista"/>
        <w:spacing w:line="288" w:lineRule="auto"/>
        <w:rPr>
          <w:rFonts w:ascii="Segoe UI" w:hAnsi="Segoe UI" w:cs="Segoe UI"/>
        </w:rPr>
      </w:pPr>
    </w:p>
    <w:p w14:paraId="0C2C635D"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Nas hipóteses previstas nos itens </w:t>
      </w:r>
      <w:r w:rsidRPr="003E6D64">
        <w:rPr>
          <w:rFonts w:ascii="Segoe UI" w:hAnsi="Segoe UI" w:cs="Segoe UI"/>
        </w:rPr>
        <w:fldChar w:fldCharType="begin"/>
      </w:r>
      <w:r w:rsidRPr="003E6D64">
        <w:rPr>
          <w:rFonts w:ascii="Segoe UI" w:hAnsi="Segoe UI" w:cs="Segoe UI"/>
        </w:rPr>
        <w:instrText xml:space="preserve"> REF _Ref112997716 \r \h  \* MERGEFORMAT </w:instrText>
      </w:r>
      <w:r w:rsidRPr="003E6D64">
        <w:rPr>
          <w:rFonts w:ascii="Segoe UI" w:hAnsi="Segoe UI" w:cs="Segoe UI"/>
        </w:rPr>
      </w:r>
      <w:r w:rsidRPr="003E6D64">
        <w:rPr>
          <w:rFonts w:ascii="Segoe UI" w:hAnsi="Segoe UI" w:cs="Segoe UI"/>
        </w:rPr>
        <w:fldChar w:fldCharType="separate"/>
      </w:r>
      <w:r>
        <w:rPr>
          <w:rFonts w:ascii="Segoe UI" w:hAnsi="Segoe UI" w:cs="Segoe UI"/>
        </w:rPr>
        <w:t>(</w:t>
      </w:r>
      <w:proofErr w:type="spellStart"/>
      <w:r>
        <w:rPr>
          <w:rFonts w:ascii="Segoe UI" w:hAnsi="Segoe UI" w:cs="Segoe UI"/>
        </w:rPr>
        <w:t>iii</w:t>
      </w:r>
      <w:proofErr w:type="spellEnd"/>
      <w:r>
        <w:rPr>
          <w:rFonts w:ascii="Segoe UI" w:hAnsi="Segoe UI" w:cs="Segoe UI"/>
        </w:rPr>
        <w:t>)</w:t>
      </w:r>
      <w:r w:rsidRPr="003E6D64">
        <w:rPr>
          <w:rFonts w:ascii="Segoe UI" w:hAnsi="Segoe UI" w:cs="Segoe UI"/>
        </w:rPr>
        <w:fldChar w:fldCharType="end"/>
      </w:r>
      <w:r w:rsidRPr="003E6D64">
        <w:rPr>
          <w:rFonts w:ascii="Segoe UI" w:hAnsi="Segoe UI" w:cs="Segoe UI"/>
        </w:rPr>
        <w:t xml:space="preserve"> ao (</w:t>
      </w:r>
      <w:proofErr w:type="spellStart"/>
      <w:r w:rsidRPr="003E6D64">
        <w:rPr>
          <w:rFonts w:ascii="Segoe UI" w:hAnsi="Segoe UI" w:cs="Segoe UI"/>
        </w:rPr>
        <w:t>vii</w:t>
      </w:r>
      <w:proofErr w:type="spellEnd"/>
      <w:r w:rsidRPr="003E6D64">
        <w:rPr>
          <w:rFonts w:ascii="Segoe UI" w:hAnsi="Segoe UI" w:cs="Segoe UI"/>
        </w:rPr>
        <w:t xml:space="preserve">) da Cláusula </w:t>
      </w:r>
      <w:r w:rsidRPr="003E6D64">
        <w:rPr>
          <w:rFonts w:ascii="Segoe UI" w:hAnsi="Segoe UI" w:cs="Segoe UI"/>
        </w:rPr>
        <w:fldChar w:fldCharType="begin"/>
      </w:r>
      <w:r w:rsidRPr="003E6D64">
        <w:rPr>
          <w:rFonts w:ascii="Segoe UI" w:hAnsi="Segoe UI" w:cs="Segoe UI"/>
        </w:rPr>
        <w:instrText xml:space="preserve"> REF _Ref105780652 \r \p \h  \* MERGEFORMAT </w:instrText>
      </w:r>
      <w:r w:rsidRPr="003E6D64">
        <w:rPr>
          <w:rFonts w:ascii="Segoe UI" w:hAnsi="Segoe UI" w:cs="Segoe UI"/>
        </w:rPr>
      </w:r>
      <w:r w:rsidRPr="003E6D64">
        <w:rPr>
          <w:rFonts w:ascii="Segoe UI" w:hAnsi="Segoe UI" w:cs="Segoe UI"/>
        </w:rPr>
        <w:fldChar w:fldCharType="separate"/>
      </w:r>
      <w:r>
        <w:rPr>
          <w:rFonts w:ascii="Segoe UI" w:hAnsi="Segoe UI" w:cs="Segoe UI"/>
        </w:rPr>
        <w:t>9.4 acima</w:t>
      </w:r>
      <w:r w:rsidRPr="003E6D64">
        <w:rPr>
          <w:rFonts w:ascii="Segoe UI" w:hAnsi="Segoe UI" w:cs="Segoe UI"/>
        </w:rPr>
        <w:fldChar w:fldCharType="end"/>
      </w:r>
      <w:r w:rsidRPr="003E6D64">
        <w:rPr>
          <w:rFonts w:ascii="Segoe UI" w:hAnsi="Segoe UI" w:cs="Segoe UI"/>
        </w:rPr>
        <w:t xml:space="preserve">, caberá ao Agente Fiduciário assumir imediatamente a custódia e a administração do Patrimônio Separado e, no prazo de até 15 (quinze) dias contado do referido evento, convocar Assembleia Especial para deliberar sobre a substituição da Emissora ou liquidação do Patrimônio Separado, nos termos do artigo 56 da Resolução CVM 60, sendo certo que eventuais valores ainda devidos à Emissora deverão ser pagos até a data da sua substituição. </w:t>
      </w:r>
    </w:p>
    <w:p w14:paraId="1DECA50E" w14:textId="77777777" w:rsidR="00B241BC" w:rsidRPr="003E6D64" w:rsidRDefault="00B241BC" w:rsidP="00B241BC">
      <w:pPr>
        <w:pStyle w:val="PargrafodaLista"/>
        <w:spacing w:line="288" w:lineRule="auto"/>
        <w:rPr>
          <w:rFonts w:ascii="Segoe UI" w:hAnsi="Segoe UI" w:cs="Segoe UI"/>
        </w:rPr>
      </w:pPr>
    </w:p>
    <w:p w14:paraId="1A84BB64"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A companhia securitizadora eleita em substituição da Emissora assumirá integralmente os deveres, atribuições e responsabilidades constantes da legislação e regulamentação aplicável e deste Termo de Securitização, comprometendo-se a Emissora a fornecer os documentos e informações da Emissão e dos Certificados que estejam em sua posse e guarda.</w:t>
      </w:r>
    </w:p>
    <w:p w14:paraId="7115B2BB" w14:textId="77777777" w:rsidR="00B241BC" w:rsidRPr="003E6D64" w:rsidRDefault="00B241BC" w:rsidP="00B241BC">
      <w:pPr>
        <w:pStyle w:val="PargrafodaLista"/>
        <w:spacing w:line="288" w:lineRule="auto"/>
        <w:rPr>
          <w:rFonts w:ascii="Segoe UI" w:hAnsi="Segoe UI" w:cs="Segoe UI"/>
        </w:rPr>
      </w:pPr>
    </w:p>
    <w:p w14:paraId="6876B41B"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A substituição da Emissora em caráter permanente deve ser objeto de aditamento ao presente Termo de Securitização e demais Documentos da Operação.</w:t>
      </w:r>
    </w:p>
    <w:p w14:paraId="2CE85989" w14:textId="77777777" w:rsidR="00B241BC" w:rsidRPr="003E6D64" w:rsidRDefault="00B241BC" w:rsidP="00B241BC">
      <w:pPr>
        <w:pStyle w:val="PargrafodaLista"/>
        <w:spacing w:line="288" w:lineRule="auto"/>
        <w:rPr>
          <w:rFonts w:ascii="Segoe UI" w:hAnsi="Segoe UI" w:cs="Segoe UI"/>
        </w:rPr>
      </w:pPr>
    </w:p>
    <w:p w14:paraId="68BF9B8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u w:val="single"/>
        </w:rPr>
      </w:pPr>
      <w:r w:rsidRPr="003E6D64">
        <w:rPr>
          <w:rFonts w:ascii="Segoe UI" w:hAnsi="Segoe UI" w:cs="Segoe UI"/>
          <w:u w:val="single"/>
        </w:rPr>
        <w:t>Responsabilidade do Patrimônio Separado</w:t>
      </w:r>
      <w:r w:rsidRPr="003E6D64">
        <w:rPr>
          <w:rFonts w:ascii="Segoe UI" w:hAnsi="Segoe UI" w:cs="Segoe UI"/>
        </w:rPr>
        <w:t>. O Patrimônio Separado (i) responderá apenas pelos itens elencados na Cláusula 9.6 abaixo; (</w:t>
      </w:r>
      <w:proofErr w:type="spellStart"/>
      <w:r w:rsidRPr="003E6D64">
        <w:rPr>
          <w:rFonts w:ascii="Segoe UI" w:hAnsi="Segoe UI" w:cs="Segoe UI"/>
        </w:rPr>
        <w:t>ii</w:t>
      </w:r>
      <w:proofErr w:type="spellEnd"/>
      <w:r w:rsidRPr="003E6D64">
        <w:rPr>
          <w:rFonts w:ascii="Segoe UI" w:hAnsi="Segoe UI" w:cs="Segoe UI"/>
        </w:rPr>
        <w:t>) estão isentos de qualquer ação ou execução de outros credores da Emissora que não sejam os Titulares dos Certificados, conforme previsto na Cláusula 9.7 abaixo; e (</w:t>
      </w:r>
      <w:proofErr w:type="spellStart"/>
      <w:r w:rsidRPr="003E6D64">
        <w:rPr>
          <w:rFonts w:ascii="Segoe UI" w:hAnsi="Segoe UI" w:cs="Segoe UI"/>
        </w:rPr>
        <w:t>iii</w:t>
      </w:r>
      <w:proofErr w:type="spellEnd"/>
      <w:r w:rsidRPr="003E6D64">
        <w:rPr>
          <w:rFonts w:ascii="Segoe UI" w:hAnsi="Segoe UI" w:cs="Segoe UI"/>
        </w:rPr>
        <w:t>) não são passíveis de constituição de outras garantias ou excussão, por mais privilegiadas que sejam, exceto conforme previsto neste Termo de Securitização.</w:t>
      </w:r>
    </w:p>
    <w:p w14:paraId="19BF9F08" w14:textId="77777777" w:rsidR="00B241BC" w:rsidRPr="003E6D64" w:rsidRDefault="00B241BC" w:rsidP="00B241BC">
      <w:pPr>
        <w:pStyle w:val="PargrafodaLista"/>
        <w:spacing w:line="288" w:lineRule="auto"/>
        <w:rPr>
          <w:rFonts w:ascii="Segoe UI" w:hAnsi="Segoe UI" w:cs="Segoe UI"/>
        </w:rPr>
      </w:pPr>
    </w:p>
    <w:p w14:paraId="6744C6D4"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u w:val="single"/>
        </w:rPr>
        <w:t>Obrigações do Patrimônio Separado</w:t>
      </w:r>
      <w:r w:rsidRPr="003E6D64">
        <w:rPr>
          <w:rFonts w:ascii="Segoe UI" w:hAnsi="Segoe UI" w:cs="Segoe UI"/>
        </w:rPr>
        <w:t>. O Patrimônio Separado responderá apenas pelas obrigações inerentes aos Certificados e pelo pagamento das despesas de administração do Patrimônio Separado e pelos respectivos custos e obrigações fiscais, conforme previsto neste Termo de Securitização.</w:t>
      </w:r>
    </w:p>
    <w:p w14:paraId="548C9373" w14:textId="77777777" w:rsidR="00B241BC" w:rsidRPr="003E6D64" w:rsidRDefault="00B241BC" w:rsidP="00B241BC">
      <w:pPr>
        <w:spacing w:line="288" w:lineRule="auto"/>
        <w:rPr>
          <w:szCs w:val="22"/>
        </w:rPr>
      </w:pPr>
    </w:p>
    <w:p w14:paraId="300173DA"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u w:val="single"/>
        </w:rPr>
        <w:lastRenderedPageBreak/>
        <w:t>Isenção de Ações ou Execuções de Outros Credores</w:t>
      </w:r>
      <w:r w:rsidRPr="003E6D64">
        <w:rPr>
          <w:rFonts w:ascii="Segoe UI" w:hAnsi="Segoe UI" w:cs="Segoe UI"/>
        </w:rPr>
        <w:t xml:space="preserve">. Na forma do artigo 27 da </w:t>
      </w:r>
      <w:r w:rsidRPr="003E6D64">
        <w:rPr>
          <w:rFonts w:ascii="Segoe UI" w:eastAsia="Arial Unicode MS" w:hAnsi="Segoe UI" w:cs="Segoe UI"/>
        </w:rPr>
        <w:t>Lei 14.430</w:t>
      </w:r>
      <w:r w:rsidRPr="003E6D64">
        <w:rPr>
          <w:rFonts w:ascii="Segoe UI" w:hAnsi="Segoe UI" w:cs="Segoe UI"/>
        </w:rPr>
        <w:t>, o Patrimônio Separado deverá ser isento de qualquer ação ou execução pelos credores da Emissora, não se prestando à constituição de garantias ou à execução por quaisquer dos credores da Emissora, por mais privilegiados que sejam, e só responderá, exclusivamente, pelas obrigações inerentes aos respectivos Certificados.</w:t>
      </w:r>
    </w:p>
    <w:p w14:paraId="42C63A34" w14:textId="77777777" w:rsidR="00B241BC" w:rsidRPr="003E6D64" w:rsidRDefault="00B241BC" w:rsidP="00B241BC">
      <w:pPr>
        <w:pStyle w:val="PargrafodaLista"/>
        <w:spacing w:line="288" w:lineRule="auto"/>
        <w:rPr>
          <w:rFonts w:ascii="Segoe UI" w:hAnsi="Segoe UI" w:cs="Segoe UI"/>
        </w:rPr>
      </w:pPr>
    </w:p>
    <w:p w14:paraId="49B3A5B8"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u w:val="single"/>
        </w:rPr>
        <w:t>Aplicações Financeiras do Patrimônio Separado</w:t>
      </w:r>
      <w:r w:rsidRPr="003E6D64">
        <w:rPr>
          <w:rFonts w:ascii="Segoe UI" w:hAnsi="Segoe UI" w:cs="Segoe UI"/>
        </w:rPr>
        <w:t>. Os recursos do Patrimônio Separado poderão ser aplicados nas Aplicações Financeiras Permitidas, a critério da Emissora, sem necessidade de autorização prévia da [</w:t>
      </w:r>
      <w:r w:rsidRPr="003E6D64">
        <w:rPr>
          <w:rFonts w:ascii="Segoe UI" w:hAnsi="Segoe UI" w:cs="Segoe UI"/>
          <w:highlight w:val="yellow"/>
        </w:rPr>
        <w:t>Devedora</w:t>
      </w:r>
      <w:r w:rsidRPr="003E6D64">
        <w:rPr>
          <w:rFonts w:ascii="Segoe UI" w:hAnsi="Segoe UI" w:cs="Segoe UI"/>
        </w:rPr>
        <w:t xml:space="preserve">]. A Securitizadora não terá qualquer responsabilidade com relação a quaisquer eventuais prejuízos, reivindicações, demandas, danos, tributos, ou despesas resultantes das aplicações em tais investimentos, inclusive, entre outros, qualquer responsabilidade por demoras (não resultante de transgressão deliberada) no investimento, reinvestimento ou liquidação dos referidos investimentos, ou quaisquer lucros cessantes inerentes a essas demoras, bem como não garante rentabilidade mínima. </w:t>
      </w:r>
    </w:p>
    <w:p w14:paraId="0BE972F7" w14:textId="77777777" w:rsidR="00B241BC" w:rsidRPr="003E6D64" w:rsidRDefault="00B241BC" w:rsidP="00B241BC">
      <w:pPr>
        <w:pStyle w:val="PargrafodaLista"/>
        <w:spacing w:line="288" w:lineRule="auto"/>
        <w:rPr>
          <w:rFonts w:ascii="Segoe UI" w:hAnsi="Segoe UI" w:cs="Segoe UI"/>
        </w:rPr>
      </w:pPr>
    </w:p>
    <w:p w14:paraId="15EC2F85"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u w:val="single"/>
        </w:rPr>
        <w:t>Responsabilidade da Emissora perante o Patrimônio Separado</w:t>
      </w:r>
      <w:r w:rsidRPr="003E6D64">
        <w:rPr>
          <w:rFonts w:ascii="Segoe UI" w:hAnsi="Segoe UI" w:cs="Segoe UI"/>
        </w:rPr>
        <w:t xml:space="preserve">. A Emissora somente responderá por prejuízos ou por insuficiência do Patrimônio Separado em caso de comprovado descumprimento de disposição legal ou regulamentar, por negligência ou administração temerária ou, ainda, por desvio da finalidade do mesmo, limitado ao montante recebido pela Emissora a título de Taxa de Administração dos últimos 2 (dois) meses, conforme estipulado em decisão judicial irrecorrível. </w:t>
      </w:r>
    </w:p>
    <w:p w14:paraId="20E7C73A" w14:textId="77777777" w:rsidR="00B241BC" w:rsidRPr="003E6D64" w:rsidRDefault="00B241BC" w:rsidP="00B241BC">
      <w:pPr>
        <w:pStyle w:val="PargrafodaLista"/>
        <w:spacing w:line="288" w:lineRule="auto"/>
        <w:rPr>
          <w:rFonts w:ascii="Segoe UI" w:hAnsi="Segoe UI" w:cs="Segoe UI"/>
        </w:rPr>
      </w:pPr>
    </w:p>
    <w:p w14:paraId="76D2C19A"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u w:val="single"/>
        </w:rPr>
      </w:pPr>
      <w:r w:rsidRPr="003E6D64">
        <w:rPr>
          <w:rFonts w:ascii="Segoe UI" w:hAnsi="Segoe UI" w:cs="Segoe UI"/>
          <w:u w:val="single"/>
        </w:rPr>
        <w:t>Exercício Social</w:t>
      </w:r>
      <w:r w:rsidRPr="003E6D64">
        <w:rPr>
          <w:rFonts w:ascii="Segoe UI" w:hAnsi="Segoe UI" w:cs="Segoe UI"/>
        </w:rPr>
        <w:t>. O exercício social do Patrimônio Separado encerrar-se-á em [•] de [•] de cada ano, quando serão levantadas e elaboradas as demonstrações financeiras do Patrimônio Separado, as quais serão auditadas por auditor independente, sendo certo que o primeiro encerramento do exercício social se dará em [</w:t>
      </w:r>
      <w:r w:rsidRPr="003E6D64">
        <w:rPr>
          <w:rFonts w:ascii="Segoe UI" w:hAnsi="Segoe UI" w:cs="Segoe UI"/>
          <w:b/>
          <w:bCs/>
          <w:smallCaps/>
          <w:highlight w:val="yellow"/>
        </w:rPr>
        <w:t>data</w:t>
      </w:r>
      <w:r w:rsidRPr="003E6D64">
        <w:rPr>
          <w:rFonts w:ascii="Segoe UI" w:hAnsi="Segoe UI" w:cs="Segoe UI"/>
        </w:rPr>
        <w:t>], conforme artigo 50, § 4º da Resolução CVM 60.</w:t>
      </w:r>
    </w:p>
    <w:p w14:paraId="0E5A205E" w14:textId="77777777" w:rsidR="00B241BC" w:rsidRPr="003E6D64" w:rsidRDefault="00B241BC" w:rsidP="00B241BC">
      <w:pPr>
        <w:pStyle w:val="PargrafodaLista"/>
        <w:tabs>
          <w:tab w:val="left" w:pos="1418"/>
        </w:tabs>
        <w:spacing w:line="288" w:lineRule="auto"/>
        <w:rPr>
          <w:rFonts w:ascii="Segoe UI" w:hAnsi="Segoe UI" w:cs="Segoe UI"/>
          <w:u w:val="single"/>
        </w:rPr>
      </w:pPr>
    </w:p>
    <w:p w14:paraId="32986D86"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u w:val="single"/>
        </w:rPr>
      </w:pPr>
      <w:r w:rsidRPr="003E6D64">
        <w:rPr>
          <w:rFonts w:ascii="Segoe UI" w:hAnsi="Segoe UI" w:cs="Segoe UI"/>
        </w:rPr>
        <w:t>As Assembleias Especiais que deliberarem, anualmente, sobre as demonstrações contábeis do Patrimônio Separado, em até 120 (cento e vinte) dias após o encerramento do exercício social, serão convocadas nos termos do presente Termo de Securitização, de forma que o edital da segunda convocação poderá ser divulgado simultaneamente ao edital da primeira convocação.</w:t>
      </w:r>
    </w:p>
    <w:p w14:paraId="1CAE6A13" w14:textId="77777777" w:rsidR="00B241BC" w:rsidRPr="003E6D64" w:rsidRDefault="00B241BC" w:rsidP="00B241BC">
      <w:pPr>
        <w:pStyle w:val="PargrafodaLista"/>
        <w:spacing w:line="288" w:lineRule="auto"/>
        <w:rPr>
          <w:rFonts w:ascii="Segoe UI" w:hAnsi="Segoe UI" w:cs="Segoe UI"/>
        </w:rPr>
      </w:pPr>
    </w:p>
    <w:p w14:paraId="6A281DD0" w14:textId="77777777" w:rsidR="00B241BC" w:rsidRPr="003E6D64" w:rsidRDefault="00B241BC" w:rsidP="00B241BC">
      <w:pPr>
        <w:pStyle w:val="paragraph"/>
        <w:numPr>
          <w:ilvl w:val="1"/>
          <w:numId w:val="43"/>
        </w:numPr>
        <w:tabs>
          <w:tab w:val="left" w:pos="1418"/>
        </w:tabs>
        <w:spacing w:line="288" w:lineRule="auto"/>
        <w:jc w:val="both"/>
        <w:textAlignment w:val="baseline"/>
        <w:rPr>
          <w:rFonts w:ascii="Segoe UI" w:hAnsi="Segoe UI" w:cs="Segoe UI"/>
          <w:sz w:val="22"/>
          <w:szCs w:val="22"/>
        </w:rPr>
      </w:pPr>
      <w:r w:rsidRPr="003E6D64">
        <w:rPr>
          <w:rFonts w:ascii="Segoe UI" w:hAnsi="Segoe UI" w:cs="Segoe UI"/>
          <w:sz w:val="22"/>
          <w:szCs w:val="22"/>
          <w:u w:val="single"/>
        </w:rPr>
        <w:t>Obrigações da Emissora com relação à administração dos créditos do Patrimônio Separado</w:t>
      </w:r>
      <w:r w:rsidRPr="003E6D64">
        <w:rPr>
          <w:rFonts w:ascii="Segoe UI" w:hAnsi="Segoe UI" w:cs="Segoe UI"/>
          <w:sz w:val="22"/>
          <w:szCs w:val="22"/>
        </w:rPr>
        <w:t xml:space="preserve">. </w:t>
      </w:r>
    </w:p>
    <w:p w14:paraId="200C9645" w14:textId="77777777" w:rsidR="00B241BC" w:rsidRPr="003E6D64" w:rsidRDefault="00B241BC" w:rsidP="00B241BC">
      <w:pPr>
        <w:tabs>
          <w:tab w:val="left" w:pos="1418"/>
        </w:tabs>
        <w:spacing w:line="288" w:lineRule="auto"/>
        <w:rPr>
          <w:szCs w:val="22"/>
        </w:rPr>
      </w:pPr>
    </w:p>
    <w:p w14:paraId="1DEDA983" w14:textId="77777777" w:rsidR="00B241BC" w:rsidRPr="003E6D64" w:rsidRDefault="00B241BC" w:rsidP="00B241BC">
      <w:pPr>
        <w:pStyle w:val="paragraph"/>
        <w:numPr>
          <w:ilvl w:val="2"/>
          <w:numId w:val="43"/>
        </w:numPr>
        <w:tabs>
          <w:tab w:val="left" w:pos="1418"/>
        </w:tabs>
        <w:spacing w:line="288" w:lineRule="auto"/>
        <w:ind w:left="0"/>
        <w:jc w:val="both"/>
        <w:textAlignment w:val="baseline"/>
        <w:rPr>
          <w:rFonts w:ascii="Segoe UI" w:hAnsi="Segoe UI" w:cs="Segoe UI"/>
          <w:sz w:val="22"/>
          <w:szCs w:val="22"/>
        </w:rPr>
      </w:pPr>
      <w:r w:rsidRPr="003E6D64">
        <w:rPr>
          <w:rFonts w:ascii="Segoe UI" w:hAnsi="Segoe UI" w:cs="Segoe UI"/>
          <w:sz w:val="22"/>
          <w:szCs w:val="22"/>
        </w:rPr>
        <w:lastRenderedPageBreak/>
        <w:t>A Emissora administrará ordinariamente o Patrimônio Separado, (i) promovendo as diligências necessárias à manutenção de sua regularidade, notadamente a dos fluxos de pagamento dos Certificados e de pagamento da amortização do principal, Remuneração e eventuais Despesas aos titulares dos Certificados, sendo-lhe facultado realizar Aplicações Financeiras Permitidas a qualquer tempo, observado que eventuais resultados financeiros obtidos pela Emissora na administração ordinária do fluxo recorrente dos Certificados não integrarão o Patrimônio Separado; (</w:t>
      </w:r>
      <w:proofErr w:type="spellStart"/>
      <w:r w:rsidRPr="003E6D64">
        <w:rPr>
          <w:rFonts w:ascii="Segoe UI" w:hAnsi="Segoe UI" w:cs="Segoe UI"/>
          <w:sz w:val="22"/>
          <w:szCs w:val="22"/>
        </w:rPr>
        <w:t>ii</w:t>
      </w:r>
      <w:proofErr w:type="spellEnd"/>
      <w:r w:rsidRPr="003E6D64">
        <w:rPr>
          <w:rFonts w:ascii="Segoe UI" w:hAnsi="Segoe UI" w:cs="Segoe UI"/>
          <w:sz w:val="22"/>
          <w:szCs w:val="22"/>
        </w:rPr>
        <w:t>) manterá o registro contábil independentemente do restante do seu patrimônio; e (</w:t>
      </w:r>
      <w:proofErr w:type="spellStart"/>
      <w:r w:rsidRPr="003E6D64">
        <w:rPr>
          <w:rFonts w:ascii="Segoe UI" w:hAnsi="Segoe UI" w:cs="Segoe UI"/>
          <w:sz w:val="22"/>
          <w:szCs w:val="22"/>
        </w:rPr>
        <w:t>iii</w:t>
      </w:r>
      <w:proofErr w:type="spellEnd"/>
      <w:r w:rsidRPr="003E6D64">
        <w:rPr>
          <w:rFonts w:ascii="Segoe UI" w:hAnsi="Segoe UI" w:cs="Segoe UI"/>
          <w:sz w:val="22"/>
          <w:szCs w:val="22"/>
        </w:rPr>
        <w:t xml:space="preserve">) elaborará e publicará as respectivas demonstrações financeiras. </w:t>
      </w:r>
    </w:p>
    <w:p w14:paraId="418CD544"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52DE60E7"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90" w:name="_Toc105783849"/>
      <w:bookmarkStart w:id="91" w:name="_Hlk173257931"/>
      <w:r w:rsidRPr="003E6D64">
        <w:rPr>
          <w:rFonts w:ascii="Segoe UI" w:hAnsi="Segoe UI" w:cs="Segoe UI"/>
          <w:b/>
          <w:bCs/>
        </w:rPr>
        <w:t>DECLARAÇÕES E OBRIGAÇÕES DA EMISSORA</w:t>
      </w:r>
      <w:bookmarkEnd w:id="90"/>
    </w:p>
    <w:bookmarkEnd w:id="91"/>
    <w:p w14:paraId="38385788"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6482DF89"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Sem prejuízo das demais declarações expressamente previstas na regulamentação aplicável, neste Termo de Securitização e nos demais Documentos da Operação, a Emissora, neste ato declara e garante que:</w:t>
      </w:r>
    </w:p>
    <w:p w14:paraId="0BC67087"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56D791C8"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eastAsiaTheme="minorHAnsi" w:hAnsi="Segoe UI" w:cs="Segoe UI"/>
          <w:sz w:val="22"/>
          <w:szCs w:val="22"/>
          <w:lang w:eastAsia="en-US"/>
        </w:rPr>
      </w:pPr>
      <w:bookmarkStart w:id="92" w:name="_Hlk108193264"/>
      <w:proofErr w:type="spellStart"/>
      <w:r w:rsidRPr="003E6D64">
        <w:rPr>
          <w:rFonts w:ascii="Segoe UI" w:eastAsiaTheme="minorHAnsi" w:hAnsi="Segoe UI" w:cs="Segoe UI"/>
          <w:sz w:val="22"/>
          <w:szCs w:val="22"/>
          <w:lang w:eastAsia="en-US"/>
        </w:rPr>
        <w:t>é</w:t>
      </w:r>
      <w:proofErr w:type="spellEnd"/>
      <w:r w:rsidRPr="003E6D64">
        <w:rPr>
          <w:rFonts w:ascii="Segoe UI" w:eastAsiaTheme="minorHAnsi" w:hAnsi="Segoe UI" w:cs="Segoe UI"/>
          <w:sz w:val="22"/>
          <w:szCs w:val="22"/>
          <w:lang w:eastAsia="en-US"/>
        </w:rPr>
        <w:t xml:space="preserve"> uma sociedade devidamente organizada, constituída e existente sob a forma de sociedade por ações [com {ou} sem] registro de companhia securitizadora [categoria [S1] {ou} [S2]] perante a CVM e de acordo com as leis brasileiras;</w:t>
      </w:r>
      <w:bookmarkEnd w:id="92"/>
      <w:r w:rsidRPr="003E6D64">
        <w:rPr>
          <w:rFonts w:ascii="Segoe UI" w:eastAsiaTheme="minorHAnsi" w:hAnsi="Segoe UI" w:cs="Segoe UI"/>
          <w:sz w:val="22"/>
          <w:szCs w:val="22"/>
          <w:lang w:eastAsia="en-US"/>
        </w:rPr>
        <w:t xml:space="preserve"> </w:t>
      </w:r>
    </w:p>
    <w:p w14:paraId="27007BFA"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58A0E2E3"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está devidamente autorizada e obteve todas as autorizações necessárias à celebração deste Termo de Securitização e dos demais Documentos da Operação de que é parte, bem como à realização da Emissão e ao cumprimento de suas obrigações aqui previstas, tendo sido satisfeitos todos os requisitos legais e estatutários necessários para tanto;</w:t>
      </w:r>
    </w:p>
    <w:p w14:paraId="2F2CF9BB" w14:textId="77777777" w:rsidR="00B241BC" w:rsidRPr="003E6D64" w:rsidRDefault="00B241BC" w:rsidP="00B241BC">
      <w:pPr>
        <w:pStyle w:val="PargrafodaLista"/>
        <w:spacing w:line="288" w:lineRule="auto"/>
        <w:ind w:left="709" w:hanging="709"/>
        <w:rPr>
          <w:rFonts w:ascii="Segoe UI" w:hAnsi="Segoe UI" w:cs="Segoe UI"/>
        </w:rPr>
      </w:pPr>
    </w:p>
    <w:p w14:paraId="6B75378C"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os representantes legais que assinam este Termo de Securitização têm poderes estatutários e/ou delegados para assumir, em seu nome, as obrigações ora estabelecidas e, sendo mandatários, tiveram os poderes legitimamente outorgados, estando os respectivos mandatos em pleno vigor;</w:t>
      </w:r>
    </w:p>
    <w:p w14:paraId="0AE0F40B" w14:textId="77777777" w:rsidR="00B241BC" w:rsidRPr="003E6D64" w:rsidRDefault="00B241BC" w:rsidP="00B241BC">
      <w:pPr>
        <w:pStyle w:val="PargrafodaLista"/>
        <w:spacing w:line="288" w:lineRule="auto"/>
        <w:ind w:left="709" w:hanging="709"/>
        <w:rPr>
          <w:rFonts w:ascii="Segoe UI" w:hAnsi="Segoe UI" w:cs="Segoe UI"/>
        </w:rPr>
      </w:pPr>
    </w:p>
    <w:p w14:paraId="72FEF8F9"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não há qualquer ligação entre a Emissora e o Agente Fiduciário que impeça o Agente Fiduciário ou a Emissora de exercer plenamente suas funções;</w:t>
      </w:r>
    </w:p>
    <w:p w14:paraId="3AA26464" w14:textId="77777777" w:rsidR="00B241BC" w:rsidRPr="003E6D64" w:rsidRDefault="00B241BC" w:rsidP="00B241BC">
      <w:pPr>
        <w:pStyle w:val="PargrafodaLista"/>
        <w:spacing w:line="288" w:lineRule="auto"/>
        <w:ind w:left="709" w:hanging="709"/>
        <w:rPr>
          <w:rFonts w:ascii="Segoe UI" w:hAnsi="Segoe UI" w:cs="Segoe UI"/>
        </w:rPr>
      </w:pPr>
    </w:p>
    <w:p w14:paraId="02F21498"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a Emissão, a vinculação dos [</w:t>
      </w:r>
      <w:r w:rsidRPr="003E6D64">
        <w:rPr>
          <w:rFonts w:ascii="Segoe UI" w:eastAsiaTheme="minorHAnsi" w:hAnsi="Segoe UI" w:cs="Segoe UI"/>
          <w:sz w:val="22"/>
          <w:szCs w:val="22"/>
          <w:highlight w:val="yellow"/>
          <w:lang w:eastAsia="en-US"/>
        </w:rPr>
        <w:t>Créditos Imobiliários/Direitos Creditórios do Agronegócio/</w:t>
      </w:r>
      <w:r w:rsidRPr="003E6D64">
        <w:rPr>
          <w:rFonts w:ascii="Segoe UI" w:eastAsiaTheme="minorHAnsi" w:hAnsi="Segoe UI" w:cs="Segoe UI"/>
          <w:sz w:val="22"/>
          <w:szCs w:val="22"/>
          <w:highlight w:val="yellow"/>
        </w:rPr>
        <w:t>Créditos Vinculados</w:t>
      </w:r>
      <w:r w:rsidRPr="003E6D64">
        <w:rPr>
          <w:rFonts w:ascii="Segoe UI" w:eastAsiaTheme="minorHAnsi" w:hAnsi="Segoe UI" w:cs="Segoe UI"/>
          <w:sz w:val="22"/>
          <w:szCs w:val="22"/>
          <w:lang w:eastAsia="en-US"/>
        </w:rPr>
        <w:t>] e a celebração</w:t>
      </w:r>
      <w:bookmarkStart w:id="93" w:name="_DV_M406"/>
      <w:bookmarkEnd w:id="93"/>
      <w:r w:rsidRPr="003E6D64">
        <w:rPr>
          <w:rFonts w:ascii="Segoe UI" w:eastAsiaTheme="minorHAnsi" w:hAnsi="Segoe UI" w:cs="Segoe UI"/>
          <w:sz w:val="22"/>
          <w:szCs w:val="22"/>
          <w:lang w:eastAsia="en-US"/>
        </w:rPr>
        <w:t xml:space="preserve"> deste Termo de Securitização não infringem qualquer disposição legal, contrato ou instrumento do qual a Emissora, </w:t>
      </w:r>
      <w:bookmarkStart w:id="94" w:name="_Hlk535716484"/>
      <w:r w:rsidRPr="003E6D64">
        <w:rPr>
          <w:rFonts w:ascii="Segoe UI" w:eastAsiaTheme="minorHAnsi" w:hAnsi="Segoe UI" w:cs="Segoe UI"/>
          <w:sz w:val="22"/>
          <w:szCs w:val="22"/>
          <w:lang w:eastAsia="en-US"/>
        </w:rPr>
        <w:t xml:space="preserve">suas controladas e/ou coligadas sejam partes ou no qual seus bens e </w:t>
      </w:r>
      <w:r w:rsidRPr="003E6D64">
        <w:rPr>
          <w:rFonts w:ascii="Segoe UI" w:eastAsiaTheme="minorHAnsi" w:hAnsi="Segoe UI" w:cs="Segoe UI"/>
          <w:sz w:val="22"/>
          <w:szCs w:val="22"/>
          <w:lang w:eastAsia="en-US"/>
        </w:rPr>
        <w:lastRenderedPageBreak/>
        <w:t>propriedades estejam vinculados</w:t>
      </w:r>
      <w:bookmarkEnd w:id="94"/>
      <w:r w:rsidRPr="003E6D64">
        <w:rPr>
          <w:rFonts w:ascii="Segoe UI" w:eastAsiaTheme="minorHAnsi" w:hAnsi="Segoe UI" w:cs="Segoe UI"/>
          <w:sz w:val="22"/>
          <w:szCs w:val="22"/>
          <w:lang w:eastAsia="en-US"/>
        </w:rPr>
        <w:t xml:space="preserve">, nem resultará em: (a) vencimento antecipado de qualquer obrigação estabelecida em qualquer desses contratos ou instrumentos; (b) criação de qualquer ônus sobre qualquer ativo ou bem da Emissora, </w:t>
      </w:r>
      <w:bookmarkStart w:id="95" w:name="_Hlk535716547"/>
      <w:r w:rsidRPr="003E6D64">
        <w:rPr>
          <w:rFonts w:ascii="Segoe UI" w:eastAsiaTheme="minorHAnsi" w:hAnsi="Segoe UI" w:cs="Segoe UI"/>
          <w:sz w:val="22"/>
          <w:szCs w:val="22"/>
          <w:lang w:eastAsia="en-US"/>
        </w:rPr>
        <w:t>suas controladas e/ou coligadas</w:t>
      </w:r>
      <w:bookmarkEnd w:id="95"/>
      <w:r w:rsidRPr="003E6D64">
        <w:rPr>
          <w:rFonts w:ascii="Segoe UI" w:eastAsiaTheme="minorHAnsi" w:hAnsi="Segoe UI" w:cs="Segoe UI"/>
          <w:sz w:val="22"/>
          <w:szCs w:val="22"/>
          <w:lang w:eastAsia="en-US"/>
        </w:rPr>
        <w:t>; ou (c) rescisão de qualquer desses contratos ou instrumentos;</w:t>
      </w:r>
    </w:p>
    <w:p w14:paraId="1C0CAA8B"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highlight w:val="yellow"/>
        </w:rPr>
      </w:pPr>
    </w:p>
    <w:p w14:paraId="2CF74721"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não omitiu nenhum fato, de qualquer natureza, que seja de seu conhecimento e que possa resultar em alteração substancial na sua situação econômico-financeira ou jurídica;</w:t>
      </w:r>
    </w:p>
    <w:p w14:paraId="2570830C"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686036D4"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 xml:space="preserve">não teve a sua falência ou insolvência requerida ou decretada até a respectiva data, tampouco estar em processo de recuperação judicial e/ou extrajudicial </w:t>
      </w:r>
    </w:p>
    <w:p w14:paraId="4E244A31"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highlight w:val="yellow"/>
        </w:rPr>
      </w:pPr>
    </w:p>
    <w:p w14:paraId="613F1835"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este Termo de Securitização constitui uma obrigação legal, válida e vinculativa da Emissora, exequível de acordo com os seus termos e condições, com força de título executivo, nos termos da Lei nº 13.105, de 16 de março de 2015, conforme alterada;</w:t>
      </w:r>
    </w:p>
    <w:p w14:paraId="4C90A45C" w14:textId="77777777" w:rsidR="00B241BC" w:rsidRPr="003E6D64" w:rsidRDefault="00B241BC" w:rsidP="00B241BC">
      <w:pPr>
        <w:spacing w:line="288" w:lineRule="auto"/>
        <w:ind w:left="709" w:hanging="709"/>
        <w:rPr>
          <w:szCs w:val="22"/>
        </w:rPr>
      </w:pPr>
    </w:p>
    <w:p w14:paraId="63FE47F8"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no seu conhecimento, não há qualquer ação judicial, procedimento administrativo ou arbitral, inquérito ou outro tipo de investigação governamental que possa afetar negativamente a capacidade da Emissora de cumprir com as obrigações assumidas neste Termo de Securitização e nos demais Documentos da Operação;</w:t>
      </w:r>
    </w:p>
    <w:p w14:paraId="2D1BDA2C"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208DA519"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conforme estabelecido e declarado [</w:t>
      </w:r>
      <w:r w:rsidRPr="003E6D64">
        <w:rPr>
          <w:rFonts w:ascii="Segoe UI" w:hAnsi="Segoe UI" w:cs="Segoe UI"/>
          <w:sz w:val="22"/>
          <w:szCs w:val="22"/>
          <w:highlight w:val="lightGray"/>
        </w:rPr>
        <w:t>no Contrato de Cessão</w:t>
      </w:r>
      <w:r w:rsidRPr="003E6D64">
        <w:rPr>
          <w:rFonts w:ascii="Segoe UI" w:hAnsi="Segoe UI" w:cs="Segoe UI"/>
          <w:sz w:val="22"/>
          <w:szCs w:val="22"/>
        </w:rPr>
        <w:t xml:space="preserve">], é a legítima e única titular dos </w:t>
      </w:r>
      <w:r w:rsidRPr="003E6D64">
        <w:rPr>
          <w:rFonts w:ascii="Segoe UI" w:hAnsi="Segoe UI" w:cs="Segoe UI"/>
          <w:sz w:val="22"/>
          <w:szCs w:val="22"/>
          <w:highlight w:val="yellow"/>
        </w:rPr>
        <w:t>[Créditos Imobiliários/Direitos Creditórios do Agronegócio/Créditos Vinculados];</w:t>
      </w:r>
    </w:p>
    <w:p w14:paraId="7503851F"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2316FCAF"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conforme estabelecido e declarado [</w:t>
      </w:r>
      <w:r w:rsidRPr="003E6D64">
        <w:rPr>
          <w:rFonts w:ascii="Segoe UI" w:hAnsi="Segoe UI" w:cs="Segoe UI"/>
          <w:sz w:val="22"/>
          <w:szCs w:val="22"/>
          <w:highlight w:val="lightGray"/>
        </w:rPr>
        <w:t>no Contrato de Cessão</w:t>
      </w:r>
      <w:r w:rsidRPr="003E6D64">
        <w:rPr>
          <w:rFonts w:ascii="Segoe UI" w:hAnsi="Segoe UI" w:cs="Segoe UI"/>
          <w:sz w:val="22"/>
          <w:szCs w:val="22"/>
        </w:rPr>
        <w:t>], os [</w:t>
      </w:r>
      <w:r w:rsidRPr="003E6D64">
        <w:rPr>
          <w:rFonts w:ascii="Segoe UI" w:hAnsi="Segoe UI" w:cs="Segoe UI"/>
          <w:sz w:val="22"/>
          <w:szCs w:val="22"/>
          <w:highlight w:val="yellow"/>
        </w:rPr>
        <w:t>Créditos Imobiliários/Direitos Creditórios do Agronegócio/Créditos Vinculados</w:t>
      </w:r>
      <w:r w:rsidRPr="003E6D64">
        <w:rPr>
          <w:rFonts w:ascii="Segoe UI" w:hAnsi="Segoe UI" w:cs="Segoe UI"/>
          <w:sz w:val="22"/>
          <w:szCs w:val="22"/>
        </w:rPr>
        <w:t>] encontram-se livres e desembaraçados de quaisquer ônus, gravames ou restrições de natureza pessoal, real ou arbitral, não havendo qualquer fato que impeça ou restrinja o direito da Emissora de celebrar o presente Termo de Securitização;</w:t>
      </w:r>
    </w:p>
    <w:p w14:paraId="43E89A51"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4D74FFF9"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respeita a Legislação Socioambiental, bem como as leis e regulamentos, nacional ou estrangeiro, contra prática de corrupção ou atos lesivos à administração pública, incluindo, sem limitação, as Leis Anticorrupção;</w:t>
      </w:r>
    </w:p>
    <w:p w14:paraId="1C8CD88A"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625BDAE1"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lastRenderedPageBreak/>
        <w:t>inexiste violação ou indício de violação de qualquer dispositivo legal ou regulatório, nacional ou dos países em que atua, conforme aplicável, relativo à prática de corrupção ou de atos lesivos à administração pública, incluindo, sem limitação, as Leis Anticorrupção, Lei de Lavagem de Dinheiro pela Emissora; e</w:t>
      </w:r>
    </w:p>
    <w:p w14:paraId="78E8E524"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19AB9C81" w14:textId="77777777" w:rsidR="00B241BC" w:rsidRPr="003E6D64" w:rsidRDefault="00B241BC" w:rsidP="00B241BC">
      <w:pPr>
        <w:pStyle w:val="paragraph"/>
        <w:numPr>
          <w:ilvl w:val="0"/>
          <w:numId w:val="31"/>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hAnsi="Segoe UI" w:cs="Segoe UI"/>
          <w:sz w:val="22"/>
          <w:szCs w:val="22"/>
        </w:rPr>
        <w:t>a Emissora está em dia com o pagamento das obrigações que lhes são impostas por lei.</w:t>
      </w:r>
    </w:p>
    <w:p w14:paraId="679FAF3E"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7412C812"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Sem prejuízo das demais obrigações assumidas neste Termo de Securitização e na regulamentação aplicável, a Emissora obriga-se, adicionalmente, a:</w:t>
      </w:r>
    </w:p>
    <w:p w14:paraId="0F923F9F"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789F6B95"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realizar a administração do Patrimônio Separado mantendo, inclusive, registro contábil próprio e independente de suas demonstrações financeiras;</w:t>
      </w:r>
    </w:p>
    <w:p w14:paraId="16EF3582" w14:textId="77777777" w:rsidR="00B241BC" w:rsidRPr="003E6D64" w:rsidRDefault="00B241BC" w:rsidP="00B241BC">
      <w:pPr>
        <w:pStyle w:val="paragraph"/>
        <w:tabs>
          <w:tab w:val="left" w:pos="709"/>
        </w:tabs>
        <w:spacing w:line="288" w:lineRule="auto"/>
        <w:ind w:left="709" w:hanging="709"/>
        <w:textAlignment w:val="baseline"/>
        <w:rPr>
          <w:rFonts w:ascii="Segoe UI" w:hAnsi="Segoe UI" w:cs="Segoe UI"/>
          <w:sz w:val="22"/>
          <w:szCs w:val="22"/>
        </w:rPr>
      </w:pPr>
    </w:p>
    <w:p w14:paraId="71E471CC"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realizar o pagamento dos Certificados nas respectivas datas de pagamento, desde que os recursos estejam disponíveis na Conta Centralizadora em, no mínimo, 2 (dois) Dias Úteis de antecedência;</w:t>
      </w:r>
    </w:p>
    <w:p w14:paraId="63EE9A71" w14:textId="77777777" w:rsidR="00B241BC" w:rsidRPr="003E6D64" w:rsidRDefault="00B241BC" w:rsidP="00B241BC">
      <w:pPr>
        <w:pStyle w:val="PargrafodaLista"/>
        <w:tabs>
          <w:tab w:val="left" w:pos="709"/>
        </w:tabs>
        <w:spacing w:line="288" w:lineRule="auto"/>
        <w:ind w:left="709" w:hanging="709"/>
        <w:textAlignment w:val="baseline"/>
        <w:rPr>
          <w:rFonts w:ascii="Segoe UI" w:hAnsi="Segoe UI" w:cs="Segoe UI"/>
        </w:rPr>
      </w:pPr>
    </w:p>
    <w:p w14:paraId="53A7BA4A"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informar todos os fatos relevantes acerca da Emissão e da própria Emissora nos seus canais de comunicação, observadas as regras da CVM;</w:t>
      </w:r>
    </w:p>
    <w:p w14:paraId="64A28F88" w14:textId="77777777" w:rsidR="00B241BC" w:rsidRPr="003E6D64" w:rsidRDefault="00B241BC" w:rsidP="00B241BC">
      <w:pPr>
        <w:pStyle w:val="PargrafodaLista"/>
        <w:tabs>
          <w:tab w:val="left" w:pos="709"/>
        </w:tabs>
        <w:spacing w:line="288" w:lineRule="auto"/>
        <w:ind w:left="709" w:hanging="709"/>
        <w:textAlignment w:val="baseline"/>
        <w:rPr>
          <w:rFonts w:ascii="Segoe UI" w:hAnsi="Segoe UI" w:cs="Segoe UI"/>
        </w:rPr>
      </w:pPr>
    </w:p>
    <w:p w14:paraId="4B694EC4"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 xml:space="preserve">cooperar com o Agente Fiduciário, fornecendo os documentos e informações, de sua competência, por ele solicitado que não estejam disponibilizados em seu </w:t>
      </w:r>
      <w:r w:rsidRPr="003E6D64">
        <w:rPr>
          <w:rFonts w:ascii="Segoe UI" w:hAnsi="Segoe UI" w:cs="Segoe UI"/>
          <w:i/>
          <w:iCs/>
          <w:sz w:val="22"/>
          <w:szCs w:val="22"/>
        </w:rPr>
        <w:t>website</w:t>
      </w:r>
      <w:r w:rsidRPr="003E6D64">
        <w:rPr>
          <w:rFonts w:ascii="Segoe UI" w:hAnsi="Segoe UI" w:cs="Segoe UI"/>
          <w:sz w:val="22"/>
          <w:szCs w:val="22"/>
        </w:rPr>
        <w:t xml:space="preserve"> e/ou nos canais de atendimento de obrigações junto à CVM, em decorrência de obrigação e/ou normativa, para fins de cumprimento de seus deveres e atribuições, conforme regulamentação específica e obrigações constantes neste Termo, incluindo, sem limitação, o envio ao Agente Fiduciário, sempre que solicitado: (a) dentro de 10 (dez) Dias Úteis, cópias de todos os seus demonstrativos financeiros e/ou contábeis auditados, inclusive dos demonstrativos do Patrimônio Separado, assim como de todas as informações periódicas e eventuais exigidas pelos normativos da CVM, nos prazos ali previstos, relatórios, comunicados ou demais documentos que devam ser entregues à CVM; (b) dentro de 10 (dez) Dias Úteis, cópias de todos os documentos e informações, inclusive financeiras e contábeis, fornecidos pela Devedora e desde que por ela entregue, nos termos da legislação vigente; (c) dentro de 10 (dez) Dias Úteis, qualquer informação ou cópia de quaisquer documentos que lhe sejam razoavelmente solicitados, permitindo que o Agente Fiduciário, por meio de seus representantes legalmente constituídos e previamente indicados, tenha acesso aos livros e registros contábeis, bem como </w:t>
      </w:r>
      <w:r w:rsidRPr="003E6D64">
        <w:rPr>
          <w:rFonts w:ascii="Segoe UI" w:hAnsi="Segoe UI" w:cs="Segoe UI"/>
          <w:sz w:val="22"/>
          <w:szCs w:val="22"/>
        </w:rPr>
        <w:lastRenderedPageBreak/>
        <w:t>aos respectivos registros e relatórios de gestão e posição financeira referentes ao Patrimônio Separado; (d) dentro de 10 (dez) Dias Úteis, cópias dos avisos de fatos relevantes e atas de assembleias gerais, reuniões do conselho de administração e da diretoria da Emissora que, de alguma forma, envolvam o interesse dos Titulares de Certificados; (e) cópia de qualquer notificação judicial, extrajudicial ou administrativa relevante recebida pela Emissora em até 10 (dez) Dias Úteis contados da data de seu recebimento ou prazo inferior se assim exigido pelas circunstâncias; e (f) elaborar um relatório mensal, na forma prevista na Resolução CVM 60;</w:t>
      </w:r>
    </w:p>
    <w:p w14:paraId="21FF806F" w14:textId="77777777" w:rsidR="00B241BC" w:rsidRPr="003E6D64" w:rsidRDefault="00B241BC" w:rsidP="00B241BC">
      <w:pPr>
        <w:pStyle w:val="PargrafodaLista"/>
        <w:tabs>
          <w:tab w:val="left" w:pos="709"/>
        </w:tabs>
        <w:spacing w:line="288" w:lineRule="auto"/>
        <w:ind w:left="709" w:hanging="709"/>
        <w:textAlignment w:val="baseline"/>
        <w:rPr>
          <w:rFonts w:ascii="Segoe UI" w:hAnsi="Segoe UI" w:cs="Segoe UI"/>
        </w:rPr>
      </w:pPr>
    </w:p>
    <w:p w14:paraId="61EEE3E2"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submeter, na forma da lei, suas contas e demonstrações contábeis, inclusive aquelas relacionadas ao Patrimônio Separado, a exame pelo Auditor Independente do Patrimônio Separado;</w:t>
      </w:r>
    </w:p>
    <w:p w14:paraId="24A952D5"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0EDB8747"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informar ao Agente Fiduciário, em até 5 (cinco) Dias Úteis de seu conhecimento, qualquer descumprimento pela Devedora e/ou por eventuais prestadores de serviços contratados em razão da Emissão de obrigação constante deste Termo de Securitização e dos demais Documentos da Operação;</w:t>
      </w:r>
    </w:p>
    <w:p w14:paraId="16E176BA"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62947F6E"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observar as regras referentes à sua categoria de registro perante a CVM, incluindo o cumprimento de todas as obrigações periódicas e eventuais aplicáveis, e manter atualizado seu registro junto à CVM;</w:t>
      </w:r>
    </w:p>
    <w:p w14:paraId="75E99233"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1C9A964E"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cumprir, e fazer com que seus representantes cumpram, com as normas de conduta previstas na Resolução CVM 160, conforme aplicáveis;</w:t>
      </w:r>
    </w:p>
    <w:p w14:paraId="7184F7D7"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1524D437"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não realizar negócios e/ou operações (a) alheios ao objeto social definido em seu estatuto social; (b) que não estejam expressamente previstos e autorizados em seu estatuto social; ou (c) que não tenham sido previamente autorizados com a estrita observância dos procedimentos estabelecidos em seu estatuto social, sem prejuízo do cumprimento das demais disposições estatutárias, legais e regulamentares aplicáveis;</w:t>
      </w:r>
    </w:p>
    <w:p w14:paraId="40EE050B" w14:textId="77777777" w:rsidR="00B241BC" w:rsidRPr="003E6D64" w:rsidRDefault="00B241BC" w:rsidP="00B241BC">
      <w:pPr>
        <w:pStyle w:val="paragraph"/>
        <w:tabs>
          <w:tab w:val="left" w:pos="709"/>
        </w:tabs>
        <w:spacing w:line="288" w:lineRule="auto"/>
        <w:ind w:left="709" w:hanging="709"/>
        <w:textAlignment w:val="baseline"/>
        <w:rPr>
          <w:rFonts w:ascii="Segoe UI" w:hAnsi="Segoe UI" w:cs="Segoe UI"/>
          <w:sz w:val="22"/>
          <w:szCs w:val="22"/>
        </w:rPr>
      </w:pPr>
    </w:p>
    <w:p w14:paraId="06444048"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não praticar qualquer ato em desacordo com seu estatuto social, com este Termo de Securitização e/ou com os demais Documentos da Operação, em especial os que possam, direta ou indiretamente, comprometer o pontual e integral cumprimento das obrigações assumidas neste Termo de Securitização;</w:t>
      </w:r>
    </w:p>
    <w:p w14:paraId="0362B000"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7C06990F"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hAnsi="Segoe UI" w:cs="Segoe UI"/>
          <w:sz w:val="22"/>
          <w:szCs w:val="22"/>
        </w:rPr>
        <w:lastRenderedPageBreak/>
        <w:t>comunicar, em até 5 (cinco) Dias Úteis de sua identificação, ao Agente Fiduciário, por meio de notificação eletrônica, a ocorrência de quaisquer eventos e/ou situações que possam colocar em risco o exercício, pela Emissora, de seus direitos, garantias e prerrogativas, vinculados aos bens e direitos integrantes do Patrimônio Separado e que possam, direta ou indiretamente, afetar negativamente os interesses da comunhão dos Titulares de Certificados, conforme disposto no presente Termo de Securitização;</w:t>
      </w:r>
    </w:p>
    <w:p w14:paraId="242AC2F8"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17867AF0"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 xml:space="preserve">cumprir as leis, regulamentos, normas administrativas e determinações dos órgãos governamentais, autarquias ou tribunais, aplicáveis à conduta de seus negócios; </w:t>
      </w:r>
    </w:p>
    <w:p w14:paraId="1D2710AC"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7EB754E5"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calcular, em conjunto com o Agente Fiduciário, o Valor Nominal Unitário Atualizado dos Certificados e sua Remuneração;</w:t>
      </w:r>
    </w:p>
    <w:p w14:paraId="5A40E128"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060AA110"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cumprir com todas as obrigações e vedações aplicáveis à Emissão previstas na Resolução CVM 60 e na Lei 14.430 e demais normas aplicáveis a ela e à Emissão;</w:t>
      </w:r>
    </w:p>
    <w:p w14:paraId="60D19B02" w14:textId="77777777" w:rsidR="00B241BC" w:rsidRPr="003E6D64" w:rsidRDefault="00B241BC" w:rsidP="00B241BC">
      <w:pPr>
        <w:pStyle w:val="PargrafodaLista"/>
        <w:tabs>
          <w:tab w:val="left" w:pos="709"/>
        </w:tabs>
        <w:spacing w:line="288" w:lineRule="auto"/>
        <w:ind w:left="709" w:hanging="709"/>
        <w:rPr>
          <w:rFonts w:ascii="Segoe UI" w:hAnsi="Segoe UI" w:cs="Segoe UI"/>
        </w:rPr>
      </w:pPr>
    </w:p>
    <w:p w14:paraId="64347E68" w14:textId="77777777" w:rsidR="00B241BC" w:rsidRPr="003E6D64" w:rsidRDefault="00B241BC" w:rsidP="00B241BC">
      <w:pPr>
        <w:pStyle w:val="PargrafodaLista"/>
        <w:numPr>
          <w:ilvl w:val="0"/>
          <w:numId w:val="32"/>
        </w:numPr>
        <w:tabs>
          <w:tab w:val="left" w:pos="709"/>
        </w:tabs>
        <w:spacing w:after="0" w:line="288" w:lineRule="auto"/>
        <w:ind w:left="709" w:hanging="709"/>
        <w:contextualSpacing w:val="0"/>
        <w:jc w:val="both"/>
        <w:rPr>
          <w:rFonts w:ascii="Segoe UI" w:hAnsi="Segoe UI" w:cs="Segoe UI"/>
        </w:rPr>
      </w:pPr>
      <w:r w:rsidRPr="003E6D64">
        <w:rPr>
          <w:rFonts w:ascii="Segoe UI" w:hAnsi="Segoe UI" w:cs="Segoe UI"/>
        </w:rPr>
        <w:t>exercer suas atividades com boa fé, transparência, diligência e lealdade em relação a seus investidores;</w:t>
      </w:r>
    </w:p>
    <w:p w14:paraId="4CE23E16" w14:textId="77777777" w:rsidR="00B241BC" w:rsidRPr="003E6D64" w:rsidRDefault="00B241BC" w:rsidP="00B241BC">
      <w:pPr>
        <w:pStyle w:val="PargrafodaLista"/>
        <w:tabs>
          <w:tab w:val="left" w:pos="709"/>
        </w:tabs>
        <w:spacing w:line="288" w:lineRule="auto"/>
        <w:ind w:left="709" w:hanging="709"/>
        <w:rPr>
          <w:rFonts w:ascii="Segoe UI" w:hAnsi="Segoe UI" w:cs="Segoe UI"/>
        </w:rPr>
      </w:pPr>
    </w:p>
    <w:p w14:paraId="1E74B7D2" w14:textId="77777777" w:rsidR="00B241BC" w:rsidRPr="003E6D64" w:rsidRDefault="00B241BC" w:rsidP="00B241BC">
      <w:pPr>
        <w:pStyle w:val="PargrafodaLista"/>
        <w:numPr>
          <w:ilvl w:val="0"/>
          <w:numId w:val="32"/>
        </w:numPr>
        <w:tabs>
          <w:tab w:val="left" w:pos="709"/>
        </w:tabs>
        <w:spacing w:after="0" w:line="288" w:lineRule="auto"/>
        <w:ind w:left="709" w:hanging="709"/>
        <w:contextualSpacing w:val="0"/>
        <w:jc w:val="both"/>
        <w:rPr>
          <w:rFonts w:ascii="Segoe UI" w:hAnsi="Segoe UI" w:cs="Segoe UI"/>
        </w:rPr>
      </w:pPr>
      <w:r w:rsidRPr="003E6D64">
        <w:rPr>
          <w:rFonts w:ascii="Segoe UI" w:hAnsi="Segoe UI" w:cs="Segoe UI"/>
        </w:rPr>
        <w:t>envidar melhores esforços para, naquilo que lhe couber, evitar práticas que possam ferir a relação fiduciária mantida com os investidores;</w:t>
      </w:r>
    </w:p>
    <w:p w14:paraId="7EBCC75B" w14:textId="77777777" w:rsidR="00B241BC" w:rsidRPr="003E6D64" w:rsidRDefault="00B241BC" w:rsidP="00B241BC">
      <w:pPr>
        <w:pStyle w:val="PargrafodaLista"/>
        <w:tabs>
          <w:tab w:val="left" w:pos="709"/>
        </w:tabs>
        <w:spacing w:line="288" w:lineRule="auto"/>
        <w:ind w:left="709" w:hanging="709"/>
        <w:rPr>
          <w:rFonts w:ascii="Segoe UI" w:hAnsi="Segoe UI" w:cs="Segoe UI"/>
        </w:rPr>
      </w:pPr>
    </w:p>
    <w:p w14:paraId="2B38E69F" w14:textId="77777777" w:rsidR="00B241BC" w:rsidRPr="003E6D64" w:rsidRDefault="00B241BC" w:rsidP="00B241BC">
      <w:pPr>
        <w:pStyle w:val="PargrafodaLista"/>
        <w:numPr>
          <w:ilvl w:val="0"/>
          <w:numId w:val="32"/>
        </w:numPr>
        <w:tabs>
          <w:tab w:val="left" w:pos="709"/>
        </w:tabs>
        <w:spacing w:after="0" w:line="288" w:lineRule="auto"/>
        <w:ind w:left="709" w:hanging="709"/>
        <w:contextualSpacing w:val="0"/>
        <w:jc w:val="both"/>
        <w:rPr>
          <w:rFonts w:ascii="Segoe UI" w:hAnsi="Segoe UI" w:cs="Segoe UI"/>
        </w:rPr>
      </w:pPr>
      <w:r w:rsidRPr="003E6D64">
        <w:rPr>
          <w:rFonts w:ascii="Segoe UI" w:hAnsi="Segoe UI" w:cs="Segoe UI"/>
        </w:rPr>
        <w:t>cumprir fielmente, naquilo que lhe couber, as obrigações previstas neste Termo de Securitização;</w:t>
      </w:r>
    </w:p>
    <w:p w14:paraId="40F41F47" w14:textId="77777777" w:rsidR="00B241BC" w:rsidRPr="003E6D64" w:rsidRDefault="00B241BC" w:rsidP="00B241BC">
      <w:pPr>
        <w:pStyle w:val="PargrafodaLista"/>
        <w:tabs>
          <w:tab w:val="left" w:pos="709"/>
        </w:tabs>
        <w:spacing w:line="288" w:lineRule="auto"/>
        <w:ind w:left="709" w:hanging="709"/>
        <w:rPr>
          <w:rFonts w:ascii="Segoe UI" w:hAnsi="Segoe UI" w:cs="Segoe UI"/>
        </w:rPr>
      </w:pPr>
    </w:p>
    <w:p w14:paraId="7060C580" w14:textId="77777777" w:rsidR="00B241BC" w:rsidRPr="003E6D64" w:rsidRDefault="00B241BC" w:rsidP="00B241BC">
      <w:pPr>
        <w:pStyle w:val="PargrafodaLista"/>
        <w:numPr>
          <w:ilvl w:val="0"/>
          <w:numId w:val="32"/>
        </w:numPr>
        <w:tabs>
          <w:tab w:val="left" w:pos="709"/>
        </w:tabs>
        <w:spacing w:after="0" w:line="288" w:lineRule="auto"/>
        <w:ind w:left="709" w:hanging="709"/>
        <w:contextualSpacing w:val="0"/>
        <w:jc w:val="both"/>
        <w:rPr>
          <w:rFonts w:ascii="Segoe UI" w:hAnsi="Segoe UI" w:cs="Segoe UI"/>
        </w:rPr>
      </w:pPr>
      <w:r w:rsidRPr="003E6D64">
        <w:rPr>
          <w:rFonts w:ascii="Segoe UI" w:hAnsi="Segoe UI" w:cs="Segoe UI"/>
        </w:rPr>
        <w:t xml:space="preserve">manter atualizada, em perfeita ordem e à disposição dos investidores, na forma e prazos estabelecidos nos respectivos instrumentos, em suas regras internas e na regulação, toda a documentação relativa à presente emissão; </w:t>
      </w:r>
    </w:p>
    <w:p w14:paraId="4B85B01E" w14:textId="77777777" w:rsidR="00B241BC" w:rsidRPr="003E6D64" w:rsidRDefault="00B241BC" w:rsidP="00B241BC">
      <w:pPr>
        <w:pStyle w:val="PargrafodaLista"/>
        <w:tabs>
          <w:tab w:val="left" w:pos="709"/>
        </w:tabs>
        <w:spacing w:line="288" w:lineRule="auto"/>
        <w:ind w:left="709" w:hanging="709"/>
        <w:rPr>
          <w:rFonts w:ascii="Segoe UI" w:hAnsi="Segoe UI" w:cs="Segoe UI"/>
        </w:rPr>
      </w:pPr>
    </w:p>
    <w:p w14:paraId="62C24909" w14:textId="77777777" w:rsidR="00B241BC" w:rsidRPr="003E6D64" w:rsidRDefault="00B241BC" w:rsidP="00B241BC">
      <w:pPr>
        <w:pStyle w:val="PargrafodaLista"/>
        <w:numPr>
          <w:ilvl w:val="0"/>
          <w:numId w:val="32"/>
        </w:numPr>
        <w:tabs>
          <w:tab w:val="left" w:pos="709"/>
        </w:tabs>
        <w:spacing w:after="0" w:line="288" w:lineRule="auto"/>
        <w:ind w:left="709" w:hanging="709"/>
        <w:contextualSpacing w:val="0"/>
        <w:jc w:val="both"/>
        <w:rPr>
          <w:rFonts w:ascii="Segoe UI" w:hAnsi="Segoe UI" w:cs="Segoe UI"/>
        </w:rPr>
      </w:pPr>
      <w:r w:rsidRPr="003E6D64">
        <w:rPr>
          <w:rFonts w:ascii="Segoe UI" w:hAnsi="Segoe UI" w:cs="Segoe UI"/>
        </w:rPr>
        <w:t xml:space="preserve">informar à CVM, sempre que verificado, no exercício das suas atribuições, a ocorrência ou indícios de violação da legislação que incumbe à CVM fiscalizar, no prazo máximo de 10 (dez) Dias Úteis da sua identificação pela Emissora, conforme aplicável; </w:t>
      </w:r>
    </w:p>
    <w:p w14:paraId="5278CBD0" w14:textId="77777777" w:rsidR="00B241BC" w:rsidRPr="003E6D64" w:rsidRDefault="00B241BC" w:rsidP="00B241BC">
      <w:pPr>
        <w:pStyle w:val="PargrafodaLista"/>
        <w:tabs>
          <w:tab w:val="left" w:pos="709"/>
        </w:tabs>
        <w:spacing w:line="288" w:lineRule="auto"/>
        <w:ind w:left="709" w:hanging="709"/>
        <w:rPr>
          <w:rFonts w:ascii="Segoe UI" w:hAnsi="Segoe UI" w:cs="Segoe UI"/>
        </w:rPr>
      </w:pPr>
    </w:p>
    <w:p w14:paraId="7F2FD9D4" w14:textId="77777777" w:rsidR="00B241BC" w:rsidRDefault="00B241BC" w:rsidP="00B241BC">
      <w:pPr>
        <w:pStyle w:val="PargrafodaLista"/>
        <w:numPr>
          <w:ilvl w:val="0"/>
          <w:numId w:val="32"/>
        </w:numPr>
        <w:tabs>
          <w:tab w:val="left" w:pos="709"/>
        </w:tabs>
        <w:spacing w:after="0" w:line="288" w:lineRule="auto"/>
        <w:ind w:left="709" w:hanging="709"/>
        <w:contextualSpacing w:val="0"/>
        <w:jc w:val="both"/>
        <w:rPr>
          <w:rFonts w:ascii="Segoe UI" w:hAnsi="Segoe UI" w:cs="Segoe UI"/>
        </w:rPr>
      </w:pPr>
      <w:r w:rsidRPr="003E6D64">
        <w:rPr>
          <w:rFonts w:ascii="Segoe UI" w:hAnsi="Segoe UI" w:cs="Segoe UI"/>
        </w:rPr>
        <w:t>zelar pela existência e integridade dos ativos e instrumentos que compõem o patrimônio separado, inclusive quando custodiados, depositados ou registrados em terceiros;</w:t>
      </w:r>
    </w:p>
    <w:p w14:paraId="69C4901A" w14:textId="77777777" w:rsidR="00B241BC" w:rsidRPr="00F91122" w:rsidRDefault="00B241BC" w:rsidP="00B241BC">
      <w:pPr>
        <w:tabs>
          <w:tab w:val="left" w:pos="709"/>
        </w:tabs>
        <w:spacing w:line="288" w:lineRule="auto"/>
      </w:pPr>
    </w:p>
    <w:p w14:paraId="34D9197A" w14:textId="77777777" w:rsidR="00B241BC" w:rsidRPr="003E6D64" w:rsidRDefault="00B241BC" w:rsidP="00B241BC">
      <w:pPr>
        <w:pStyle w:val="paragraph"/>
        <w:numPr>
          <w:ilvl w:val="0"/>
          <w:numId w:val="32"/>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lastRenderedPageBreak/>
        <w:t>fiscalizar os serviços prestados por terceiros contratados que não sejam entes regulados pela CVM.</w:t>
      </w:r>
    </w:p>
    <w:p w14:paraId="07B3239B" w14:textId="77777777" w:rsidR="00B241BC" w:rsidRPr="003E6D64" w:rsidRDefault="00B241BC" w:rsidP="00B241BC">
      <w:pPr>
        <w:pStyle w:val="paragraph"/>
        <w:spacing w:line="288" w:lineRule="auto"/>
        <w:ind w:left="1068"/>
        <w:textAlignment w:val="baseline"/>
        <w:rPr>
          <w:rFonts w:ascii="Segoe UI" w:eastAsiaTheme="minorHAnsi" w:hAnsi="Segoe UI" w:cs="Segoe UI"/>
          <w:sz w:val="22"/>
          <w:szCs w:val="22"/>
          <w:lang w:eastAsia="en-US"/>
        </w:rPr>
      </w:pPr>
    </w:p>
    <w:p w14:paraId="7E69B351"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BF740F">
        <w:rPr>
          <w:rFonts w:ascii="Segoe UI" w:hAnsi="Segoe UI" w:cs="Segoe UI"/>
          <w:b/>
          <w:bCs/>
        </w:rPr>
        <w:t xml:space="preserve">Obrigações quanto à oferta pública. </w:t>
      </w:r>
      <w:r w:rsidRPr="003E6D64">
        <w:rPr>
          <w:rFonts w:ascii="Segoe UI" w:hAnsi="Segoe UI" w:cs="Segoe UI"/>
        </w:rPr>
        <w:t xml:space="preserve">A Emissora se responsabiliza pela exatidão das informações e declarações prestadas pela Emissora ao Agente Fiduciário e aos participantes do mercado de capitais, incluindo, sem limitação, os Titulares de Certificados, ressaltando que analisou diligentemente de acordo com a diligência jurídica realizada pelo assessor legal conforme descrito na seção de Fatores de Risco deste Termo de Securitização, os documentos relacionados com os Certificados, declarando que os mesmos encontram-se perfeitamente constituídos e na estrita e fiel forma e substância descritos pela Emissora neste Termo de Securitização e nos demais Documentos da Operação. </w:t>
      </w:r>
    </w:p>
    <w:p w14:paraId="38112B9A"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05C2927C"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96" w:name="_Toc105783850"/>
      <w:r w:rsidRPr="003E6D64">
        <w:rPr>
          <w:rFonts w:ascii="Segoe UI" w:hAnsi="Segoe UI" w:cs="Segoe UI"/>
          <w:b/>
          <w:bCs/>
        </w:rPr>
        <w:t>AGENTE FIDUCIÁRIO E OUTROS PRESTADORES DE SERVIÇO</w:t>
      </w:r>
      <w:bookmarkEnd w:id="96"/>
    </w:p>
    <w:p w14:paraId="147A42DE" w14:textId="77777777" w:rsidR="00B241BC" w:rsidRPr="003E6D64" w:rsidRDefault="00B241BC" w:rsidP="00B241BC">
      <w:pPr>
        <w:spacing w:line="288" w:lineRule="auto"/>
        <w:rPr>
          <w:szCs w:val="22"/>
        </w:rPr>
      </w:pPr>
    </w:p>
    <w:p w14:paraId="3163EB62"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A Emissora nomeia e constitui o Agente Fiduciário, que, neste ato, aceita a nomeação para, </w:t>
      </w:r>
      <w:bookmarkStart w:id="97" w:name="_Hlk108172070"/>
      <w:r w:rsidRPr="003E6D64">
        <w:rPr>
          <w:rFonts w:ascii="Segoe UI" w:hAnsi="Segoe UI" w:cs="Segoe UI"/>
        </w:rPr>
        <w:t>nos termos da Lei nº 9.514, da Lei nº 11.076, da Resolução CVM 17, da Resolução CVM 60 e do presente Termo de Securitização</w:t>
      </w:r>
      <w:bookmarkEnd w:id="97"/>
      <w:r w:rsidRPr="003E6D64">
        <w:rPr>
          <w:rFonts w:ascii="Segoe UI" w:hAnsi="Segoe UI" w:cs="Segoe UI"/>
        </w:rPr>
        <w:t>, representar, perante a Emissora e quaisquer terceiros, os interesses da comunhão dos Titulares de Certificados.</w:t>
      </w:r>
    </w:p>
    <w:p w14:paraId="6149D2EF"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682E0DD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O Agente Fiduciário declara que:</w:t>
      </w:r>
    </w:p>
    <w:p w14:paraId="49D5C3FA"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28CC239D" w14:textId="77777777" w:rsidR="00B241BC" w:rsidRPr="003E6D64" w:rsidRDefault="00B241BC" w:rsidP="00B241BC">
      <w:pPr>
        <w:pStyle w:val="paragraph"/>
        <w:numPr>
          <w:ilvl w:val="0"/>
          <w:numId w:val="33"/>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aceita a função para a qual foi nomeado, assumindo integralmente os deveres e atribuições previstas na legislação específica e neste Termo de Securitização;</w:t>
      </w:r>
    </w:p>
    <w:p w14:paraId="3A7F170D"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38A41F78" w14:textId="77777777" w:rsidR="00B241BC" w:rsidRPr="003E6D64" w:rsidRDefault="00B241BC" w:rsidP="00B241BC">
      <w:pPr>
        <w:pStyle w:val="paragraph"/>
        <w:numPr>
          <w:ilvl w:val="0"/>
          <w:numId w:val="33"/>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aceita integralmente este Termo de Securitização, todas as suas cláusulas e condições;</w:t>
      </w:r>
    </w:p>
    <w:p w14:paraId="0B581EF4"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4EA840BE" w14:textId="77777777" w:rsidR="00B241BC" w:rsidRPr="003E6D64" w:rsidRDefault="00B241BC" w:rsidP="00B241BC">
      <w:pPr>
        <w:pStyle w:val="paragraph"/>
        <w:numPr>
          <w:ilvl w:val="0"/>
          <w:numId w:val="33"/>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está devidamente autorizado a celebrar este Termo de Securitização e a cumprir com suas obrigações aqui previstas, tendo sido satisfeitos todos os requisitos legais e estatutários necessários para tanto;</w:t>
      </w:r>
    </w:p>
    <w:p w14:paraId="27C8AB84"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5868AF68" w14:textId="77777777" w:rsidR="00B241BC" w:rsidRPr="003E6D64" w:rsidRDefault="00B241BC" w:rsidP="00B241BC">
      <w:pPr>
        <w:pStyle w:val="paragraph"/>
        <w:numPr>
          <w:ilvl w:val="0"/>
          <w:numId w:val="33"/>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a celebração deste Termo de Securitização e o cumprimento de suas obrigações aqui previstas não infringem qualquer obrigação anteriormente assumida pelo Agente Fiduciário;</w:t>
      </w:r>
    </w:p>
    <w:p w14:paraId="431E1B6C"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750ED4A0" w14:textId="77777777" w:rsidR="00B241BC" w:rsidRPr="003E6D64" w:rsidRDefault="00B241BC" w:rsidP="00B241BC">
      <w:pPr>
        <w:pStyle w:val="paragraph"/>
        <w:numPr>
          <w:ilvl w:val="0"/>
          <w:numId w:val="33"/>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verificou a legalidade e a ausência de vícios dos Documentos da Operação, além da veracidade, consistência, correção e suficiência das informações prestadas pela Emissora neste Termo de Securitização, diligenciando no sentido de que sejam sanadas as omissões, falhas ou defeitos de que tenha conhecimento;</w:t>
      </w:r>
    </w:p>
    <w:p w14:paraId="54FFE886"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788833D1" w14:textId="77777777" w:rsidR="00B241BC" w:rsidRPr="003E6D64" w:rsidRDefault="00B241BC" w:rsidP="00B241BC">
      <w:pPr>
        <w:pStyle w:val="paragraph"/>
        <w:numPr>
          <w:ilvl w:val="0"/>
          <w:numId w:val="33"/>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recebeu todos os documentos que possibilitaram o devido cumprimento das atividades inerentes à condição de agente fiduciário, conforme solicitados à Emissora e aos Coordenadores;</w:t>
      </w:r>
    </w:p>
    <w:p w14:paraId="1C38E2A6"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4D5BA863" w14:textId="77777777" w:rsidR="00B241BC" w:rsidRPr="003E6D64" w:rsidRDefault="00B241BC" w:rsidP="00B241BC">
      <w:pPr>
        <w:pStyle w:val="paragraph"/>
        <w:numPr>
          <w:ilvl w:val="0"/>
          <w:numId w:val="33"/>
        </w:numPr>
        <w:spacing w:line="288" w:lineRule="auto"/>
        <w:ind w:left="709" w:hanging="709"/>
        <w:jc w:val="both"/>
        <w:textAlignment w:val="baseline"/>
        <w:rPr>
          <w:rFonts w:ascii="Segoe UI" w:eastAsiaTheme="minorHAnsi" w:hAnsi="Segoe UI" w:cs="Segoe UI"/>
          <w:sz w:val="22"/>
          <w:szCs w:val="22"/>
          <w:lang w:eastAsia="en-US"/>
        </w:rPr>
      </w:pPr>
      <w:bookmarkStart w:id="98" w:name="_Hlk108183656"/>
      <w:r w:rsidRPr="003E6D64">
        <w:rPr>
          <w:rFonts w:ascii="Segoe UI" w:eastAsiaTheme="minorHAnsi" w:hAnsi="Segoe UI" w:cs="Segoe UI"/>
          <w:sz w:val="22"/>
          <w:szCs w:val="22"/>
          <w:lang w:eastAsia="en-US"/>
        </w:rPr>
        <w:t>não tem qualquer impedimento legal, conforme parágrafo 3º do artigo 66 da Lei das Sociedades por Ações;</w:t>
      </w:r>
    </w:p>
    <w:p w14:paraId="5057ACA4"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4E86DEC7" w14:textId="77777777" w:rsidR="00B241BC" w:rsidRPr="003E6D64" w:rsidRDefault="00B241BC" w:rsidP="00B241BC">
      <w:pPr>
        <w:pStyle w:val="paragraph"/>
        <w:numPr>
          <w:ilvl w:val="0"/>
          <w:numId w:val="33"/>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não se encontra em nenhuma das situações de conflito de interesse previstas no artigo 6º da Resolução CVM 17, conforme declaração descrita no Anexo V</w:t>
      </w:r>
      <w:r>
        <w:rPr>
          <w:rFonts w:ascii="Segoe UI" w:eastAsiaTheme="minorHAnsi" w:hAnsi="Segoe UI" w:cs="Segoe UI"/>
          <w:sz w:val="22"/>
          <w:szCs w:val="22"/>
          <w:lang w:eastAsia="en-US"/>
        </w:rPr>
        <w:t>.(</w:t>
      </w:r>
      <w:proofErr w:type="spellStart"/>
      <w:r>
        <w:rPr>
          <w:rFonts w:ascii="Segoe UI" w:eastAsiaTheme="minorHAnsi" w:hAnsi="Segoe UI" w:cs="Segoe UI"/>
          <w:sz w:val="22"/>
          <w:szCs w:val="22"/>
          <w:lang w:eastAsia="en-US"/>
        </w:rPr>
        <w:t>iv</w:t>
      </w:r>
      <w:proofErr w:type="spellEnd"/>
      <w:r>
        <w:rPr>
          <w:rFonts w:ascii="Segoe UI" w:eastAsiaTheme="minorHAnsi" w:hAnsi="Segoe UI" w:cs="Segoe UI"/>
          <w:sz w:val="22"/>
          <w:szCs w:val="22"/>
          <w:lang w:eastAsia="en-US"/>
        </w:rPr>
        <w:t>)</w:t>
      </w:r>
      <w:r w:rsidRPr="003E6D64">
        <w:rPr>
          <w:rFonts w:ascii="Segoe UI" w:eastAsiaTheme="minorHAnsi" w:hAnsi="Segoe UI" w:cs="Segoe UI"/>
          <w:sz w:val="22"/>
          <w:szCs w:val="22"/>
          <w:lang w:eastAsia="en-US"/>
        </w:rPr>
        <w:t>;</w:t>
      </w:r>
    </w:p>
    <w:p w14:paraId="271D51E9"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bookmarkEnd w:id="98"/>
    <w:p w14:paraId="2ADC146A" w14:textId="77777777" w:rsidR="00B241BC" w:rsidRPr="003E6D64" w:rsidRDefault="00B241BC" w:rsidP="00B241BC">
      <w:pPr>
        <w:pStyle w:val="paragraph"/>
        <w:numPr>
          <w:ilvl w:val="0"/>
          <w:numId w:val="33"/>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não possui qualquer relação com a Emissora ou com a Devedora que o impeça de exercer suas funções assumidas nos termos deste Termo de Securitização, em sua totalidade e de forma diligente;</w:t>
      </w:r>
    </w:p>
    <w:p w14:paraId="5807E5E5"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420B75A8" w14:textId="77777777" w:rsidR="00B241BC" w:rsidRPr="003E6D64" w:rsidRDefault="00B241BC" w:rsidP="00B241BC">
      <w:pPr>
        <w:pStyle w:val="paragraph"/>
        <w:numPr>
          <w:ilvl w:val="0"/>
          <w:numId w:val="33"/>
        </w:numPr>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assegura e assegurará, nos termos da regulamentação aplicável, o tratamento equitativo a todos os titulares dos certificados de recebíveis [</w:t>
      </w:r>
      <w:r w:rsidRPr="003E6D64">
        <w:rPr>
          <w:rFonts w:ascii="Segoe UI" w:eastAsiaTheme="minorHAnsi" w:hAnsi="Segoe UI" w:cs="Segoe UI"/>
          <w:sz w:val="22"/>
          <w:szCs w:val="22"/>
          <w:highlight w:val="yellow"/>
          <w:lang w:eastAsia="en-US"/>
        </w:rPr>
        <w:t>imobiliários/ do agronegócio</w:t>
      </w:r>
      <w:r w:rsidRPr="003E6D64">
        <w:rPr>
          <w:rFonts w:ascii="Segoe UI" w:eastAsiaTheme="minorHAnsi" w:hAnsi="Segoe UI" w:cs="Segoe UI"/>
          <w:sz w:val="22"/>
          <w:szCs w:val="22"/>
          <w:lang w:eastAsia="en-US"/>
        </w:rPr>
        <w:t>] de eventuais emissões das quais seja contratado como agente fiduciário;</w:t>
      </w:r>
    </w:p>
    <w:p w14:paraId="4CAD8459"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rPr>
      </w:pPr>
    </w:p>
    <w:p w14:paraId="37BB2DC3" w14:textId="77777777" w:rsidR="00B241BC" w:rsidRPr="003E6D64" w:rsidRDefault="00B241BC" w:rsidP="00B241BC">
      <w:pPr>
        <w:pStyle w:val="paragraph"/>
        <w:numPr>
          <w:ilvl w:val="0"/>
          <w:numId w:val="33"/>
        </w:numPr>
        <w:spacing w:line="288" w:lineRule="auto"/>
        <w:ind w:left="709" w:hanging="709"/>
        <w:jc w:val="both"/>
        <w:textAlignment w:val="baseline"/>
        <w:rPr>
          <w:rFonts w:ascii="Segoe UI" w:hAnsi="Segoe UI" w:cs="Segoe UI"/>
          <w:sz w:val="22"/>
          <w:szCs w:val="22"/>
        </w:rPr>
      </w:pPr>
      <w:r w:rsidRPr="003E6D64">
        <w:rPr>
          <w:rFonts w:ascii="Segoe UI" w:eastAsiaTheme="minorHAnsi" w:hAnsi="Segoe UI" w:cs="Segoe UI"/>
          <w:sz w:val="22"/>
          <w:szCs w:val="22"/>
          <w:lang w:eastAsia="en-US"/>
        </w:rPr>
        <w:t>possui recursos humanos, tecnológicos e estrutura adequados e suficientes para prestar os serviços contratados bem como regras, procedimentos e controles internos adequados à operação de securitização, assegurando à Emissora a possibilidade de fiscalização da veracidade e manutenção desta declaração nos termos do artigo 36 da Resolução CVM 60, sendo possibilitado à Emissora a solicitação de renovação anual da referida declaração; e</w:t>
      </w:r>
    </w:p>
    <w:p w14:paraId="22D76D1B"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3D81616D" w14:textId="77777777" w:rsidR="00B241BC" w:rsidRPr="003E6D64" w:rsidRDefault="00B241BC" w:rsidP="00B241BC">
      <w:pPr>
        <w:pStyle w:val="paragraph"/>
        <w:numPr>
          <w:ilvl w:val="0"/>
          <w:numId w:val="33"/>
        </w:numPr>
        <w:spacing w:line="288" w:lineRule="auto"/>
        <w:ind w:left="709" w:hanging="709"/>
        <w:jc w:val="both"/>
        <w:textAlignment w:val="baseline"/>
        <w:rPr>
          <w:rFonts w:ascii="Segoe UI" w:eastAsiaTheme="minorHAnsi" w:hAnsi="Segoe UI" w:cs="Segoe UI"/>
          <w:sz w:val="22"/>
          <w:szCs w:val="22"/>
          <w:highlight w:val="lightGray"/>
          <w:lang w:eastAsia="en-US"/>
        </w:rPr>
      </w:pPr>
      <w:r w:rsidRPr="003E6D64">
        <w:rPr>
          <w:rFonts w:ascii="Segoe UI" w:eastAsiaTheme="minorHAnsi" w:hAnsi="Segoe UI" w:cs="Segoe UI"/>
          <w:sz w:val="22"/>
          <w:szCs w:val="22"/>
          <w:highlight w:val="lightGray"/>
          <w:lang w:eastAsia="en-US"/>
        </w:rPr>
        <w:t xml:space="preserve">atua em outras emissões de títulos e valores mobiliários da Emissora ou de sociedades integrantes do seu grupo econômico, conforme descrita e caracterizada no Anexo </w:t>
      </w:r>
      <w:r>
        <w:rPr>
          <w:rFonts w:ascii="Segoe UI" w:eastAsiaTheme="minorHAnsi" w:hAnsi="Segoe UI" w:cs="Segoe UI"/>
          <w:sz w:val="22"/>
          <w:szCs w:val="22"/>
          <w:highlight w:val="lightGray"/>
          <w:lang w:eastAsia="en-US"/>
        </w:rPr>
        <w:t>VI</w:t>
      </w:r>
      <w:r w:rsidRPr="003E6D64">
        <w:rPr>
          <w:rFonts w:ascii="Segoe UI" w:eastAsiaTheme="minorHAnsi" w:hAnsi="Segoe UI" w:cs="Segoe UI"/>
          <w:sz w:val="22"/>
          <w:szCs w:val="22"/>
          <w:highlight w:val="lightGray"/>
          <w:lang w:eastAsia="en-US"/>
        </w:rPr>
        <w:t xml:space="preserve"> deste Termo de Securitização.</w:t>
      </w:r>
    </w:p>
    <w:p w14:paraId="27836A6A"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sz w:val="22"/>
          <w:szCs w:val="22"/>
          <w:lang w:eastAsia="en-US"/>
        </w:rPr>
      </w:pPr>
    </w:p>
    <w:p w14:paraId="779639D9"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O Agente Fiduciário exercerá suas funções a partir da data de assinatura deste Termo de Securitização ou de aditamento relativo à sua nomeação, </w:t>
      </w:r>
      <w:bookmarkStart w:id="99" w:name="_Hlk108183759"/>
      <w:r w:rsidRPr="003E6D64">
        <w:rPr>
          <w:rFonts w:ascii="Segoe UI" w:hAnsi="Segoe UI" w:cs="Segoe UI"/>
        </w:rPr>
        <w:t>devendo permanecer no cargo até (i) a Data de Vencimento dos Certificados; (</w:t>
      </w:r>
      <w:proofErr w:type="spellStart"/>
      <w:r w:rsidRPr="003E6D64">
        <w:rPr>
          <w:rFonts w:ascii="Segoe UI" w:hAnsi="Segoe UI" w:cs="Segoe UI"/>
        </w:rPr>
        <w:t>ii</w:t>
      </w:r>
      <w:proofErr w:type="spellEnd"/>
      <w:r w:rsidRPr="003E6D64">
        <w:rPr>
          <w:rFonts w:ascii="Segoe UI" w:hAnsi="Segoe UI" w:cs="Segoe UI"/>
        </w:rPr>
        <w:t xml:space="preserve">) até que todas as Obrigações tenham sido efetivamente liquidadas, incluindo a Destinação de Recursos conforme descrita na Cláusula </w:t>
      </w:r>
      <w:r>
        <w:rPr>
          <w:rFonts w:ascii="Segoe UI" w:hAnsi="Segoe UI" w:cs="Segoe UI"/>
        </w:rPr>
        <w:t>3.25</w:t>
      </w:r>
      <w:r w:rsidRPr="003E6D64">
        <w:rPr>
          <w:rFonts w:ascii="Segoe UI" w:hAnsi="Segoe UI" w:cs="Segoe UI"/>
        </w:rPr>
        <w:t xml:space="preserve"> deste Termo de Securitização; ou (</w:t>
      </w:r>
      <w:proofErr w:type="spellStart"/>
      <w:r w:rsidRPr="003E6D64">
        <w:rPr>
          <w:rFonts w:ascii="Segoe UI" w:hAnsi="Segoe UI" w:cs="Segoe UI"/>
        </w:rPr>
        <w:t>iii</w:t>
      </w:r>
      <w:proofErr w:type="spellEnd"/>
      <w:r w:rsidRPr="003E6D64">
        <w:rPr>
          <w:rFonts w:ascii="Segoe UI" w:hAnsi="Segoe UI" w:cs="Segoe UI"/>
        </w:rPr>
        <w:t>) sua efetiva substituição pela Assembleia Especial, nos termos do artigo 7º da Resolução CVM 17.</w:t>
      </w:r>
      <w:bookmarkEnd w:id="99"/>
    </w:p>
    <w:p w14:paraId="593635C3"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0FB96477"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Constituem deveres do Agente Fiduciário, sem prejuízo dos demais deveres estabelecidos na Resolução CVM 17:</w:t>
      </w:r>
    </w:p>
    <w:p w14:paraId="564FEEEA"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538D5E00"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exercer suas atividades com boa fé, transparência e lealdade para com os Titulares de Certificados;</w:t>
      </w:r>
    </w:p>
    <w:p w14:paraId="715BFB6A"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70C91468"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hAnsi="Segoe UI" w:cs="Segoe UI"/>
          <w:sz w:val="22"/>
          <w:szCs w:val="22"/>
        </w:rPr>
      </w:pPr>
      <w:r w:rsidRPr="003E6D64">
        <w:rPr>
          <w:rFonts w:ascii="Segoe UI" w:eastAsiaTheme="minorHAnsi" w:hAnsi="Segoe UI" w:cs="Segoe UI"/>
          <w:sz w:val="22"/>
          <w:szCs w:val="22"/>
          <w:lang w:eastAsia="en-US"/>
        </w:rPr>
        <w:t>proteger os direitos e interesses dos Titulares de Certificados, empregando, no exercício da função, o cuidado e a diligência que todo homem ativo e probo costuma empregar na administração de seus próprios bens;</w:t>
      </w:r>
    </w:p>
    <w:p w14:paraId="6D20C035"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1C7A96C9"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zelar pela proteção dos direitos e interesses dos Titulares de Certificados, acompanhando a atuação da Emissora na gestão do Patrimônio Separado;</w:t>
      </w:r>
    </w:p>
    <w:p w14:paraId="25F7554B"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1C8FE189"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renunciar à função na hipótese de superveniência de conflitos de interesse ou de qualquer outra modalidade de inaptidão e realizar a imediata convocação da Assembleia Especial para deliberar sobre sua substituição;</w:t>
      </w:r>
    </w:p>
    <w:p w14:paraId="56CBFC97"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6AA6130E"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conservar em boa guarda toda a documentação relativa ao exercício de suas funções;</w:t>
      </w:r>
    </w:p>
    <w:p w14:paraId="0035F700"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31517898"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verificar, no momento de aceitar a função, a consistência das informações contidas neste Termo de Securitização, diligenciando para que sejam sanadas eventuais omissões, falhas ou defeitos de que tenha conhecimento;</w:t>
      </w:r>
    </w:p>
    <w:p w14:paraId="1D8C1E89"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237C424A"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acompanhar a prestação das informações periódicas pela Emissora e alertar os Titulares de Certificados, no relatório anual que trata o artigo 15 da Resolução CVM 17, sobre inconsistências ou omissões de que tenha conhecimento;</w:t>
      </w:r>
    </w:p>
    <w:p w14:paraId="7107E686"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5723941F"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acompanhar a atuação da Emissora na administração do Patrimônio Separado por meio das informações divulgadas pela Emissora sobre o assunto;</w:t>
      </w:r>
    </w:p>
    <w:p w14:paraId="0AF64367"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24848D9A"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opinar sobre a suficiência das informações prestadas nas propostas de modificação das condições dos Certificados;</w:t>
      </w:r>
    </w:p>
    <w:p w14:paraId="0C3915DB"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05081BEC"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solicitar, quando julgar necessário para o fiel desempenho de suas funções, certidões atualizadas dos distribuidores cíveis, das Varas de Fazenda Pública, cartórios de protesto, Varas do Trabalho, Procuradoria da Fazenda Pública ou outros órgãos pertinentes, onde se localiza a sede do estabelecimento principal da Devedora e/ou da Emissora;</w:t>
      </w:r>
    </w:p>
    <w:p w14:paraId="2323EA67"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33E437B4"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convocar, quando necessário, a Assembleia Especial, na forma da Cláusula 1</w:t>
      </w:r>
      <w:r>
        <w:rPr>
          <w:rFonts w:ascii="Segoe UI" w:eastAsiaTheme="minorHAnsi" w:hAnsi="Segoe UI" w:cs="Segoe UI"/>
          <w:sz w:val="22"/>
          <w:szCs w:val="22"/>
          <w:lang w:eastAsia="en-US"/>
        </w:rPr>
        <w:t>2</w:t>
      </w:r>
      <w:r w:rsidRPr="003E6D64">
        <w:rPr>
          <w:rFonts w:ascii="Segoe UI" w:eastAsiaTheme="minorHAnsi" w:hAnsi="Segoe UI" w:cs="Segoe UI"/>
          <w:sz w:val="22"/>
          <w:szCs w:val="22"/>
          <w:lang w:eastAsia="en-US"/>
        </w:rPr>
        <w:t xml:space="preserve"> abaixo;</w:t>
      </w:r>
    </w:p>
    <w:p w14:paraId="5539B667"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2217683C"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comparecer às Assembleias Especiais dos Certificados, a fim de prestar as informações que lhe forem solicitadas e validar, em conjunto com a Emissora, o quórum de instalação e deliberação das Assembleias Especiais, incluindo os poderes de representação dos representantes dos Titulares de Certificados;</w:t>
      </w:r>
    </w:p>
    <w:p w14:paraId="77067EF7"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4F41BA46"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 xml:space="preserve">manter atualizada a relação dos Titulares de Certificados e de seus endereços, inclusive mediante gestão junto ao </w:t>
      </w:r>
      <w:proofErr w:type="spellStart"/>
      <w:r w:rsidRPr="003E6D64">
        <w:rPr>
          <w:rFonts w:ascii="Segoe UI" w:eastAsiaTheme="minorHAnsi" w:hAnsi="Segoe UI" w:cs="Segoe UI"/>
          <w:sz w:val="22"/>
          <w:szCs w:val="22"/>
          <w:lang w:eastAsia="en-US"/>
        </w:rPr>
        <w:t>Escriturador</w:t>
      </w:r>
      <w:proofErr w:type="spellEnd"/>
      <w:r w:rsidRPr="003E6D64">
        <w:rPr>
          <w:rFonts w:ascii="Segoe UI" w:eastAsiaTheme="minorHAnsi" w:hAnsi="Segoe UI" w:cs="Segoe UI"/>
          <w:sz w:val="22"/>
          <w:szCs w:val="22"/>
          <w:lang w:eastAsia="en-US"/>
        </w:rPr>
        <w:t>;</w:t>
      </w:r>
    </w:p>
    <w:p w14:paraId="2793E2AD"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6F6BD91E"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fiscalizar o cumprimento das cláusulas constantes deste Termo de Securitização, especialmente daquelas impositivas de obrigações de fazer e de não fazer;</w:t>
      </w:r>
    </w:p>
    <w:p w14:paraId="17753EAD"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07F2202F"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nos termos do inciso XXI do artigo 11 da Resolução CVM 17, comunicar os Titulares de Certificados, no prazo máximo de 7 (sete) Dias Úteis, contados da ciência pelo Agente Fiduciário de qualquer inadimplemento, pela Emissora, de obrigações financeiras assumidas neste Termo de Securitização, inclusive as obrigações relativas a cláusulas destinadas a proteger o interesse dos Titulares de Certificados e que estabelecem condições que não devem ser descumpridas pela Emissora, indicando as consequências para os Titulares de Certificados e as providências que pretende tomar a respeito do assunto, observado que, mesmo que não tenha ocorrido inadimplemento da Emissora, referida comunicação será aplicável se houver alteração na estrutura da operação de securitização, decorrente ou não de inadimplemento da devedora ou no aumento no seu risco de crédito e que implique na (a) diminuição no reforço de crédito na operação de securitização ou (b) aumento no risco de crédito da Emissão;</w:t>
      </w:r>
    </w:p>
    <w:p w14:paraId="6EC95A6D"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3D9F0002"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 xml:space="preserve">verificar os procedimentos adotados pela Emissora para assegurar a existência e a integridade dos valores mobiliários, ativos financeiros ou instrumentos que lastreiam operações de securitização, inclusive quando custodiadas ou objeto de guarda por terceiro contratado para esta finalidade; </w:t>
      </w:r>
    </w:p>
    <w:p w14:paraId="17D022AC"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26CEE113"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 xml:space="preserve">verificar os procedimentos adotados pela Emissora para assegurar que os direitos incidentes dos valores mobiliários, ativos financeiros ou instrumentos que lastreiam operações de securitização, inclusive se custodiadas ou objeto de guarda por terceiros contratos para esta finalidade, não sejam cedidos a terceiros; </w:t>
      </w:r>
    </w:p>
    <w:p w14:paraId="699D5F68"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5561F9E3"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 xml:space="preserve">elaborar relatório destinado aos Titulares de Certificados, nos termos do artigo 68, § 1º, (b), da Lei das Sociedades por Ações, o qual deverá conter o mínimo estabelecido no Artigo 15 da Resolução CVM 17, bem como encaminhar minuta final do relatório que será publicado para Emissora informando com pelo menos </w:t>
      </w:r>
      <w:r w:rsidRPr="003E6D64">
        <w:rPr>
          <w:rFonts w:ascii="Segoe UI" w:eastAsiaTheme="minorHAnsi" w:hAnsi="Segoe UI" w:cs="Segoe UI"/>
          <w:sz w:val="22"/>
          <w:szCs w:val="22"/>
          <w:lang w:eastAsia="en-US"/>
        </w:rPr>
        <w:lastRenderedPageBreak/>
        <w:t>2 (dois) Dias Úteis de antecedência e combinar a data da sua publicação para que a Emissora atenda a obrigação periódica prevista no artigo 47, inciso IX da Resolução CVM 60, bem como manter o relatório disponível para consulta pública na página na rede mundial de computadores do Agente Fiduciário pelo prazo de 3 (três) anos;</w:t>
      </w:r>
    </w:p>
    <w:p w14:paraId="2ABC62E4"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182A8E1C"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adotar tempestivamente as medidas judiciais ou extrajudiciais necessárias à defesa dos interesses dos Titulares de Certificados, bem como à realização dos Créditos [</w:t>
      </w:r>
      <w:r w:rsidRPr="003E6D64">
        <w:rPr>
          <w:rFonts w:ascii="Segoe UI" w:eastAsiaTheme="minorHAnsi" w:hAnsi="Segoe UI" w:cs="Segoe UI"/>
          <w:sz w:val="22"/>
          <w:szCs w:val="22"/>
          <w:highlight w:val="yellow"/>
          <w:lang w:eastAsia="en-US"/>
        </w:rPr>
        <w:t>do agronegócio/Imobiliários</w:t>
      </w:r>
      <w:r w:rsidRPr="003E6D64">
        <w:rPr>
          <w:rFonts w:ascii="Segoe UI" w:eastAsiaTheme="minorHAnsi" w:hAnsi="Segoe UI" w:cs="Segoe UI"/>
          <w:sz w:val="22"/>
          <w:szCs w:val="22"/>
          <w:lang w:eastAsia="en-US"/>
        </w:rPr>
        <w:t>], vinculados ao Patrimônio Separado, caso a Emissora não o faça;</w:t>
      </w:r>
    </w:p>
    <w:p w14:paraId="339A9460"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4C3AF64C"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exercer, na ocorrência de qualquer Evento de Liquidação do Patrimônio Separado e conforme disposto no presente Termo de Securitização, a administração do Patrimônio Separado;</w:t>
      </w:r>
    </w:p>
    <w:p w14:paraId="0D07B022"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7AFCB8C1"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promover, na forma prevista neste Termo de Securitização, a liquidação do Patrimônio Separado, conforme aprovado em Assembleia Especial, se aplicável;</w:t>
      </w:r>
    </w:p>
    <w:p w14:paraId="4C48AAFD"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1AD494E3"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convocar Assembleia Especial nos casos previstos neste Termo de Securitização, incluindo, sem limitação, na hipótese de insuficiência dos bens do Patrimônio Separado, para deliberar sobre a forma de administração ou liquidação do Patrimônio Separado, bem como a nomeação do liquidante, caso aplicável;</w:t>
      </w:r>
    </w:p>
    <w:p w14:paraId="68608E4C"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5B3FDE89"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diligenciar junto à Emissora para que os Documentos da Oferta, este Termo de Securitização, e seus aditamentos, sejam registrados nos órgãos competentes conforme estabelecido, adotando, no caso da omissão da Emissora, as medidas eventualmente previstas em lei, de acordo com o disposto no inciso VI, do artigo 11, da Resolução CVM 17;</w:t>
      </w:r>
    </w:p>
    <w:p w14:paraId="3C49214F"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5C8FB0FC"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r w:rsidRPr="003E6D64">
        <w:rPr>
          <w:rFonts w:ascii="Segoe UI" w:eastAsiaTheme="minorHAnsi" w:hAnsi="Segoe UI" w:cs="Segoe UI"/>
          <w:sz w:val="22"/>
          <w:szCs w:val="22"/>
          <w:lang w:eastAsia="en-US"/>
        </w:rPr>
        <w:t xml:space="preserve">calcular, em conjunto com a Emissora, o Valor Nominal Unitário Atualizado dos Certificados e sua Remuneração, disponibilizando-o aos Titulares de Certificados, à Emissora e aos participantes do mercado, através de sua central de atendimento e/ou através de seu </w:t>
      </w:r>
      <w:r w:rsidRPr="003E6D64">
        <w:rPr>
          <w:rFonts w:ascii="Segoe UI" w:eastAsiaTheme="minorHAnsi" w:hAnsi="Segoe UI" w:cs="Segoe UI"/>
          <w:i/>
          <w:sz w:val="22"/>
          <w:szCs w:val="22"/>
        </w:rPr>
        <w:t>website</w:t>
      </w:r>
      <w:r w:rsidRPr="003E6D64">
        <w:rPr>
          <w:rFonts w:ascii="Segoe UI" w:eastAsiaTheme="minorHAnsi" w:hAnsi="Segoe UI" w:cs="Segoe UI"/>
          <w:sz w:val="22"/>
          <w:szCs w:val="22"/>
          <w:lang w:eastAsia="en-US"/>
        </w:rPr>
        <w:t xml:space="preserve"> ([•]); e</w:t>
      </w:r>
    </w:p>
    <w:p w14:paraId="0F8592DC" w14:textId="77777777" w:rsidR="00B241BC" w:rsidRPr="003E6D64" w:rsidRDefault="00B241BC" w:rsidP="00B241BC">
      <w:pPr>
        <w:pStyle w:val="paragraph"/>
        <w:tabs>
          <w:tab w:val="left" w:pos="709"/>
        </w:tabs>
        <w:spacing w:line="288" w:lineRule="auto"/>
        <w:ind w:left="709" w:hanging="709"/>
        <w:textAlignment w:val="baseline"/>
        <w:rPr>
          <w:rFonts w:ascii="Segoe UI" w:eastAsiaTheme="minorHAnsi" w:hAnsi="Segoe UI" w:cs="Segoe UI"/>
          <w:sz w:val="22"/>
          <w:szCs w:val="22"/>
          <w:lang w:eastAsia="en-US"/>
        </w:rPr>
      </w:pPr>
    </w:p>
    <w:p w14:paraId="125FB733" w14:textId="77777777" w:rsidR="00B241BC" w:rsidRPr="003E6D64" w:rsidRDefault="00B241BC" w:rsidP="00B241BC">
      <w:pPr>
        <w:pStyle w:val="paragraph"/>
        <w:numPr>
          <w:ilvl w:val="0"/>
          <w:numId w:val="34"/>
        </w:numPr>
        <w:tabs>
          <w:tab w:val="left" w:pos="709"/>
        </w:tabs>
        <w:spacing w:line="288" w:lineRule="auto"/>
        <w:ind w:left="709" w:hanging="709"/>
        <w:jc w:val="both"/>
        <w:textAlignment w:val="baseline"/>
        <w:rPr>
          <w:rFonts w:ascii="Segoe UI" w:eastAsiaTheme="minorHAnsi" w:hAnsi="Segoe UI" w:cs="Segoe UI"/>
          <w:sz w:val="22"/>
          <w:szCs w:val="22"/>
          <w:lang w:eastAsia="en-US"/>
        </w:rPr>
      </w:pPr>
      <w:proofErr w:type="spellStart"/>
      <w:r w:rsidRPr="003E6D64">
        <w:rPr>
          <w:rFonts w:ascii="Segoe UI" w:eastAsiaTheme="minorHAnsi" w:hAnsi="Segoe UI" w:cs="Segoe UI"/>
          <w:sz w:val="22"/>
          <w:szCs w:val="22"/>
          <w:lang w:eastAsia="en-US"/>
        </w:rPr>
        <w:t>fornecer</w:t>
      </w:r>
      <w:proofErr w:type="spellEnd"/>
      <w:r w:rsidRPr="003E6D64">
        <w:rPr>
          <w:rFonts w:ascii="Segoe UI" w:eastAsiaTheme="minorHAnsi" w:hAnsi="Segoe UI" w:cs="Segoe UI"/>
          <w:sz w:val="22"/>
          <w:szCs w:val="22"/>
          <w:lang w:eastAsia="en-US"/>
        </w:rPr>
        <w:t xml:space="preserve">, uma vez satisfeitos os créditos dos Titulares de Certificados e extinto o Regime Fiduciário, à Emissora, o termo de quitação e relatório de encerramento </w:t>
      </w:r>
      <w:r w:rsidRPr="003E6D64">
        <w:rPr>
          <w:rFonts w:ascii="Segoe UI" w:eastAsiaTheme="minorHAnsi" w:hAnsi="Segoe UI" w:cs="Segoe UI"/>
          <w:sz w:val="22"/>
          <w:szCs w:val="22"/>
          <w:lang w:eastAsia="en-US"/>
        </w:rPr>
        <w:lastRenderedPageBreak/>
        <w:t>da emissão de suas obrigações de administração do Patrimônio Separado, no prazo de 3 (três)</w:t>
      </w:r>
      <w:r w:rsidRPr="003E6D64">
        <w:rPr>
          <w:rStyle w:val="Refdenotaderodap"/>
          <w:rFonts w:ascii="Segoe UI" w:eastAsiaTheme="minorHAnsi" w:hAnsi="Segoe UI" w:cs="Segoe UI"/>
          <w:sz w:val="22"/>
        </w:rPr>
        <w:footnoteReference w:id="37"/>
      </w:r>
      <w:r w:rsidRPr="003E6D64">
        <w:rPr>
          <w:rFonts w:ascii="Segoe UI" w:eastAsiaTheme="minorHAnsi" w:hAnsi="Segoe UI" w:cs="Segoe UI"/>
          <w:sz w:val="22"/>
          <w:szCs w:val="22"/>
          <w:lang w:eastAsia="en-US"/>
        </w:rPr>
        <w:t xml:space="preserve"> Dias Úteis contado da data do resgate.</w:t>
      </w:r>
    </w:p>
    <w:p w14:paraId="7D03D89F"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179A3557"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00" w:name="_Hlk108183971"/>
      <w:r w:rsidRPr="003E6D64">
        <w:rPr>
          <w:rFonts w:ascii="Segoe UI" w:hAnsi="Segoe UI" w:cs="Segoe UI"/>
        </w:rPr>
        <w:t>O Agente Fiduciário poderá ser substituído e continuará exercendo suas funções até que um novo agente fiduciário assuma, nas hipóteses de ausência ou impedimento temporário, renúncia, intervenção, liquidação, falência, ou qualquer outro caso de vacância</w:t>
      </w:r>
      <w:bookmarkEnd w:id="100"/>
      <w:r w:rsidRPr="003E6D64">
        <w:rPr>
          <w:rFonts w:ascii="Segoe UI" w:hAnsi="Segoe UI" w:cs="Segoe UI"/>
        </w:rPr>
        <w:t xml:space="preserve">, conforme procedimento descrito nesta Cláusula e nos itens seguintes deste Termo de Securitização. </w:t>
      </w:r>
    </w:p>
    <w:p w14:paraId="11FCFB89"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314A81B3"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O Agente Fiduciário poderá ser substituído e continuará exercendo suas funções até que um novo agente fiduciário assuma, nas hipóteses de impedimento temporário, renúncia, intervenção, liquidação, falência, ou qualquer outro caso de vacância, </w:t>
      </w:r>
      <w:bookmarkStart w:id="101" w:name="_Hlk108184780"/>
      <w:r w:rsidRPr="003E6D64">
        <w:rPr>
          <w:rFonts w:ascii="Segoe UI" w:hAnsi="Segoe UI" w:cs="Segoe UI"/>
        </w:rPr>
        <w:t>devendo ser realizada, no prazo de até 30 (trinta) dias contados da ocorrência de qualquer desses eventos, uma Assembleia Especial de Titulares do Certificados, para que seja eleito o novo agente fiduciário</w:t>
      </w:r>
      <w:bookmarkEnd w:id="101"/>
      <w:r w:rsidRPr="003E6D64">
        <w:rPr>
          <w:rFonts w:ascii="Segoe UI" w:hAnsi="Segoe UI" w:cs="Segoe UI"/>
        </w:rPr>
        <w:t>.</w:t>
      </w:r>
    </w:p>
    <w:p w14:paraId="125E7C15"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4DCAF31E"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A Assembleia a que se refere o parágrafo anterior poderá ser convocada pelo Agente Fiduciário a ser substituído, pela Emissora, por Titulares de Certificados que representem, no mínimo 10% (dez por cento) dos Certificados em Circulação, ou pela CVM. Se a convocação não ocorrer até 15 (quinze) dias antes do termo final do prazo referido no parágrafo acima, caberá à Emissora efetuá-la.  </w:t>
      </w:r>
    </w:p>
    <w:p w14:paraId="7DDD964B" w14:textId="77777777" w:rsidR="00B241BC" w:rsidRPr="00F91122" w:rsidRDefault="00B241BC" w:rsidP="00B241BC">
      <w:pPr>
        <w:pStyle w:val="paragraph"/>
        <w:tabs>
          <w:tab w:val="left" w:pos="1418"/>
        </w:tabs>
        <w:spacing w:line="288" w:lineRule="auto"/>
        <w:textAlignment w:val="baseline"/>
        <w:rPr>
          <w:rFonts w:ascii="Segoe UI" w:hAnsi="Segoe UI" w:cs="Segoe UI"/>
          <w:sz w:val="22"/>
          <w:szCs w:val="22"/>
        </w:rPr>
      </w:pPr>
    </w:p>
    <w:p w14:paraId="38DBB7A1"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6020630B"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A substituição do Agente Fiduciário fica sujeita à comunicação à CVM, no prazo de até 7 (sete) Dias Úteis contados do registro do aditamento do Termo de Securitização, e à sua manifestação acerca do atendimento aos requisitos prescritos na Resolução CVM 17.</w:t>
      </w:r>
    </w:p>
    <w:p w14:paraId="558488BE"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587EC281"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O Agente Fiduciário poderá, ainda, ser destituído, mediante a imediata contratação de seu substituto a qualquer tempo, observado que a Assembleia convocada para este fim se instalará em primeira convocação, e em segunda convocação, a com qualquer número dos Titulares de Certificados em Circulação, e deverá ser deliberado pelo quórum de Titulares de Certificados que representem, no mínimo, 50% (cinquenta por cento) mais 1 (um) dos Certificados em Circulação, em primeira convocação, e em segunda convocação com a maioria dos  presentes à Assembleia Especial, reunidos em Assembleia Especial convocada na forma prevista pela Cláusula 12 deste Termo de Securitização. </w:t>
      </w:r>
    </w:p>
    <w:p w14:paraId="11F8B4C5"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0D3B9E3F"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O Agente Fiduciário eleito em substituição assumirá integralmente os deveres, atribuições e responsabilidades constantes da legislação aplicável e deste Termo de Securitização.</w:t>
      </w:r>
    </w:p>
    <w:p w14:paraId="43327E99"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032F97C4"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A substituição do Agente Fiduciário em caráter permanente deve ser objeto de aditamento ao presente Termo de Securitização e demais Documentos da Operação, conforme necessário.</w:t>
      </w:r>
    </w:p>
    <w:p w14:paraId="53DDE80F"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031C6797"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Nos casos em que o Agente Fiduciário vier a assumir a administração do Patrimônio Separado, incluindo, mas não se limitando a, casos de Eventos de Liquidação do Patrimônio Separado, o Agente Fiduciário deverá usar de toda e qualquer ação prevista em Lei ou no presente Termo de Securitização para proteger direitos ou defender interesses dos Titulares de Certificados.</w:t>
      </w:r>
    </w:p>
    <w:p w14:paraId="73BEB1B1"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75B3C91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02" w:name="_Ref112999808"/>
      <w:r w:rsidRPr="003E6D64">
        <w:rPr>
          <w:rFonts w:ascii="Segoe UI" w:hAnsi="Segoe UI" w:cs="Segoe UI"/>
        </w:rPr>
        <w:t>O Agente Fiduciário responde perante os Titulares de Certificados e a Emissora pelos prejuízos que lhes causar por culpa ou dolo no exercício de suas funções.</w:t>
      </w:r>
      <w:bookmarkEnd w:id="102"/>
    </w:p>
    <w:p w14:paraId="0D365698"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78A4B399"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Os atos ou manifestações por parte do Agente Fiduciário, que criarem responsabilidade para os Titulares do Certificados e/ou exonerarem terceiros de obrigações para com eles, bem como aqueles relacionados ao devido cumprimento das obrigações assumidas neste instrumento, somente serão válidos quando previamente assim deliberado pelos Titulares do Certificados reunidos em Assembleia Especial de Titulares de Certificados.</w:t>
      </w:r>
    </w:p>
    <w:p w14:paraId="618ADF21"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279EDA38" w14:textId="77777777" w:rsidR="00B241BC" w:rsidRPr="003E6D64" w:rsidRDefault="00B241BC" w:rsidP="00B241BC">
      <w:pPr>
        <w:spacing w:line="288" w:lineRule="auto"/>
        <w:rPr>
          <w:b/>
          <w:bCs/>
          <w:szCs w:val="22"/>
          <w:u w:val="single"/>
        </w:rPr>
      </w:pPr>
      <w:r w:rsidRPr="003E6D64">
        <w:rPr>
          <w:b/>
          <w:szCs w:val="22"/>
          <w:highlight w:val="yellow"/>
          <w:u w:val="single"/>
        </w:rPr>
        <w:t>Entidade Registradora e/ou Custodiante</w:t>
      </w:r>
      <w:r w:rsidRPr="003E6D64">
        <w:rPr>
          <w:rStyle w:val="Refdenotaderodap"/>
          <w:rFonts w:eastAsiaTheme="minorHAnsi"/>
          <w:b/>
          <w:bCs/>
          <w:u w:val="single"/>
        </w:rPr>
        <w:footnoteReference w:id="38"/>
      </w:r>
    </w:p>
    <w:p w14:paraId="14265908"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1E3254B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w:t>
      </w:r>
      <w:r w:rsidRPr="003E6D64">
        <w:rPr>
          <w:rFonts w:ascii="Segoe UI" w:hAnsi="Segoe UI" w:cs="Segoe UI"/>
          <w:b/>
          <w:bCs/>
          <w:highlight w:val="yellow"/>
        </w:rPr>
        <w:t>Custodiante</w:t>
      </w:r>
      <w:r w:rsidRPr="003E6D64">
        <w:rPr>
          <w:rFonts w:ascii="Segoe UI" w:hAnsi="Segoe UI" w:cs="Segoe UI"/>
        </w:rPr>
        <w:t>]</w:t>
      </w:r>
      <w:r>
        <w:rPr>
          <w:rFonts w:ascii="Segoe UI" w:hAnsi="Segoe UI" w:cs="Segoe UI"/>
        </w:rPr>
        <w:t>.</w:t>
      </w:r>
      <w:r w:rsidRPr="003E6D64">
        <w:rPr>
          <w:rFonts w:ascii="Segoe UI" w:hAnsi="Segoe UI" w:cs="Segoe UI"/>
        </w:rPr>
        <w:t xml:space="preserve"> O Custodiante foi contratado pela Emissora para exercer as seguintes funções, entre outras: </w:t>
      </w:r>
      <w:bookmarkStart w:id="103" w:name="_Hlk108185172"/>
      <w:r w:rsidRPr="003E6D64">
        <w:rPr>
          <w:rFonts w:ascii="Segoe UI" w:hAnsi="Segoe UI" w:cs="Segoe UI"/>
        </w:rPr>
        <w:t>(i) receber os documentos indicados na declaração assinada nos termos do Anexo V</w:t>
      </w:r>
      <w:r>
        <w:rPr>
          <w:rFonts w:ascii="Segoe UI" w:hAnsi="Segoe UI" w:cs="Segoe UI"/>
        </w:rPr>
        <w:t>.(</w:t>
      </w:r>
      <w:proofErr w:type="spellStart"/>
      <w:r>
        <w:rPr>
          <w:rFonts w:ascii="Segoe UI" w:hAnsi="Segoe UI" w:cs="Segoe UI"/>
        </w:rPr>
        <w:t>iii</w:t>
      </w:r>
      <w:proofErr w:type="spellEnd"/>
      <w:r>
        <w:rPr>
          <w:rFonts w:ascii="Segoe UI" w:hAnsi="Segoe UI" w:cs="Segoe UI"/>
        </w:rPr>
        <w:t>)</w:t>
      </w:r>
      <w:r w:rsidRPr="003E6D64">
        <w:rPr>
          <w:rFonts w:ascii="Segoe UI" w:hAnsi="Segoe UI" w:cs="Segoe UI"/>
        </w:rPr>
        <w:t>; (</w:t>
      </w:r>
      <w:proofErr w:type="spellStart"/>
      <w:r w:rsidRPr="003E6D64">
        <w:rPr>
          <w:rFonts w:ascii="Segoe UI" w:hAnsi="Segoe UI" w:cs="Segoe UI"/>
        </w:rPr>
        <w:t>ii</w:t>
      </w:r>
      <w:proofErr w:type="spellEnd"/>
      <w:r w:rsidRPr="003E6D64">
        <w:rPr>
          <w:rFonts w:ascii="Segoe UI" w:hAnsi="Segoe UI" w:cs="Segoe UI"/>
        </w:rPr>
        <w:t>) fazer a custódia e guarda dos documentos recebidos conforme previsto no inciso (i) acima; e (</w:t>
      </w:r>
      <w:proofErr w:type="spellStart"/>
      <w:r w:rsidRPr="003E6D64">
        <w:rPr>
          <w:rFonts w:ascii="Segoe UI" w:hAnsi="Segoe UI" w:cs="Segoe UI"/>
        </w:rPr>
        <w:t>iii</w:t>
      </w:r>
      <w:proofErr w:type="spellEnd"/>
      <w:r w:rsidRPr="003E6D64">
        <w:rPr>
          <w:rFonts w:ascii="Segoe UI" w:hAnsi="Segoe UI" w:cs="Segoe UI"/>
        </w:rPr>
        <w:t>) diligenciar para que sejam mantidos, às suas expensas, atualizados e em perfeita ordem, os documentos recebidos nos termos do inciso (i) acima.</w:t>
      </w:r>
      <w:bookmarkEnd w:id="103"/>
    </w:p>
    <w:p w14:paraId="0BE88491" w14:textId="77777777" w:rsidR="00B241BC" w:rsidRPr="003E6D64" w:rsidRDefault="00B241BC" w:rsidP="00B241BC">
      <w:pPr>
        <w:pStyle w:val="PargrafodaLista"/>
        <w:spacing w:line="288" w:lineRule="auto"/>
        <w:rPr>
          <w:rFonts w:ascii="Segoe UI" w:hAnsi="Segoe UI" w:cs="Segoe UI"/>
        </w:rPr>
      </w:pPr>
    </w:p>
    <w:p w14:paraId="723255DC"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O Custodiante poderá ser substituído, sem a necessidade de aprovação em Assembleia Especial, nas hipóteses previstas na Cláusula</w:t>
      </w:r>
      <w:r>
        <w:rPr>
          <w:rFonts w:ascii="Segoe UI" w:hAnsi="Segoe UI" w:cs="Segoe UI"/>
        </w:rPr>
        <w:t xml:space="preserve"> 11.18 abaixo.</w:t>
      </w:r>
    </w:p>
    <w:p w14:paraId="1014D90D"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0AD79294"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w:t>
      </w:r>
      <w:r w:rsidRPr="003E6D64">
        <w:rPr>
          <w:rFonts w:ascii="Segoe UI" w:hAnsi="Segoe UI" w:cs="Segoe UI"/>
          <w:b/>
          <w:bCs/>
          <w:highlight w:val="yellow"/>
        </w:rPr>
        <w:t>Entidade Registradora</w:t>
      </w:r>
      <w:r w:rsidRPr="003E6D64">
        <w:rPr>
          <w:rFonts w:ascii="Segoe UI" w:hAnsi="Segoe UI" w:cs="Segoe UI"/>
        </w:rPr>
        <w:t>]</w:t>
      </w:r>
      <w:r>
        <w:rPr>
          <w:rFonts w:ascii="Segoe UI" w:hAnsi="Segoe UI" w:cs="Segoe UI"/>
        </w:rPr>
        <w:t>.</w:t>
      </w:r>
      <w:r w:rsidRPr="003E6D64">
        <w:rPr>
          <w:rFonts w:ascii="Segoe UI" w:hAnsi="Segoe UI" w:cs="Segoe UI"/>
        </w:rPr>
        <w:t xml:space="preserve"> A Entidade Registradora foi contratada pela Emissora para, entre outras funções, fazer o registro dos ativos representativos dos [</w:t>
      </w:r>
      <w:r w:rsidRPr="003E6D64">
        <w:rPr>
          <w:rFonts w:ascii="Segoe UI" w:hAnsi="Segoe UI" w:cs="Segoe UI"/>
          <w:highlight w:val="yellow"/>
        </w:rPr>
        <w:t>Direitos Creditórios do Agronegócio/Créditos Vinculados /Créditos Imobiliários</w:t>
      </w:r>
      <w:r w:rsidRPr="003E6D64">
        <w:rPr>
          <w:rFonts w:ascii="Segoe UI" w:hAnsi="Segoe UI" w:cs="Segoe UI"/>
        </w:rPr>
        <w:t>].</w:t>
      </w:r>
    </w:p>
    <w:p w14:paraId="0B1EFCDA" w14:textId="77777777" w:rsidR="00B241BC" w:rsidRPr="003E6D64" w:rsidRDefault="00B241BC" w:rsidP="00B241BC">
      <w:pPr>
        <w:pStyle w:val="PargrafodaLista"/>
        <w:spacing w:line="288" w:lineRule="auto"/>
        <w:rPr>
          <w:rFonts w:ascii="Segoe UI" w:hAnsi="Segoe UI" w:cs="Segoe UI"/>
        </w:rPr>
      </w:pPr>
    </w:p>
    <w:p w14:paraId="3ED6FCCE"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A Entidade Registradora poderá ser substituída, sem a necessidade de aprovação em Assembleia Especial, nas hipóteses previstas na Cláusula </w:t>
      </w:r>
      <w:r>
        <w:rPr>
          <w:rFonts w:ascii="Segoe UI" w:hAnsi="Segoe UI" w:cs="Segoe UI"/>
        </w:rPr>
        <w:t>11.18 abaixo</w:t>
      </w:r>
      <w:r w:rsidRPr="003E6D64">
        <w:rPr>
          <w:rFonts w:ascii="Segoe UI" w:hAnsi="Segoe UI" w:cs="Segoe UI"/>
        </w:rPr>
        <w:t>.</w:t>
      </w:r>
    </w:p>
    <w:p w14:paraId="58AD3ADC"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08B7E377" w14:textId="77777777" w:rsidR="00B241BC" w:rsidRPr="003E6D64" w:rsidRDefault="00B241BC" w:rsidP="00B241BC">
      <w:pPr>
        <w:pStyle w:val="paragraph"/>
        <w:keepNext/>
        <w:spacing w:line="288" w:lineRule="auto"/>
        <w:textAlignment w:val="baseline"/>
        <w:rPr>
          <w:rFonts w:ascii="Segoe UI" w:eastAsiaTheme="minorHAnsi" w:hAnsi="Segoe UI" w:cs="Segoe UI"/>
          <w:b/>
          <w:bCs/>
          <w:sz w:val="22"/>
          <w:szCs w:val="22"/>
          <w:u w:val="single"/>
          <w:lang w:eastAsia="en-US"/>
        </w:rPr>
      </w:pPr>
      <w:proofErr w:type="spellStart"/>
      <w:r w:rsidRPr="003E6D64">
        <w:rPr>
          <w:rFonts w:ascii="Segoe UI" w:eastAsiaTheme="minorHAnsi" w:hAnsi="Segoe UI" w:cs="Segoe UI"/>
          <w:b/>
          <w:bCs/>
          <w:sz w:val="22"/>
          <w:szCs w:val="22"/>
          <w:u w:val="single"/>
          <w:lang w:eastAsia="en-US"/>
        </w:rPr>
        <w:t>Escriturador</w:t>
      </w:r>
      <w:proofErr w:type="spellEnd"/>
      <w:r w:rsidRPr="003E6D64">
        <w:rPr>
          <w:rStyle w:val="Refdenotaderodap"/>
          <w:rFonts w:ascii="Segoe UI" w:eastAsiaTheme="minorHAnsi" w:hAnsi="Segoe UI" w:cs="Segoe UI"/>
          <w:b/>
          <w:bCs/>
          <w:sz w:val="22"/>
          <w:u w:val="single"/>
        </w:rPr>
        <w:footnoteReference w:id="39"/>
      </w:r>
      <w:r w:rsidRPr="003E6D64">
        <w:rPr>
          <w:rFonts w:ascii="Segoe UI" w:eastAsiaTheme="minorHAnsi" w:hAnsi="Segoe UI" w:cs="Segoe UI"/>
          <w:b/>
          <w:bCs/>
          <w:sz w:val="22"/>
          <w:szCs w:val="22"/>
          <w:u w:val="single"/>
          <w:lang w:eastAsia="en-US"/>
        </w:rPr>
        <w:t xml:space="preserve"> </w:t>
      </w:r>
    </w:p>
    <w:p w14:paraId="119E0208" w14:textId="77777777" w:rsidR="00B241BC" w:rsidRPr="003E6D64" w:rsidRDefault="00B241BC" w:rsidP="00B241BC">
      <w:pPr>
        <w:pStyle w:val="paragraph"/>
        <w:keepNext/>
        <w:spacing w:line="288" w:lineRule="auto"/>
        <w:textAlignment w:val="baseline"/>
        <w:rPr>
          <w:rFonts w:ascii="Segoe UI" w:eastAsiaTheme="minorHAnsi" w:hAnsi="Segoe UI" w:cs="Segoe UI"/>
          <w:sz w:val="22"/>
          <w:szCs w:val="22"/>
          <w:lang w:eastAsia="en-US"/>
        </w:rPr>
      </w:pPr>
    </w:p>
    <w:p w14:paraId="75C0B06A" w14:textId="77777777" w:rsidR="00B241BC" w:rsidRPr="003E6D64" w:rsidRDefault="00B241BC" w:rsidP="00B241BC">
      <w:pPr>
        <w:pStyle w:val="PargrafodaLista"/>
        <w:keepNext/>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O </w:t>
      </w:r>
      <w:proofErr w:type="spellStart"/>
      <w:r w:rsidRPr="003E6D64">
        <w:rPr>
          <w:rFonts w:ascii="Segoe UI" w:hAnsi="Segoe UI" w:cs="Segoe UI"/>
        </w:rPr>
        <w:t>Escriturador</w:t>
      </w:r>
      <w:proofErr w:type="spellEnd"/>
      <w:r w:rsidRPr="003E6D64">
        <w:rPr>
          <w:rFonts w:ascii="Segoe UI" w:hAnsi="Segoe UI" w:cs="Segoe UI"/>
        </w:rPr>
        <w:t xml:space="preserve"> atuará como </w:t>
      </w:r>
      <w:proofErr w:type="spellStart"/>
      <w:r w:rsidRPr="003E6D64">
        <w:rPr>
          <w:rFonts w:ascii="Segoe UI" w:hAnsi="Segoe UI" w:cs="Segoe UI"/>
        </w:rPr>
        <w:t>escriturador</w:t>
      </w:r>
      <w:proofErr w:type="spellEnd"/>
      <w:r w:rsidRPr="003E6D64">
        <w:rPr>
          <w:rFonts w:ascii="Segoe UI" w:hAnsi="Segoe UI" w:cs="Segoe UI"/>
        </w:rPr>
        <w:t xml:space="preserve"> dos Certificados, os quais serão emitidos sob a forma nominativa e escritural. Serão reconhecidos como comprovante de titularidade dos Certificados: (i) o extrato de posição de custódia expedido pela B3, conforme os Certificados estejam eletronicamente custodiados na B3, respectivamente, em nome de cada Titular de Certificados; ou (</w:t>
      </w:r>
      <w:proofErr w:type="spellStart"/>
      <w:r w:rsidRPr="003E6D64">
        <w:rPr>
          <w:rFonts w:ascii="Segoe UI" w:hAnsi="Segoe UI" w:cs="Segoe UI"/>
        </w:rPr>
        <w:t>ii</w:t>
      </w:r>
      <w:proofErr w:type="spellEnd"/>
      <w:r w:rsidRPr="003E6D64">
        <w:rPr>
          <w:rFonts w:ascii="Segoe UI" w:hAnsi="Segoe UI" w:cs="Segoe UI"/>
        </w:rPr>
        <w:t xml:space="preserve">) o extrato emitido pelo </w:t>
      </w:r>
      <w:proofErr w:type="spellStart"/>
      <w:r w:rsidRPr="003E6D64">
        <w:rPr>
          <w:rFonts w:ascii="Segoe UI" w:hAnsi="Segoe UI" w:cs="Segoe UI"/>
        </w:rPr>
        <w:t>Escriturador</w:t>
      </w:r>
      <w:proofErr w:type="spellEnd"/>
      <w:r w:rsidRPr="003E6D64">
        <w:rPr>
          <w:rFonts w:ascii="Segoe UI" w:hAnsi="Segoe UI" w:cs="Segoe UI"/>
        </w:rPr>
        <w:t xml:space="preserve">, a partir das informações prestadas com base na posição de custódia eletrônica constante da B3, conforme aplicável, em nome de cada Titular Certificados; </w:t>
      </w:r>
    </w:p>
    <w:p w14:paraId="7C3CC598"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4275586C"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O </w:t>
      </w:r>
      <w:proofErr w:type="spellStart"/>
      <w:r w:rsidRPr="003E6D64">
        <w:rPr>
          <w:rFonts w:ascii="Segoe UI" w:hAnsi="Segoe UI" w:cs="Segoe UI"/>
        </w:rPr>
        <w:t>Escriturador</w:t>
      </w:r>
      <w:proofErr w:type="spellEnd"/>
      <w:r w:rsidRPr="003E6D64">
        <w:rPr>
          <w:rFonts w:ascii="Segoe UI" w:hAnsi="Segoe UI" w:cs="Segoe UI"/>
        </w:rPr>
        <w:t xml:space="preserve"> poderá ser substituído, sem a necessidade de aprovação em Assembleia Especial, nas hipóteses previstas na Cláusula </w:t>
      </w:r>
      <w:r>
        <w:rPr>
          <w:rFonts w:ascii="Segoe UI" w:hAnsi="Segoe UI" w:cs="Segoe UI"/>
        </w:rPr>
        <w:t>11.18 abaixo</w:t>
      </w:r>
      <w:r w:rsidRPr="003E6D64">
        <w:rPr>
          <w:rFonts w:ascii="Segoe UI" w:hAnsi="Segoe UI" w:cs="Segoe UI"/>
        </w:rPr>
        <w:t>.</w:t>
      </w:r>
    </w:p>
    <w:p w14:paraId="2ACDF8FC"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3AD5958B"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u w:val="single"/>
          <w:lang w:eastAsia="en-US"/>
        </w:rPr>
      </w:pPr>
      <w:r w:rsidRPr="003E6D64">
        <w:rPr>
          <w:rFonts w:ascii="Segoe UI" w:eastAsiaTheme="minorHAnsi" w:hAnsi="Segoe UI" w:cs="Segoe UI"/>
          <w:b/>
          <w:bCs/>
          <w:sz w:val="22"/>
          <w:szCs w:val="22"/>
          <w:u w:val="single"/>
          <w:lang w:eastAsia="en-US"/>
        </w:rPr>
        <w:t>Banco Liquidante/Agente de Liquidação</w:t>
      </w:r>
    </w:p>
    <w:p w14:paraId="2ED6BF9A"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7F814312"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O Banco Liquidante/Agente de Liquidação será contratado pela Emissora para operacionalizar o pagamento e a liquidação de quaisquer valores devidos pela Emissora aos Titulares de Certificados, executados por meio da B3, conforme o caso, nos termos da Cláusula </w:t>
      </w:r>
      <w:r>
        <w:rPr>
          <w:rFonts w:ascii="Segoe UI" w:hAnsi="Segoe UI" w:cs="Segoe UI"/>
        </w:rPr>
        <w:t>3.17</w:t>
      </w:r>
      <w:r w:rsidRPr="003E6D64">
        <w:rPr>
          <w:rFonts w:ascii="Segoe UI" w:hAnsi="Segoe UI" w:cs="Segoe UI"/>
        </w:rPr>
        <w:t xml:space="preserve"> acima. </w:t>
      </w:r>
    </w:p>
    <w:p w14:paraId="1CF6F85C"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sz w:val="22"/>
          <w:szCs w:val="22"/>
          <w:lang w:eastAsia="en-US"/>
        </w:rPr>
      </w:pPr>
    </w:p>
    <w:p w14:paraId="49A2ADC6"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bookmarkStart w:id="104" w:name="_Hlk108192507"/>
      <w:r w:rsidRPr="003E6D64">
        <w:rPr>
          <w:rFonts w:ascii="Segoe UI" w:hAnsi="Segoe UI" w:cs="Segoe UI"/>
        </w:rPr>
        <w:t xml:space="preserve">O Banco Liquidante/Agente de Liquidação poderá ser substituído sem a necessidade de aprovação em Assembleia Especial de Titulares de Certificados, nas hipóteses previstas na Cláusula </w:t>
      </w:r>
      <w:r>
        <w:rPr>
          <w:rFonts w:ascii="Segoe UI" w:hAnsi="Segoe UI" w:cs="Segoe UI"/>
        </w:rPr>
        <w:t>11.18</w:t>
      </w:r>
      <w:r w:rsidRPr="003E6D64">
        <w:rPr>
          <w:rFonts w:ascii="Segoe UI" w:hAnsi="Segoe UI" w:cs="Segoe UI"/>
        </w:rPr>
        <w:t xml:space="preserve"> abaixo</w:t>
      </w:r>
      <w:bookmarkEnd w:id="104"/>
      <w:r w:rsidRPr="003E6D64">
        <w:rPr>
          <w:rFonts w:ascii="Segoe UI" w:hAnsi="Segoe UI" w:cs="Segoe UI"/>
        </w:rPr>
        <w:t xml:space="preserve">. </w:t>
      </w:r>
    </w:p>
    <w:p w14:paraId="00F1624B"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u w:val="single"/>
          <w:lang w:eastAsia="en-US"/>
        </w:rPr>
      </w:pPr>
      <w:r w:rsidRPr="003E6D64">
        <w:rPr>
          <w:rFonts w:ascii="Segoe UI" w:eastAsiaTheme="minorHAnsi" w:hAnsi="Segoe UI" w:cs="Segoe UI"/>
          <w:sz w:val="22"/>
          <w:szCs w:val="22"/>
          <w:lang w:eastAsia="en-US"/>
        </w:rPr>
        <w:t xml:space="preserve"> </w:t>
      </w:r>
    </w:p>
    <w:p w14:paraId="47549729"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u w:val="single"/>
          <w:lang w:eastAsia="en-US"/>
        </w:rPr>
      </w:pPr>
      <w:r w:rsidRPr="003E6D64">
        <w:rPr>
          <w:rFonts w:ascii="Segoe UI" w:eastAsiaTheme="minorHAnsi" w:hAnsi="Segoe UI" w:cs="Segoe UI"/>
          <w:b/>
          <w:bCs/>
          <w:sz w:val="22"/>
          <w:szCs w:val="22"/>
          <w:u w:val="single"/>
          <w:lang w:eastAsia="en-US"/>
        </w:rPr>
        <w:t>Contador do Patrimônio Separado</w:t>
      </w:r>
    </w:p>
    <w:p w14:paraId="1337D76A"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u w:val="single"/>
          <w:lang w:eastAsia="en-US"/>
        </w:rPr>
      </w:pPr>
    </w:p>
    <w:p w14:paraId="604FC271"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bCs/>
          <w:u w:val="single"/>
        </w:rPr>
      </w:pPr>
      <w:r w:rsidRPr="003E6D64">
        <w:rPr>
          <w:rFonts w:ascii="Segoe UI" w:hAnsi="Segoe UI" w:cs="Segoe UI"/>
        </w:rPr>
        <w:lastRenderedPageBreak/>
        <w:t xml:space="preserve">O </w:t>
      </w:r>
      <w:bookmarkStart w:id="105" w:name="_Hlk108192660"/>
      <w:r w:rsidRPr="003E6D64">
        <w:rPr>
          <w:rFonts w:ascii="Segoe UI" w:hAnsi="Segoe UI" w:cs="Segoe UI"/>
        </w:rPr>
        <w:t>Contador do Patrimônio Separado foi contratado pela Emissora para realizar a contabilidade das demonstrações financeiras dos Patrimônios Separados, em conformidade com o disposto na Lei das Sociedades por Ações e na Resolução CVM 60.</w:t>
      </w:r>
      <w:bookmarkEnd w:id="105"/>
    </w:p>
    <w:p w14:paraId="6EE34715"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b/>
          <w:bCs/>
          <w:sz w:val="22"/>
          <w:szCs w:val="22"/>
          <w:u w:val="single"/>
          <w:lang w:eastAsia="en-US"/>
        </w:rPr>
      </w:pPr>
    </w:p>
    <w:p w14:paraId="202AEF43"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b/>
          <w:bCs/>
          <w:u w:val="single"/>
        </w:rPr>
      </w:pPr>
      <w:bookmarkStart w:id="106" w:name="_Hlk108192681"/>
      <w:r w:rsidRPr="003E6D64">
        <w:rPr>
          <w:rFonts w:ascii="Segoe UI" w:hAnsi="Segoe UI" w:cs="Segoe UI"/>
        </w:rPr>
        <w:t>O Contador do Patrimônio Separado poderá ser substituído, sem a necessidade de aprovação em Assembleia Especial, nas hipóteses previstas na Cláusula 11.1</w:t>
      </w:r>
      <w:r>
        <w:rPr>
          <w:rFonts w:ascii="Segoe UI" w:hAnsi="Segoe UI" w:cs="Segoe UI"/>
        </w:rPr>
        <w:t>8</w:t>
      </w:r>
      <w:r w:rsidRPr="003E6D64">
        <w:rPr>
          <w:rFonts w:ascii="Segoe UI" w:hAnsi="Segoe UI" w:cs="Segoe UI"/>
        </w:rPr>
        <w:t xml:space="preserve"> abaixo.</w:t>
      </w:r>
    </w:p>
    <w:bookmarkEnd w:id="106"/>
    <w:p w14:paraId="2A298FEB"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rPr>
      </w:pPr>
    </w:p>
    <w:p w14:paraId="1782F527"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u w:val="single"/>
          <w:lang w:eastAsia="en-US"/>
        </w:rPr>
      </w:pPr>
      <w:r w:rsidRPr="003E6D64">
        <w:rPr>
          <w:rFonts w:ascii="Segoe UI" w:eastAsiaTheme="minorHAnsi" w:hAnsi="Segoe UI" w:cs="Segoe UI"/>
          <w:b/>
          <w:bCs/>
          <w:sz w:val="22"/>
          <w:szCs w:val="22"/>
          <w:u w:val="single"/>
          <w:lang w:eastAsia="en-US"/>
        </w:rPr>
        <w:t>Auditor Independente</w:t>
      </w:r>
    </w:p>
    <w:p w14:paraId="16039749"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b/>
          <w:bCs/>
          <w:sz w:val="22"/>
          <w:szCs w:val="22"/>
          <w:u w:val="single"/>
          <w:lang w:eastAsia="en-US"/>
        </w:rPr>
      </w:pPr>
    </w:p>
    <w:p w14:paraId="22CF9540"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bCs/>
          <w:u w:val="single"/>
        </w:rPr>
      </w:pPr>
      <w:bookmarkStart w:id="107" w:name="_Hlk108192793"/>
      <w:r w:rsidRPr="003E6D64">
        <w:rPr>
          <w:rFonts w:ascii="Segoe UI" w:hAnsi="Segoe UI" w:cs="Segoe UI"/>
        </w:rPr>
        <w:t>O Auditor Independente do Patrimônio Separado foi contratado pela Emissora para auditar as demonstrações financeiras dos Patrimônios Separados em conformidade com o disposto na Lei das Sociedades por Ações e na Resolução CVM 60.</w:t>
      </w:r>
      <w:bookmarkEnd w:id="107"/>
    </w:p>
    <w:p w14:paraId="109D87E7" w14:textId="77777777" w:rsidR="00B241BC" w:rsidRPr="003E6D64" w:rsidRDefault="00B241BC" w:rsidP="00B241BC">
      <w:pPr>
        <w:pStyle w:val="paragraph"/>
        <w:tabs>
          <w:tab w:val="left" w:pos="1418"/>
        </w:tabs>
        <w:spacing w:line="288" w:lineRule="auto"/>
        <w:textAlignment w:val="baseline"/>
        <w:rPr>
          <w:rFonts w:ascii="Segoe UI" w:eastAsiaTheme="minorHAnsi" w:hAnsi="Segoe UI" w:cs="Segoe UI"/>
          <w:b/>
          <w:bCs/>
          <w:sz w:val="22"/>
          <w:szCs w:val="22"/>
          <w:u w:val="single"/>
          <w:lang w:eastAsia="en-US"/>
        </w:rPr>
      </w:pPr>
    </w:p>
    <w:p w14:paraId="06735F9F"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b/>
          <w:bCs/>
          <w:u w:val="single"/>
        </w:rPr>
      </w:pPr>
      <w:r w:rsidRPr="003E6D64">
        <w:rPr>
          <w:rFonts w:ascii="Segoe UI" w:hAnsi="Segoe UI" w:cs="Segoe UI"/>
        </w:rPr>
        <w:t>O Auditor Independente do Patrimônio Separado poderá ser substituído a único e exclusivo critério da Securitizadora, observado o rodízio obrigatório previsto na Resolução CVM 60 e Resolução CVM 23, sem a necessidade de aprovação em Assembleia Especial.</w:t>
      </w:r>
    </w:p>
    <w:p w14:paraId="1327FACE"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7FCD7278"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u w:val="single"/>
          <w:lang w:eastAsia="en-US"/>
        </w:rPr>
      </w:pPr>
      <w:r w:rsidRPr="003E6D64">
        <w:rPr>
          <w:rFonts w:ascii="Segoe UI" w:eastAsiaTheme="minorHAnsi" w:hAnsi="Segoe UI" w:cs="Segoe UI"/>
          <w:b/>
          <w:bCs/>
          <w:sz w:val="22"/>
          <w:szCs w:val="22"/>
          <w:u w:val="single"/>
          <w:lang w:eastAsia="en-US"/>
        </w:rPr>
        <w:t>B3</w:t>
      </w:r>
    </w:p>
    <w:p w14:paraId="07AD6A4C"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u w:val="single"/>
          <w:lang w:eastAsia="en-US"/>
        </w:rPr>
      </w:pPr>
    </w:p>
    <w:p w14:paraId="22D38D19"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bCs/>
          <w:u w:val="single"/>
        </w:rPr>
      </w:pPr>
      <w:r w:rsidRPr="003E6D64">
        <w:rPr>
          <w:rFonts w:ascii="Segoe UI" w:hAnsi="Segoe UI" w:cs="Segoe UI"/>
        </w:rPr>
        <w:t>A B3 poderá ser substituída por outras câmaras de liquidação e custódia autorizadas, sem a necessidade de aprovação da Assembleia Especial de Titulares do Certificados, nos seguintes casos: (i) se falir, requerer recuperação judicial ou iniciar procedimentos de recuperação extrajudicial, tiver sua falência, intervenção ou liquidação requerida; (</w:t>
      </w:r>
      <w:proofErr w:type="spellStart"/>
      <w:r w:rsidRPr="003E6D64">
        <w:rPr>
          <w:rFonts w:ascii="Segoe UI" w:hAnsi="Segoe UI" w:cs="Segoe UI"/>
        </w:rPr>
        <w:t>ii</w:t>
      </w:r>
      <w:proofErr w:type="spellEnd"/>
      <w:r w:rsidRPr="003E6D64">
        <w:rPr>
          <w:rFonts w:ascii="Segoe UI" w:hAnsi="Segoe UI" w:cs="Segoe UI"/>
        </w:rPr>
        <w:t>) se forem cassadas suas autorizações para execução dos serviços contratados. Os Titulares de Certificados, mediante aprovação da Assembleia Especial, poderão requerer a substituição da B3 em hipóteses diversas daquelas previstas acima, observado que tal decisão deverá ser submetida à deliberação da Assembleia Especial, nos termos da Cláusula 12 deste Termo de Securitização, e aprovada pela totalidade dos Titulares dos Certificados em Circulação.</w:t>
      </w:r>
    </w:p>
    <w:p w14:paraId="28D8C75C"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1F64CEA5"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u w:val="single"/>
          <w:lang w:eastAsia="en-US"/>
        </w:rPr>
      </w:pPr>
      <w:r w:rsidRPr="003E6D64">
        <w:rPr>
          <w:rFonts w:ascii="Segoe UI" w:eastAsiaTheme="minorHAnsi" w:hAnsi="Segoe UI" w:cs="Segoe UI"/>
          <w:b/>
          <w:bCs/>
          <w:sz w:val="22"/>
          <w:szCs w:val="22"/>
          <w:u w:val="single"/>
          <w:lang w:eastAsia="en-US"/>
        </w:rPr>
        <w:t>Formador de Mercado</w:t>
      </w:r>
    </w:p>
    <w:p w14:paraId="79584896"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4AE5889E"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highlight w:val="lightGray"/>
        </w:rPr>
      </w:pPr>
      <w:r w:rsidRPr="003E6D64">
        <w:rPr>
          <w:rFonts w:ascii="Segoe UI" w:hAnsi="Segoe UI" w:cs="Segoe UI"/>
          <w:highlight w:val="lightGray"/>
        </w:rPr>
        <w:t>Caso contratado, o Formador de Mercado poderá ser substituído, sem a necessidade de aprovação em Assembleia Especial, nas seguintes hipóteses: (i) os serviços não sejam prestados de forma satisfatória; (</w:t>
      </w:r>
      <w:proofErr w:type="spellStart"/>
      <w:r w:rsidRPr="003E6D64">
        <w:rPr>
          <w:rFonts w:ascii="Segoe UI" w:hAnsi="Segoe UI" w:cs="Segoe UI"/>
          <w:highlight w:val="lightGray"/>
        </w:rPr>
        <w:t>ii</w:t>
      </w:r>
      <w:proofErr w:type="spellEnd"/>
      <w:r w:rsidRPr="003E6D64">
        <w:rPr>
          <w:rFonts w:ascii="Segoe UI" w:hAnsi="Segoe UI" w:cs="Segoe UI"/>
          <w:highlight w:val="lightGray"/>
        </w:rPr>
        <w:t>) caso o Formador de Mercado esteja, conforme aplicável, impossibilitado de exercer as suas funções ou haja renúncia ao desempenho de suas funções nos termos previstos em contrato; e (</w:t>
      </w:r>
      <w:proofErr w:type="spellStart"/>
      <w:r w:rsidRPr="003E6D64">
        <w:rPr>
          <w:rFonts w:ascii="Segoe UI" w:hAnsi="Segoe UI" w:cs="Segoe UI"/>
          <w:highlight w:val="lightGray"/>
        </w:rPr>
        <w:t>iii</w:t>
      </w:r>
      <w:proofErr w:type="spellEnd"/>
      <w:r w:rsidRPr="003E6D64">
        <w:rPr>
          <w:rFonts w:ascii="Segoe UI" w:hAnsi="Segoe UI" w:cs="Segoe UI"/>
          <w:highlight w:val="lightGray"/>
        </w:rPr>
        <w:t>) em comum acordo entre a Emissora e o Formador de Mercado.</w:t>
      </w:r>
    </w:p>
    <w:p w14:paraId="62B7056A"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lang w:eastAsia="en-US"/>
        </w:rPr>
      </w:pPr>
    </w:p>
    <w:p w14:paraId="2257A28E"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lang w:eastAsia="en-US"/>
        </w:rPr>
      </w:pPr>
      <w:r w:rsidRPr="003E6D64">
        <w:rPr>
          <w:rFonts w:ascii="Segoe UI" w:eastAsiaTheme="minorHAnsi" w:hAnsi="Segoe UI" w:cs="Segoe UI"/>
          <w:b/>
          <w:bCs/>
          <w:sz w:val="22"/>
          <w:szCs w:val="22"/>
          <w:lang w:eastAsia="en-US"/>
        </w:rPr>
        <w:t>Agente de Monitoramento</w:t>
      </w:r>
    </w:p>
    <w:p w14:paraId="1703DC68" w14:textId="77777777" w:rsidR="00B241BC" w:rsidRPr="003E6D64" w:rsidRDefault="00B241BC" w:rsidP="00B241BC">
      <w:pPr>
        <w:pStyle w:val="PargrafodaLista"/>
        <w:spacing w:line="288" w:lineRule="auto"/>
        <w:rPr>
          <w:rFonts w:ascii="Segoe UI" w:hAnsi="Segoe UI" w:cs="Segoe UI"/>
          <w:highlight w:val="lightGray"/>
        </w:rPr>
      </w:pPr>
    </w:p>
    <w:p w14:paraId="0A2B4BD0"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highlight w:val="lightGray"/>
        </w:rPr>
      </w:pPr>
      <w:r w:rsidRPr="003E6D64">
        <w:rPr>
          <w:rFonts w:ascii="Segoe UI" w:hAnsi="Segoe UI" w:cs="Segoe UI"/>
          <w:highlight w:val="lightGray"/>
        </w:rPr>
        <w:t>A E</w:t>
      </w:r>
      <w:r w:rsidRPr="00BF740F">
        <w:rPr>
          <w:rFonts w:ascii="Segoe UI" w:hAnsi="Segoe UI" w:cs="Segoe UI"/>
          <w:highlight w:val="lightGray"/>
        </w:rPr>
        <w:t xml:space="preserve">missora contratou o Agente de Monitoramento para a prestação de serviços de </w:t>
      </w:r>
      <w:r w:rsidRPr="00F91122">
        <w:rPr>
          <w:rFonts w:ascii="Segoe UI" w:hAnsi="Segoe UI" w:cs="Segoe UI"/>
          <w:highlight w:val="lightGray"/>
        </w:rPr>
        <w:t>verificação</w:t>
      </w:r>
      <w:r w:rsidRPr="00BF740F">
        <w:rPr>
          <w:rFonts w:ascii="Segoe UI" w:hAnsi="Segoe UI" w:cs="Segoe UI"/>
          <w:highlight w:val="lightGray"/>
        </w:rPr>
        <w:t xml:space="preserve"> e </w:t>
      </w:r>
      <w:r w:rsidRPr="003E6D64">
        <w:rPr>
          <w:rFonts w:ascii="Segoe UI" w:hAnsi="Segoe UI" w:cs="Segoe UI"/>
          <w:highlight w:val="lightGray"/>
        </w:rPr>
        <w:t>monitoramento de [•], os quais encontram-se detalhados na Cláusula 3</w:t>
      </w:r>
      <w:r>
        <w:rPr>
          <w:rFonts w:ascii="Segoe UI" w:hAnsi="Segoe UI" w:cs="Segoe UI"/>
          <w:highlight w:val="lightGray"/>
        </w:rPr>
        <w:t>.30</w:t>
      </w:r>
      <w:r w:rsidRPr="003E6D64">
        <w:rPr>
          <w:rFonts w:ascii="Segoe UI" w:hAnsi="Segoe UI" w:cs="Segoe UI"/>
          <w:highlight w:val="lightGray"/>
        </w:rPr>
        <w:t xml:space="preserve"> acima. </w:t>
      </w:r>
    </w:p>
    <w:p w14:paraId="3A082FB9"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671B98C8"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r w:rsidRPr="003E6D64">
        <w:rPr>
          <w:rFonts w:ascii="Segoe UI" w:eastAsiaTheme="minorHAnsi" w:hAnsi="Segoe UI" w:cs="Segoe UI"/>
          <w:b/>
          <w:bCs/>
          <w:sz w:val="22"/>
          <w:szCs w:val="22"/>
          <w:highlight w:val="lightGray"/>
          <w:lang w:eastAsia="en-US"/>
        </w:rPr>
        <w:t>[</w:t>
      </w:r>
      <w:r w:rsidRPr="003E6D64">
        <w:rPr>
          <w:rFonts w:ascii="Segoe UI" w:eastAsiaTheme="minorHAnsi" w:hAnsi="Segoe UI" w:cs="Segoe UI"/>
          <w:b/>
          <w:bCs/>
          <w:i/>
          <w:iCs/>
          <w:sz w:val="22"/>
          <w:szCs w:val="22"/>
          <w:highlight w:val="lightGray"/>
          <w:lang w:eastAsia="en-US"/>
        </w:rPr>
        <w:t xml:space="preserve">Inserir previsões específicas para cada caso concreto e demais prestadores de serviço que venham a ser eventualmente contratados na Emissão, tais como agentes de formalização do lastro e das cessões, agentes de cobrança de créditos vinculados, medidor de obra para acompanhar a evolução da construção dos empreendimentos em caso de emissões de CRI, agente de verificação de contratos em emissões CRA com lastro pulverizado, bem como outros </w:t>
      </w:r>
      <w:proofErr w:type="spellStart"/>
      <w:r w:rsidRPr="003E6D64">
        <w:rPr>
          <w:rFonts w:ascii="Segoe UI" w:eastAsiaTheme="minorHAnsi" w:hAnsi="Segoe UI" w:cs="Segoe UI"/>
          <w:b/>
          <w:bCs/>
          <w:i/>
          <w:iCs/>
          <w:sz w:val="22"/>
          <w:szCs w:val="22"/>
          <w:highlight w:val="lightGray"/>
          <w:lang w:eastAsia="en-US"/>
        </w:rPr>
        <w:t>Servicers</w:t>
      </w:r>
      <w:proofErr w:type="spellEnd"/>
      <w:r w:rsidRPr="003E6D64">
        <w:rPr>
          <w:rFonts w:ascii="Segoe UI" w:eastAsiaTheme="minorHAnsi" w:hAnsi="Segoe UI" w:cs="Segoe UI"/>
          <w:b/>
          <w:bCs/>
          <w:sz w:val="22"/>
          <w:szCs w:val="22"/>
          <w:highlight w:val="lightGray"/>
          <w:lang w:eastAsia="en-US"/>
        </w:rPr>
        <w:t>]</w:t>
      </w:r>
    </w:p>
    <w:p w14:paraId="28C122EC"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146591A7" w14:textId="77777777" w:rsidR="00B241BC" w:rsidRPr="003E6D64" w:rsidRDefault="00B241BC" w:rsidP="00B241BC">
      <w:pPr>
        <w:pStyle w:val="paragraph"/>
        <w:spacing w:line="288" w:lineRule="auto"/>
        <w:textAlignment w:val="baseline"/>
        <w:rPr>
          <w:rFonts w:ascii="Segoe UI" w:eastAsiaTheme="minorHAnsi" w:hAnsi="Segoe UI" w:cs="Segoe UI"/>
          <w:b/>
          <w:sz w:val="22"/>
          <w:szCs w:val="22"/>
          <w:u w:val="single"/>
        </w:rPr>
      </w:pPr>
      <w:r w:rsidRPr="003E6D64">
        <w:rPr>
          <w:rFonts w:ascii="Segoe UI" w:eastAsiaTheme="minorHAnsi" w:hAnsi="Segoe UI" w:cs="Segoe UI"/>
          <w:b/>
          <w:bCs/>
          <w:sz w:val="22"/>
          <w:szCs w:val="22"/>
          <w:u w:val="single"/>
          <w:lang w:eastAsia="en-US"/>
        </w:rPr>
        <w:t>Substituição Automática</w:t>
      </w:r>
    </w:p>
    <w:p w14:paraId="179165F3"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4000CA2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08" w:name="_Hlk108192958"/>
      <w:bookmarkStart w:id="109" w:name="_Ref112999824"/>
      <w:r w:rsidRPr="003E6D64">
        <w:rPr>
          <w:rFonts w:ascii="Segoe UI" w:hAnsi="Segoe UI" w:cs="Segoe UI"/>
        </w:rPr>
        <w:t xml:space="preserve">O Agente de Liquidação, </w:t>
      </w:r>
      <w:proofErr w:type="spellStart"/>
      <w:r w:rsidRPr="003E6D64">
        <w:rPr>
          <w:rFonts w:ascii="Segoe UI" w:hAnsi="Segoe UI" w:cs="Segoe UI"/>
        </w:rPr>
        <w:t>Escriturador</w:t>
      </w:r>
      <w:proofErr w:type="spellEnd"/>
      <w:r w:rsidRPr="003E6D64">
        <w:rPr>
          <w:rFonts w:ascii="Segoe UI" w:hAnsi="Segoe UI" w:cs="Segoe UI"/>
        </w:rPr>
        <w:t>, o Custodiante, a Entidade Registradora, o Contador, o Agente Monitoramento e/ou o Auditor Independente poderão ser substituídos automaticamente, sem a necessidade de convocação de Assembleia Especial, nas seguintes hipóteses</w:t>
      </w:r>
      <w:r w:rsidRPr="003E6D64">
        <w:rPr>
          <w:rStyle w:val="Refdenotaderodap"/>
          <w:rFonts w:ascii="Segoe UI" w:hAnsi="Segoe UI" w:cs="Segoe UI"/>
        </w:rPr>
        <w:footnoteReference w:id="40"/>
      </w:r>
      <w:r w:rsidRPr="003E6D64">
        <w:rPr>
          <w:rFonts w:ascii="Segoe UI" w:hAnsi="Segoe UI" w:cs="Segoe UI"/>
        </w:rPr>
        <w:t xml:space="preserve">: </w:t>
      </w:r>
      <w:bookmarkEnd w:id="108"/>
      <w:r w:rsidRPr="003E6D64">
        <w:rPr>
          <w:rFonts w:ascii="Segoe UI" w:hAnsi="Segoe UI" w:cs="Segoe UI"/>
        </w:rPr>
        <w:t>(i) em caso de inadimplemento de suas obrigações junto à Emissora ou prestação de serviços de forma insatisfatória, não sanado no prazo de [10 (dez)] Dias Úteis após o recebimento da notificação enviada pela Emissora, para sanar o referido inadimplemento; (</w:t>
      </w:r>
      <w:proofErr w:type="spellStart"/>
      <w:r w:rsidRPr="003E6D64">
        <w:rPr>
          <w:rFonts w:ascii="Segoe UI" w:hAnsi="Segoe UI" w:cs="Segoe UI"/>
        </w:rPr>
        <w:t>ii</w:t>
      </w:r>
      <w:proofErr w:type="spellEnd"/>
      <w:r w:rsidRPr="003E6D64">
        <w:rPr>
          <w:rFonts w:ascii="Segoe UI" w:hAnsi="Segoe UI" w:cs="Segoe UI"/>
        </w:rPr>
        <w:t>) na superveniência de qualquer norma ou instrução das autoridades competentes, notadamente do Banco Central, que impeça a contratação objeto do contrato de escrituração, do contrato de custódia ou do contrato celebrado com o Auditor Independente; (</w:t>
      </w:r>
      <w:proofErr w:type="spellStart"/>
      <w:r w:rsidRPr="003E6D64">
        <w:rPr>
          <w:rFonts w:ascii="Segoe UI" w:hAnsi="Segoe UI" w:cs="Segoe UI"/>
        </w:rPr>
        <w:t>iii</w:t>
      </w:r>
      <w:proofErr w:type="spellEnd"/>
      <w:r w:rsidRPr="003E6D64">
        <w:rPr>
          <w:rFonts w:ascii="Segoe UI" w:hAnsi="Segoe UI" w:cs="Segoe UI"/>
        </w:rPr>
        <w:t xml:space="preserve">) caso o Agente de Liquidação, </w:t>
      </w:r>
      <w:proofErr w:type="spellStart"/>
      <w:r w:rsidRPr="003E6D64">
        <w:rPr>
          <w:rFonts w:ascii="Segoe UI" w:hAnsi="Segoe UI" w:cs="Segoe UI"/>
        </w:rPr>
        <w:t>Escriturador</w:t>
      </w:r>
      <w:proofErr w:type="spellEnd"/>
      <w:r w:rsidRPr="003E6D64">
        <w:rPr>
          <w:rFonts w:ascii="Segoe UI" w:hAnsi="Segoe UI" w:cs="Segoe UI"/>
        </w:rPr>
        <w:t>, o Custodiante, a Entidade Registradora, o Contador, o Agente Monitoramento e/ou o Auditor Independente encontrem-se em processo de falência, ou tenham a sua intervenção judicial ou liquidação decretada; (</w:t>
      </w:r>
      <w:proofErr w:type="spellStart"/>
      <w:r w:rsidRPr="003E6D64">
        <w:rPr>
          <w:rFonts w:ascii="Segoe UI" w:hAnsi="Segoe UI" w:cs="Segoe UI"/>
        </w:rPr>
        <w:t>iv</w:t>
      </w:r>
      <w:proofErr w:type="spellEnd"/>
      <w:r w:rsidRPr="003E6D64">
        <w:rPr>
          <w:rFonts w:ascii="Segoe UI" w:hAnsi="Segoe UI" w:cs="Segoe UI"/>
        </w:rPr>
        <w:t xml:space="preserve">) em caso de descredenciamento do </w:t>
      </w:r>
      <w:proofErr w:type="spellStart"/>
      <w:r w:rsidRPr="003E6D64">
        <w:rPr>
          <w:rFonts w:ascii="Segoe UI" w:hAnsi="Segoe UI" w:cs="Segoe UI"/>
        </w:rPr>
        <w:t>Escriturador</w:t>
      </w:r>
      <w:proofErr w:type="spellEnd"/>
      <w:r w:rsidRPr="003E6D64">
        <w:rPr>
          <w:rFonts w:ascii="Segoe UI" w:hAnsi="Segoe UI" w:cs="Segoe UI"/>
        </w:rPr>
        <w:t xml:space="preserve">, do Custodiante, da Entidade Registradora, do Contador, do Agente Monitoramento e/ou do Auditor Independente para o exercício da suas atividades, conforme aplicável; (v) se o Agente de Liquidação, </w:t>
      </w:r>
      <w:proofErr w:type="spellStart"/>
      <w:r w:rsidRPr="003E6D64">
        <w:rPr>
          <w:rFonts w:ascii="Segoe UI" w:hAnsi="Segoe UI" w:cs="Segoe UI"/>
        </w:rPr>
        <w:t>Escriturador</w:t>
      </w:r>
      <w:proofErr w:type="spellEnd"/>
      <w:r w:rsidRPr="003E6D64">
        <w:rPr>
          <w:rFonts w:ascii="Segoe UI" w:hAnsi="Segoe UI" w:cs="Segoe UI"/>
        </w:rPr>
        <w:t xml:space="preserve">, o Custodiante, a Entidade Registradora, o Contador, o Agente Monitoramento e/ou o Auditor Independente suspender suas atividades por qualquer período de tempo igual ou superior a [30 (trinta)] dias, ou por período inferior, desde que impacte negativamente os Titulares de Certificados; (vi) se for constatada a ocorrência de práticas irregulares pelo Agente de Liquidação, </w:t>
      </w:r>
      <w:proofErr w:type="spellStart"/>
      <w:r w:rsidRPr="003E6D64">
        <w:rPr>
          <w:rFonts w:ascii="Segoe UI" w:hAnsi="Segoe UI" w:cs="Segoe UI"/>
        </w:rPr>
        <w:t>Escriturador</w:t>
      </w:r>
      <w:proofErr w:type="spellEnd"/>
      <w:r w:rsidRPr="003E6D64">
        <w:rPr>
          <w:rFonts w:ascii="Segoe UI" w:hAnsi="Segoe UI" w:cs="Segoe UI"/>
        </w:rPr>
        <w:t xml:space="preserve">, pelo Custodiante, pela Entidade Registradora, </w:t>
      </w:r>
      <w:r w:rsidRPr="003E6D64">
        <w:rPr>
          <w:rFonts w:ascii="Segoe UI" w:hAnsi="Segoe UI" w:cs="Segoe UI"/>
        </w:rPr>
        <w:lastRenderedPageBreak/>
        <w:t>o Contador, o Agente Monitoramento e/ou pelo Auditor Independente; (</w:t>
      </w:r>
      <w:proofErr w:type="spellStart"/>
      <w:r w:rsidRPr="003E6D64">
        <w:rPr>
          <w:rFonts w:ascii="Segoe UI" w:hAnsi="Segoe UI" w:cs="Segoe UI"/>
        </w:rPr>
        <w:t>vii</w:t>
      </w:r>
      <w:proofErr w:type="spellEnd"/>
      <w:r w:rsidRPr="003E6D64">
        <w:rPr>
          <w:rFonts w:ascii="Segoe UI" w:hAnsi="Segoe UI" w:cs="Segoe UI"/>
        </w:rPr>
        <w:t xml:space="preserve">) se não houver o pagamento da remuneração devida ao Agente de Liquidação, </w:t>
      </w:r>
      <w:proofErr w:type="spellStart"/>
      <w:r w:rsidRPr="003E6D64">
        <w:rPr>
          <w:rFonts w:ascii="Segoe UI" w:hAnsi="Segoe UI" w:cs="Segoe UI"/>
        </w:rPr>
        <w:t>Escriturador</w:t>
      </w:r>
      <w:proofErr w:type="spellEnd"/>
      <w:r w:rsidRPr="003E6D64">
        <w:rPr>
          <w:rFonts w:ascii="Segoe UI" w:hAnsi="Segoe UI" w:cs="Segoe UI"/>
        </w:rPr>
        <w:t>, ao Custodiante, à Entidade Registradora, ao Contador, ao Agente Monitoramento e/ou ao Auditor Independente nos respectivos prazos, desde que tal inadimplemento não seja sanado em até [5 (cinco)] Dias Úteis de sua ocorrência; (</w:t>
      </w:r>
      <w:proofErr w:type="spellStart"/>
      <w:r w:rsidRPr="003E6D64">
        <w:rPr>
          <w:rFonts w:ascii="Segoe UI" w:hAnsi="Segoe UI" w:cs="Segoe UI"/>
        </w:rPr>
        <w:t>viii</w:t>
      </w:r>
      <w:proofErr w:type="spellEnd"/>
      <w:r w:rsidRPr="003E6D64">
        <w:rPr>
          <w:rFonts w:ascii="Segoe UI" w:hAnsi="Segoe UI" w:cs="Segoe UI"/>
        </w:rPr>
        <w:t xml:space="preserve">) de comum acordo entre o Agente de Liquidação, </w:t>
      </w:r>
      <w:proofErr w:type="spellStart"/>
      <w:r w:rsidRPr="003E6D64">
        <w:rPr>
          <w:rFonts w:ascii="Segoe UI" w:hAnsi="Segoe UI" w:cs="Segoe UI"/>
        </w:rPr>
        <w:t>Escriturador</w:t>
      </w:r>
      <w:proofErr w:type="spellEnd"/>
      <w:r w:rsidRPr="003E6D64">
        <w:rPr>
          <w:rFonts w:ascii="Segoe UI" w:hAnsi="Segoe UI" w:cs="Segoe UI"/>
        </w:rPr>
        <w:t xml:space="preserve">, o Custodiante, a Entidade Registradora, o Contador, o Agente Monitoramento e/ou o Auditor Independente e a Emissora, por meio de notificação prévia da Emissora, do Agente de Liquidação, </w:t>
      </w:r>
      <w:proofErr w:type="spellStart"/>
      <w:r w:rsidRPr="003E6D64">
        <w:rPr>
          <w:rFonts w:ascii="Segoe UI" w:hAnsi="Segoe UI" w:cs="Segoe UI"/>
        </w:rPr>
        <w:t>Escriturador</w:t>
      </w:r>
      <w:proofErr w:type="spellEnd"/>
      <w:r w:rsidRPr="003E6D64">
        <w:rPr>
          <w:rFonts w:ascii="Segoe UI" w:hAnsi="Segoe UI" w:cs="Segoe UI"/>
        </w:rPr>
        <w:t>, do Custodiante, da Entidade Registradora, do Contador, do Agente de Monitoramento ou do Auditor Independente, com, pelo menos, [5 (cinco)] dias de antecedência; (</w:t>
      </w:r>
      <w:proofErr w:type="spellStart"/>
      <w:r w:rsidRPr="003E6D64">
        <w:rPr>
          <w:rFonts w:ascii="Segoe UI" w:hAnsi="Segoe UI" w:cs="Segoe UI"/>
        </w:rPr>
        <w:t>ix</w:t>
      </w:r>
      <w:proofErr w:type="spellEnd"/>
      <w:r w:rsidRPr="003E6D64">
        <w:rPr>
          <w:rFonts w:ascii="Segoe UI" w:hAnsi="Segoe UI" w:cs="Segoe UI"/>
        </w:rPr>
        <w:t xml:space="preserve">) se a substituição envolver a redução de remuneração do prestador de serviço a ser substituído; (x) no caso de fim da vigência do contrato celebrado com o Agente de Liquidação, </w:t>
      </w:r>
      <w:proofErr w:type="spellStart"/>
      <w:r w:rsidRPr="003E6D64">
        <w:rPr>
          <w:rFonts w:ascii="Segoe UI" w:hAnsi="Segoe UI" w:cs="Segoe UI"/>
        </w:rPr>
        <w:t>Escriturador</w:t>
      </w:r>
      <w:proofErr w:type="spellEnd"/>
      <w:r w:rsidRPr="003E6D64">
        <w:rPr>
          <w:rFonts w:ascii="Segoe UI" w:hAnsi="Segoe UI" w:cs="Segoe UI"/>
        </w:rPr>
        <w:t>, Custodiante, a Entidade Registradora ou Auditor Independente, conforme o caso; ou (xi) a critério único e exclusivo da Securitizadora, desde que não ocorra a majoração da remuneração paga ao referido prestador de serviço.</w:t>
      </w:r>
      <w:bookmarkEnd w:id="109"/>
    </w:p>
    <w:p w14:paraId="79593BAC"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6F532413"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Nos casos previstos na Cláusula 1</w:t>
      </w:r>
      <w:r>
        <w:rPr>
          <w:rFonts w:ascii="Segoe UI" w:hAnsi="Segoe UI" w:cs="Segoe UI"/>
        </w:rPr>
        <w:t>1</w:t>
      </w:r>
      <w:r w:rsidRPr="003E6D64">
        <w:rPr>
          <w:rFonts w:ascii="Segoe UI" w:hAnsi="Segoe UI" w:cs="Segoe UI"/>
        </w:rPr>
        <w:t xml:space="preserve">.18 acima, o novo Agente de Liquidação, </w:t>
      </w:r>
      <w:proofErr w:type="spellStart"/>
      <w:r w:rsidRPr="003E6D64">
        <w:rPr>
          <w:rFonts w:ascii="Segoe UI" w:hAnsi="Segoe UI" w:cs="Segoe UI"/>
        </w:rPr>
        <w:t>Escriturador</w:t>
      </w:r>
      <w:proofErr w:type="spellEnd"/>
      <w:r w:rsidRPr="003E6D64">
        <w:rPr>
          <w:rFonts w:ascii="Segoe UI" w:hAnsi="Segoe UI" w:cs="Segoe UI"/>
        </w:rPr>
        <w:t xml:space="preserve">, Custodiante, Entidade Registradora, Contador, Agente Monitoramento e/ou Auditor Independente devem ser contratados pela Emissora, sem a necessidade de aprovação em Assembleia Especial, em até [5 (cinco)] Dias Úteis, observado o dever do Agente de Liquidação, </w:t>
      </w:r>
      <w:proofErr w:type="spellStart"/>
      <w:r w:rsidRPr="003E6D64">
        <w:rPr>
          <w:rFonts w:ascii="Segoe UI" w:hAnsi="Segoe UI" w:cs="Segoe UI"/>
        </w:rPr>
        <w:t>Escriturador</w:t>
      </w:r>
      <w:proofErr w:type="spellEnd"/>
      <w:r w:rsidRPr="003E6D64">
        <w:rPr>
          <w:rFonts w:ascii="Segoe UI" w:hAnsi="Segoe UI" w:cs="Segoe UI"/>
        </w:rPr>
        <w:t>, do Custodiante, da Entidade Registradora, do Contador, do Agente Monitoramento ou do Auditor Independente de manter a prestação dos serviços até sua efetiva substituição.</w:t>
      </w:r>
    </w:p>
    <w:p w14:paraId="639BF100"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u w:val="single"/>
          <w:lang w:eastAsia="en-US"/>
        </w:rPr>
      </w:pPr>
    </w:p>
    <w:p w14:paraId="70796FD4"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Este Termo de Securitização será objeto de aditamento para refletir as substituições de que tratam as Cláusulas acima enumeradas, em até 10 (dez) Dias Úteis contados da formalização dos respectivos atos necessários à concretização de tais substituições, observado o disposto na Cláusula </w:t>
      </w:r>
      <w:r>
        <w:rPr>
          <w:rFonts w:ascii="Segoe UI" w:hAnsi="Segoe UI" w:cs="Segoe UI"/>
        </w:rPr>
        <w:t>12.21 abaixo</w:t>
      </w:r>
      <w:r w:rsidRPr="003E6D64">
        <w:rPr>
          <w:rFonts w:ascii="Segoe UI" w:hAnsi="Segoe UI" w:cs="Segoe UI"/>
        </w:rPr>
        <w:t xml:space="preserve">. </w:t>
      </w:r>
    </w:p>
    <w:p w14:paraId="7DC40841"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u w:val="single"/>
          <w:lang w:eastAsia="en-US"/>
        </w:rPr>
      </w:pPr>
    </w:p>
    <w:p w14:paraId="647DA9B6"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u w:val="single"/>
          <w:lang w:eastAsia="en-US"/>
        </w:rPr>
      </w:pPr>
      <w:r w:rsidRPr="003E6D64">
        <w:rPr>
          <w:rFonts w:ascii="Segoe UI" w:eastAsiaTheme="minorHAnsi" w:hAnsi="Segoe UI" w:cs="Segoe UI"/>
          <w:b/>
          <w:bCs/>
          <w:sz w:val="22"/>
          <w:szCs w:val="22"/>
          <w:u w:val="single"/>
          <w:lang w:eastAsia="en-US"/>
        </w:rPr>
        <w:t xml:space="preserve">Encargos </w:t>
      </w:r>
    </w:p>
    <w:p w14:paraId="43E48DF3"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32266D28"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Os valores relativos à remuneração dos Prestadores de Serviço indicados </w:t>
      </w:r>
      <w:r>
        <w:rPr>
          <w:rFonts w:ascii="Segoe UI" w:hAnsi="Segoe UI" w:cs="Segoe UI"/>
        </w:rPr>
        <w:t>no Anexo III a este Termo</w:t>
      </w:r>
      <w:r w:rsidRPr="003E6D64">
        <w:rPr>
          <w:rFonts w:ascii="Segoe UI" w:hAnsi="Segoe UI" w:cs="Segoe UI"/>
        </w:rPr>
        <w:t xml:space="preserve"> serão acrescidos de encargos financeiros (</w:t>
      </w:r>
      <w:proofErr w:type="spellStart"/>
      <w:r w:rsidRPr="003E6D64">
        <w:rPr>
          <w:rFonts w:ascii="Segoe UI" w:hAnsi="Segoe UI" w:cs="Segoe UI"/>
          <w:i/>
          <w:iCs/>
        </w:rPr>
        <w:t>gross-up</w:t>
      </w:r>
      <w:proofErr w:type="spellEnd"/>
      <w:r w:rsidRPr="003E6D64">
        <w:rPr>
          <w:rFonts w:ascii="Segoe UI" w:hAnsi="Segoe UI" w:cs="Segoe UI"/>
        </w:rPr>
        <w:t xml:space="preserve">) e podem vir a ser ligeiramente diferentes daqueles mencionados neste Termo de Securitização. Os valores relativos aos acréscimos a título de </w:t>
      </w:r>
      <w:proofErr w:type="spellStart"/>
      <w:r w:rsidRPr="003E6D64">
        <w:rPr>
          <w:rFonts w:ascii="Segoe UI" w:hAnsi="Segoe UI" w:cs="Segoe UI"/>
          <w:i/>
          <w:iCs/>
        </w:rPr>
        <w:t>gross-up</w:t>
      </w:r>
      <w:proofErr w:type="spellEnd"/>
      <w:r w:rsidRPr="003E6D64">
        <w:rPr>
          <w:rFonts w:ascii="Segoe UI" w:hAnsi="Segoe UI" w:cs="Segoe UI"/>
        </w:rPr>
        <w:t xml:space="preserve"> e, consequentemente, alteração dos valores contidos neste Termo de Securitização para as remunerações dos prestadores de serviço, (i) serão atribuídos ao Patrimônio Separado; e (</w:t>
      </w:r>
      <w:proofErr w:type="spellStart"/>
      <w:r w:rsidRPr="003E6D64">
        <w:rPr>
          <w:rFonts w:ascii="Segoe UI" w:hAnsi="Segoe UI" w:cs="Segoe UI"/>
        </w:rPr>
        <w:t>ii</w:t>
      </w:r>
      <w:proofErr w:type="spellEnd"/>
      <w:r w:rsidRPr="003E6D64">
        <w:rPr>
          <w:rFonts w:ascii="Segoe UI" w:hAnsi="Segoe UI" w:cs="Segoe UI"/>
        </w:rPr>
        <w:t>) deverão obrigatoriamente ser informados à Emissora pelos prestadores de serviços com antecedência mínima de [5 (cinco)] Dias Úteis da data em que forem devidos os pagamentos da respectiva remuneração dos prestadores de serviço.</w:t>
      </w:r>
    </w:p>
    <w:p w14:paraId="0736751F" w14:textId="77777777" w:rsidR="00B241BC" w:rsidRPr="003E6D64" w:rsidRDefault="00B241BC" w:rsidP="00B241BC">
      <w:pPr>
        <w:pStyle w:val="PargrafodaLista"/>
        <w:spacing w:line="288" w:lineRule="auto"/>
        <w:rPr>
          <w:rFonts w:ascii="Segoe UI" w:hAnsi="Segoe UI" w:cs="Segoe UI"/>
        </w:rPr>
      </w:pPr>
    </w:p>
    <w:p w14:paraId="4F37D4B7" w14:textId="77777777" w:rsidR="00B241BC" w:rsidRPr="003E6D64" w:rsidRDefault="00B241BC" w:rsidP="00B241BC">
      <w:pPr>
        <w:pStyle w:val="PargrafodaLista"/>
        <w:tabs>
          <w:tab w:val="left" w:pos="1418"/>
        </w:tabs>
        <w:spacing w:line="288" w:lineRule="auto"/>
        <w:rPr>
          <w:rFonts w:ascii="Segoe UI" w:hAnsi="Segoe UI" w:cs="Segoe UI"/>
        </w:rPr>
      </w:pPr>
    </w:p>
    <w:p w14:paraId="2BE86200"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Caso o Agente Fiduciário ou qualquer prestador de serviço venha a exercer cobrança de valores intempestivamente, não será devido pela Emissora nenhum acréscimo a título de Encargos Moratórios, multa, atualização monetária ou a qualquer outro título, desde que pago na nova data acordada. Não serão exigíveis nem devidos pelo Patrimônio Separado ou pela Emissora os valores cobrados intempestivamente a título de prestação de serviço após o Resgate Antecipado dos Certificados ou após a Data de Vencimento do Certificados, sendo certo que a Emissora não se responsabilizará, em nenhuma hipótese, pelo ressarcimento de tais valores.</w:t>
      </w:r>
    </w:p>
    <w:p w14:paraId="0D045499" w14:textId="77777777" w:rsidR="00B241BC" w:rsidRPr="003E6D64" w:rsidRDefault="00B241BC" w:rsidP="00B241BC">
      <w:pPr>
        <w:pStyle w:val="paragraph"/>
        <w:spacing w:line="288" w:lineRule="auto"/>
        <w:textAlignment w:val="baseline"/>
        <w:rPr>
          <w:rFonts w:ascii="Segoe UI" w:eastAsiaTheme="minorHAnsi" w:hAnsi="Segoe UI" w:cs="Segoe UI"/>
          <w:sz w:val="22"/>
          <w:szCs w:val="22"/>
          <w:lang w:eastAsia="en-US"/>
        </w:rPr>
      </w:pPr>
    </w:p>
    <w:p w14:paraId="7A2E26B4"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110" w:name="_Toc105783851"/>
      <w:bookmarkStart w:id="111" w:name="_Ref112999859"/>
      <w:r w:rsidRPr="003E6D64">
        <w:rPr>
          <w:rFonts w:ascii="Segoe UI" w:hAnsi="Segoe UI" w:cs="Segoe UI"/>
          <w:b/>
          <w:bCs/>
        </w:rPr>
        <w:t xml:space="preserve">ASSEMBLEIA ESPECIAL DE TITULARES DE </w:t>
      </w:r>
      <w:bookmarkEnd w:id="110"/>
      <w:r w:rsidRPr="003E6D64">
        <w:rPr>
          <w:rFonts w:ascii="Segoe UI" w:hAnsi="Segoe UI" w:cs="Segoe UI"/>
          <w:b/>
          <w:bCs/>
        </w:rPr>
        <w:t>CERTIFICADOS</w:t>
      </w:r>
      <w:bookmarkEnd w:id="111"/>
    </w:p>
    <w:p w14:paraId="578FBF46" w14:textId="77777777" w:rsidR="00B241BC" w:rsidRPr="003E6D64" w:rsidRDefault="00B241BC" w:rsidP="00B241BC">
      <w:pPr>
        <w:spacing w:line="288" w:lineRule="auto"/>
        <w:rPr>
          <w:szCs w:val="22"/>
        </w:rPr>
      </w:pPr>
    </w:p>
    <w:p w14:paraId="40A9D23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12" w:name="_Ref112953770"/>
      <w:r w:rsidRPr="003E6D64">
        <w:rPr>
          <w:rFonts w:ascii="Segoe UI" w:hAnsi="Segoe UI" w:cs="Segoe UI"/>
        </w:rPr>
        <w:t>Os Titulares de Certificados poderão, a qualquer tempo, reunir-se em Assembleia Especial, de forma presencial, ou a distância, conforme previsto na Resolução CVM 81 e Resolução CVM 60, a fim de deliberarem sobre matéria de interesse da comunhão dos Titulares de Certificados, observado o disposto nos itens abaixo.</w:t>
      </w:r>
      <w:bookmarkEnd w:id="112"/>
      <w:r w:rsidRPr="003E6D64">
        <w:rPr>
          <w:rFonts w:ascii="Segoe UI" w:hAnsi="Segoe UI" w:cs="Segoe UI"/>
        </w:rPr>
        <w:t xml:space="preserve"> </w:t>
      </w:r>
    </w:p>
    <w:p w14:paraId="4DF3915A" w14:textId="77777777" w:rsidR="00B241BC" w:rsidRPr="003E6D64" w:rsidRDefault="00B241BC" w:rsidP="00B241BC">
      <w:pPr>
        <w:spacing w:line="288" w:lineRule="auto"/>
        <w:rPr>
          <w:szCs w:val="22"/>
        </w:rPr>
      </w:pPr>
    </w:p>
    <w:p w14:paraId="141C1B11"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Os Titulares dos Certificados [</w:t>
      </w:r>
      <w:r w:rsidRPr="003E6D64">
        <w:rPr>
          <w:rFonts w:ascii="Segoe UI" w:hAnsi="Segoe UI" w:cs="Segoe UI"/>
          <w:highlight w:val="cyan"/>
        </w:rPr>
        <w:t>de cada série]</w:t>
      </w:r>
      <w:r w:rsidRPr="003E6D64">
        <w:rPr>
          <w:rFonts w:ascii="Segoe UI" w:hAnsi="Segoe UI" w:cs="Segoe UI"/>
        </w:rPr>
        <w:t xml:space="preserve"> poderão, a qualquer tempo, reunir- se em Assembleia Especial, que se realizará em separado, computando-se em separado os respectivos quóruns de convocação, instalação e deliberação, a fim de deliberarem sobre matéria de interesse da comunhão dos Titulares dos Certificados [</w:t>
      </w:r>
      <w:r w:rsidRPr="003E6D64">
        <w:rPr>
          <w:rFonts w:ascii="Segoe UI" w:hAnsi="Segoe UI" w:cs="Segoe UI"/>
          <w:highlight w:val="cyan"/>
        </w:rPr>
        <w:t>da respectiva série ]</w:t>
      </w:r>
      <w:r w:rsidRPr="003E6D64">
        <w:rPr>
          <w:rFonts w:ascii="Segoe UI" w:hAnsi="Segoe UI" w:cs="Segoe UI"/>
        </w:rPr>
        <w:t xml:space="preserve">. </w:t>
      </w:r>
    </w:p>
    <w:p w14:paraId="154707D6" w14:textId="77777777" w:rsidR="00B241BC" w:rsidRPr="003E6D64" w:rsidRDefault="00B241BC" w:rsidP="00B241BC">
      <w:pPr>
        <w:tabs>
          <w:tab w:val="left" w:pos="1418"/>
        </w:tabs>
        <w:spacing w:line="288" w:lineRule="auto"/>
        <w:rPr>
          <w:szCs w:val="22"/>
        </w:rPr>
      </w:pPr>
    </w:p>
    <w:p w14:paraId="61045A1B"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eastAsia="Trebuchet MS" w:hAnsi="Segoe UI" w:cs="Segoe UI"/>
          <w:bCs/>
        </w:rPr>
      </w:pPr>
      <w:r w:rsidRPr="003E6D64">
        <w:rPr>
          <w:rFonts w:ascii="Segoe UI" w:hAnsi="Segoe UI" w:cs="Segoe UI"/>
        </w:rPr>
        <w:t>[</w:t>
      </w:r>
      <w:r w:rsidRPr="003E6D64">
        <w:rPr>
          <w:rFonts w:ascii="Segoe UI" w:hAnsi="Segoe UI" w:cs="Segoe UI"/>
          <w:i/>
          <w:iCs/>
          <w:highlight w:val="cyan"/>
        </w:rPr>
        <w:t>Quando houver mais de uma série ou classe</w:t>
      </w:r>
      <w:proofErr w:type="gramStart"/>
      <w:r w:rsidRPr="003E6D64">
        <w:rPr>
          <w:rFonts w:ascii="Segoe UI" w:hAnsi="Segoe UI" w:cs="Segoe UI"/>
          <w:i/>
          <w:iCs/>
        </w:rPr>
        <w:t>]</w:t>
      </w:r>
      <w:r w:rsidRPr="003E6D64">
        <w:rPr>
          <w:rFonts w:ascii="Segoe UI" w:hAnsi="Segoe UI" w:cs="Segoe UI"/>
        </w:rPr>
        <w:t xml:space="preserve"> Os</w:t>
      </w:r>
      <w:proofErr w:type="gramEnd"/>
      <w:r w:rsidRPr="003E6D64">
        <w:rPr>
          <w:rFonts w:ascii="Segoe UI" w:hAnsi="Segoe UI" w:cs="Segoe UI"/>
        </w:rPr>
        <w:t xml:space="preserve"> procedimentos previstos nesta Cláusula </w:t>
      </w:r>
      <w:r w:rsidRPr="003E6D64">
        <w:rPr>
          <w:rFonts w:ascii="Segoe UI" w:hAnsi="Segoe UI" w:cs="Segoe UI"/>
        </w:rPr>
        <w:fldChar w:fldCharType="begin"/>
      </w:r>
      <w:r w:rsidRPr="003E6D64">
        <w:rPr>
          <w:rFonts w:ascii="Segoe UI" w:hAnsi="Segoe UI" w:cs="Segoe UI"/>
        </w:rPr>
        <w:instrText xml:space="preserve"> REF _Ref112999859 \r \h  \* MERGEFORMAT </w:instrText>
      </w:r>
      <w:r w:rsidRPr="003E6D64">
        <w:rPr>
          <w:rFonts w:ascii="Segoe UI" w:hAnsi="Segoe UI" w:cs="Segoe UI"/>
        </w:rPr>
      </w:r>
      <w:r w:rsidRPr="003E6D64">
        <w:rPr>
          <w:rFonts w:ascii="Segoe UI" w:hAnsi="Segoe UI" w:cs="Segoe UI"/>
        </w:rPr>
        <w:fldChar w:fldCharType="separate"/>
      </w:r>
      <w:r>
        <w:rPr>
          <w:rFonts w:ascii="Segoe UI" w:hAnsi="Segoe UI" w:cs="Segoe UI"/>
        </w:rPr>
        <w:t>12</w:t>
      </w:r>
      <w:r w:rsidRPr="003E6D64">
        <w:rPr>
          <w:rFonts w:ascii="Segoe UI" w:hAnsi="Segoe UI" w:cs="Segoe UI"/>
        </w:rPr>
        <w:fldChar w:fldCharType="end"/>
      </w:r>
      <w:r w:rsidRPr="003E6D64">
        <w:rPr>
          <w:rFonts w:ascii="Segoe UI" w:hAnsi="Segoe UI" w:cs="Segoe UI"/>
        </w:rPr>
        <w:t xml:space="preserve"> serão aplicáveis às Assembleias Especiais de Titulares dos Certificados das respectivas séries, sendo certo que os quóruns aqui previstos deverão ser calculados levando-se em consideração o total de Certificados em Circulação da respectiva série. </w:t>
      </w:r>
    </w:p>
    <w:p w14:paraId="7F01B4F1" w14:textId="77777777" w:rsidR="00B241BC" w:rsidRPr="003E6D64" w:rsidRDefault="00B241BC" w:rsidP="00B241BC">
      <w:pPr>
        <w:pStyle w:val="PargrafodaLista"/>
        <w:tabs>
          <w:tab w:val="left" w:pos="1418"/>
        </w:tabs>
        <w:spacing w:line="288" w:lineRule="auto"/>
        <w:rPr>
          <w:rFonts w:ascii="Segoe UI" w:hAnsi="Segoe UI" w:cs="Segoe UI"/>
        </w:rPr>
      </w:pPr>
    </w:p>
    <w:p w14:paraId="7F877A68"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bookmarkStart w:id="113" w:name="_Hlk108168696"/>
      <w:r w:rsidRPr="003E6D64">
        <w:rPr>
          <w:rFonts w:ascii="Segoe UI" w:hAnsi="Segoe UI" w:cs="Segoe UI"/>
        </w:rPr>
        <w:t>A Assembleia Especial poderá ser realizada (i) de modo exclusivamente digital, caso os Titulares de Certificados possam participar e votar somente por meio de comunicação escrita ou sistema eletrônico; ou (</w:t>
      </w:r>
      <w:proofErr w:type="spellStart"/>
      <w:r w:rsidRPr="003E6D64">
        <w:rPr>
          <w:rFonts w:ascii="Segoe UI" w:hAnsi="Segoe UI" w:cs="Segoe UI"/>
        </w:rPr>
        <w:t>ii</w:t>
      </w:r>
      <w:proofErr w:type="spellEnd"/>
      <w:r w:rsidRPr="003E6D64">
        <w:rPr>
          <w:rFonts w:ascii="Segoe UI" w:hAnsi="Segoe UI" w:cs="Segoe UI"/>
        </w:rPr>
        <w:t>) de modo parcialmente digital, caso os Titulares de Certificados possam participar e votar tanto presencialmente quanto a distância por meio de comunicação escrita ou sistema eletrônico, desde que de acordo com o quanto previsto nos parágrafos 1º e 2º do artigo 29 da Resolução CVM 60.</w:t>
      </w:r>
      <w:bookmarkEnd w:id="113"/>
    </w:p>
    <w:p w14:paraId="0B6FE78A" w14:textId="77777777" w:rsidR="00B241BC" w:rsidRPr="003E6D64" w:rsidRDefault="00B241BC" w:rsidP="00B241BC">
      <w:pPr>
        <w:tabs>
          <w:tab w:val="left" w:pos="1418"/>
        </w:tabs>
        <w:spacing w:line="288" w:lineRule="auto"/>
        <w:rPr>
          <w:szCs w:val="22"/>
        </w:rPr>
      </w:pPr>
    </w:p>
    <w:p w14:paraId="5F124111"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Nos termos do artigo 25 da Resolução CVM 60, compete privativamente à Assembleia Especial, além das demais matérias já previstas neste Termo de Securitização, observados os quóruns de instalação e deliberação previstos neste Termo de Securitização, deliberar sobre: </w:t>
      </w:r>
    </w:p>
    <w:p w14:paraId="5A572242" w14:textId="77777777" w:rsidR="00B241BC" w:rsidRPr="003E6D64" w:rsidRDefault="00B241BC" w:rsidP="00B241BC">
      <w:pPr>
        <w:spacing w:line="288" w:lineRule="auto"/>
        <w:ind w:left="709" w:hanging="709"/>
        <w:rPr>
          <w:szCs w:val="22"/>
        </w:rPr>
      </w:pPr>
    </w:p>
    <w:p w14:paraId="5BCA2C32"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a aprovação das demonstrações financeiras do Patrimônio Separado apresentadas pela Emissora, acompanhadas do relatório dos Auditores Independentes, em até 120 (cento e vinte) dias após o término do exercício social a que se referirem, observado o disposto na Cláusula 12.14 abaixo;</w:t>
      </w:r>
    </w:p>
    <w:p w14:paraId="760E5B6B" w14:textId="77777777" w:rsidR="00B241BC" w:rsidRPr="003E6D64" w:rsidRDefault="00B241BC" w:rsidP="00B241BC">
      <w:pPr>
        <w:spacing w:line="288" w:lineRule="auto"/>
        <w:ind w:left="709" w:hanging="709"/>
        <w:rPr>
          <w:szCs w:val="22"/>
        </w:rPr>
      </w:pPr>
    </w:p>
    <w:p w14:paraId="1FD60F3C"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alterações neste Termo de Securitização, exceto nos casos previstos na Cláusula 18.</w:t>
      </w:r>
      <w:r>
        <w:rPr>
          <w:rFonts w:ascii="Segoe UI" w:hAnsi="Segoe UI" w:cs="Segoe UI"/>
          <w:sz w:val="22"/>
          <w:szCs w:val="22"/>
        </w:rPr>
        <w:t>2.1</w:t>
      </w:r>
      <w:r w:rsidRPr="003E6D64">
        <w:rPr>
          <w:rFonts w:ascii="Segoe UI" w:hAnsi="Segoe UI" w:cs="Segoe UI"/>
          <w:sz w:val="22"/>
          <w:szCs w:val="22"/>
        </w:rPr>
        <w:t xml:space="preserve"> abaixo;</w:t>
      </w:r>
    </w:p>
    <w:p w14:paraId="721331E8"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656E8B90"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destituição ou substituição da Emissora na administração do Patrimônio Separado, neste último caso, nos termos do art. 39 da Resolução CVM 60, observado o disposto neste Termo de Securitização;</w:t>
      </w:r>
    </w:p>
    <w:p w14:paraId="5CECFDEF" w14:textId="77777777" w:rsidR="00B241BC" w:rsidRPr="003E6D64" w:rsidRDefault="00B241BC" w:rsidP="00B241BC">
      <w:pPr>
        <w:spacing w:line="288" w:lineRule="auto"/>
        <w:ind w:left="709" w:hanging="709"/>
        <w:rPr>
          <w:szCs w:val="22"/>
        </w:rPr>
      </w:pPr>
    </w:p>
    <w:p w14:paraId="0AD6A5E0"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elevação da remuneração dos prestadores de serviço descritos neste Termo de Securitização, observado o disposto na Cláusula 18.</w:t>
      </w:r>
      <w:r>
        <w:rPr>
          <w:rFonts w:ascii="Segoe UI" w:hAnsi="Segoe UI" w:cs="Segoe UI"/>
          <w:sz w:val="22"/>
          <w:szCs w:val="22"/>
        </w:rPr>
        <w:t>2.1</w:t>
      </w:r>
      <w:r w:rsidRPr="003E6D64">
        <w:rPr>
          <w:rFonts w:ascii="Segoe UI" w:hAnsi="Segoe UI" w:cs="Segoe UI"/>
          <w:sz w:val="22"/>
          <w:szCs w:val="22"/>
        </w:rPr>
        <w:t>, item (v) abaixo;</w:t>
      </w:r>
    </w:p>
    <w:p w14:paraId="67A63300" w14:textId="77777777" w:rsidR="00B241BC" w:rsidRPr="003E6D64" w:rsidRDefault="00B241BC" w:rsidP="00B241BC">
      <w:pPr>
        <w:spacing w:line="288" w:lineRule="auto"/>
        <w:ind w:left="709" w:hanging="709"/>
        <w:rPr>
          <w:szCs w:val="22"/>
        </w:rPr>
      </w:pPr>
    </w:p>
    <w:p w14:paraId="6DFF82C7"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alterações do quórum de instalação e deliberação da Assembleia Especial;</w:t>
      </w:r>
    </w:p>
    <w:p w14:paraId="7E490F30" w14:textId="77777777" w:rsidR="00B241BC" w:rsidRPr="003E6D64" w:rsidRDefault="00B241BC" w:rsidP="00B241BC">
      <w:pPr>
        <w:pStyle w:val="PargrafodaLista"/>
        <w:spacing w:line="288" w:lineRule="auto"/>
        <w:ind w:left="709" w:hanging="709"/>
        <w:rPr>
          <w:rFonts w:ascii="Segoe UI" w:hAnsi="Segoe UI" w:cs="Segoe UI"/>
        </w:rPr>
      </w:pPr>
    </w:p>
    <w:p w14:paraId="53D8B13A"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destituição ou substituição do Agente Fiduciário na administração do Patrimônio Separado, neste último caso, nos termos do art. 39 da Resolução CVM 60</w:t>
      </w:r>
    </w:p>
    <w:p w14:paraId="3B13E399"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050F4325"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as previsões constantes na Resolução CVM 60;</w:t>
      </w:r>
    </w:p>
    <w:p w14:paraId="358F9EC2"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61CA5AC8"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 xml:space="preserve">definição da taxa substitutiva aplicável à atualização monetária dos Certificados, se for o caso; </w:t>
      </w:r>
    </w:p>
    <w:p w14:paraId="2B09907C" w14:textId="77777777" w:rsidR="00B241BC" w:rsidRPr="003E6D64" w:rsidRDefault="00B241BC" w:rsidP="00B241BC">
      <w:pPr>
        <w:spacing w:line="288" w:lineRule="auto"/>
        <w:ind w:left="709" w:hanging="709"/>
        <w:rPr>
          <w:szCs w:val="22"/>
        </w:rPr>
      </w:pPr>
    </w:p>
    <w:p w14:paraId="28F8B91E"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a forma de administração e/ou eventual liquidação do Patrimônio Separado;</w:t>
      </w:r>
    </w:p>
    <w:p w14:paraId="68E28618" w14:textId="77777777" w:rsidR="00B241BC" w:rsidRPr="003E6D64" w:rsidRDefault="00B241BC" w:rsidP="00B241BC">
      <w:pPr>
        <w:spacing w:line="288" w:lineRule="auto"/>
        <w:ind w:left="709" w:hanging="709"/>
        <w:rPr>
          <w:szCs w:val="22"/>
        </w:rPr>
      </w:pPr>
    </w:p>
    <w:p w14:paraId="553F2A86"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alteração da remuneração dos Certificados [</w:t>
      </w:r>
      <w:r w:rsidRPr="003E6D64">
        <w:rPr>
          <w:rFonts w:ascii="Segoe UI" w:hAnsi="Segoe UI" w:cs="Segoe UI"/>
          <w:sz w:val="22"/>
          <w:szCs w:val="22"/>
          <w:highlight w:val="lightGray"/>
        </w:rPr>
        <w:t>sênior</w:t>
      </w:r>
      <w:r w:rsidRPr="003E6D64">
        <w:rPr>
          <w:rFonts w:ascii="Segoe UI" w:hAnsi="Segoe UI" w:cs="Segoe UI"/>
          <w:sz w:val="22"/>
          <w:szCs w:val="22"/>
        </w:rPr>
        <w:t>];</w:t>
      </w:r>
    </w:p>
    <w:p w14:paraId="734F2E6B" w14:textId="77777777" w:rsidR="00B241BC" w:rsidRPr="003E6D64" w:rsidRDefault="00B241BC" w:rsidP="00B241BC">
      <w:pPr>
        <w:spacing w:line="288" w:lineRule="auto"/>
        <w:ind w:left="709" w:hanging="709"/>
        <w:rPr>
          <w:szCs w:val="22"/>
        </w:rPr>
      </w:pPr>
    </w:p>
    <w:p w14:paraId="3FB4B39C"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 xml:space="preserve">alteração da Taxa de Administração; </w:t>
      </w:r>
    </w:p>
    <w:p w14:paraId="125B4184" w14:textId="77777777" w:rsidR="00B241BC" w:rsidRPr="003E6D64" w:rsidRDefault="00B241BC" w:rsidP="00B241BC">
      <w:pPr>
        <w:spacing w:line="288" w:lineRule="auto"/>
        <w:ind w:left="709" w:hanging="709"/>
        <w:rPr>
          <w:szCs w:val="22"/>
        </w:rPr>
      </w:pPr>
    </w:p>
    <w:p w14:paraId="51ED1043"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a prática de atos ou manifestações pelo Agente Fiduciário ou pela Emissora, que criem responsabilidade para os Titulares do Certificados e/ou exonerarem terceiros de obrigações para com eles, bem como a dispensa do cumprimento das obrigações assumidas pelo Agente Fiduciário ou pela Emissora, conforme aplicável, nos Documentos da Operação;</w:t>
      </w:r>
    </w:p>
    <w:p w14:paraId="0E95B3BC" w14:textId="77777777" w:rsidR="00B241BC" w:rsidRPr="003E6D64" w:rsidRDefault="00B241BC" w:rsidP="00B241BC">
      <w:pPr>
        <w:spacing w:line="288" w:lineRule="auto"/>
        <w:ind w:left="709" w:hanging="709"/>
        <w:rPr>
          <w:szCs w:val="22"/>
        </w:rPr>
      </w:pPr>
    </w:p>
    <w:p w14:paraId="201CDB29"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alteração da Ordem de Pagamentos;</w:t>
      </w:r>
    </w:p>
    <w:p w14:paraId="0E107FA7" w14:textId="77777777" w:rsidR="00B241BC" w:rsidRPr="003E6D64" w:rsidRDefault="00B241BC" w:rsidP="00B241BC">
      <w:pPr>
        <w:pStyle w:val="PargrafodaLista"/>
        <w:spacing w:line="288" w:lineRule="auto"/>
        <w:ind w:left="709" w:hanging="709"/>
        <w:rPr>
          <w:rFonts w:ascii="Segoe UI" w:hAnsi="Segoe UI" w:cs="Segoe UI"/>
        </w:rPr>
      </w:pPr>
    </w:p>
    <w:p w14:paraId="29FDCF49"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alteração da forma de Amortização e/ou de sua forma de cálculo e das Datas de Pagamento de Remuneração dos Certificados, bem como outros valores aplicáveis como atualização monetária ou Encargos Moratórios;</w:t>
      </w:r>
    </w:p>
    <w:p w14:paraId="0905DE0B" w14:textId="77777777" w:rsidR="00B241BC" w:rsidRPr="003E6D64" w:rsidRDefault="00B241BC" w:rsidP="00B241BC">
      <w:pPr>
        <w:spacing w:line="288" w:lineRule="auto"/>
        <w:ind w:left="709" w:hanging="709"/>
        <w:rPr>
          <w:szCs w:val="22"/>
        </w:rPr>
      </w:pPr>
    </w:p>
    <w:p w14:paraId="4123FA27"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 xml:space="preserve">alterações dos Eventos de Liquidação do Patrimônio Separado, dos Eventos de Vencimento Antecipado, dos Eventos de Multa Indenizatória ou dos Eventos de Resgate Antecipado, dos procedimentos ou hipóteses de resgate antecipado ou da Oferta de Resgate Antecipado dos Certificados; </w:t>
      </w:r>
    </w:p>
    <w:p w14:paraId="1C407FD0" w14:textId="77777777" w:rsidR="00B241BC" w:rsidRPr="003E6D64" w:rsidRDefault="00B241BC" w:rsidP="00B241BC">
      <w:pPr>
        <w:spacing w:line="288" w:lineRule="auto"/>
        <w:ind w:left="709" w:hanging="709"/>
        <w:rPr>
          <w:szCs w:val="22"/>
        </w:rPr>
      </w:pPr>
      <w:bookmarkStart w:id="114" w:name="_Hlk83997015"/>
    </w:p>
    <w:p w14:paraId="717419A3" w14:textId="77777777" w:rsidR="00B241BC" w:rsidRPr="003E6D64" w:rsidRDefault="00B241BC" w:rsidP="00B241BC">
      <w:pPr>
        <w:pStyle w:val="paragraph"/>
        <w:numPr>
          <w:ilvl w:val="0"/>
          <w:numId w:val="35"/>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 xml:space="preserve">a substituição do </w:t>
      </w:r>
      <w:proofErr w:type="spellStart"/>
      <w:r w:rsidRPr="003E6D64">
        <w:rPr>
          <w:rFonts w:ascii="Segoe UI" w:hAnsi="Segoe UI" w:cs="Segoe UI"/>
          <w:sz w:val="22"/>
          <w:szCs w:val="22"/>
        </w:rPr>
        <w:t>Escriturador</w:t>
      </w:r>
      <w:proofErr w:type="spellEnd"/>
      <w:r w:rsidRPr="003E6D64">
        <w:rPr>
          <w:rFonts w:ascii="Segoe UI" w:hAnsi="Segoe UI" w:cs="Segoe UI"/>
          <w:sz w:val="22"/>
          <w:szCs w:val="22"/>
        </w:rPr>
        <w:t xml:space="preserve">, Custodiante, Entidade Registradora, Contador, Agente Monitoramento, Banco Liquidante e/ou B3, bem como de quaisquer outros prestadores de serviços; </w:t>
      </w:r>
    </w:p>
    <w:p w14:paraId="0E088292" w14:textId="77777777" w:rsidR="00B241BC" w:rsidRPr="003E6D64" w:rsidRDefault="00B241BC" w:rsidP="00B241BC">
      <w:pPr>
        <w:tabs>
          <w:tab w:val="left" w:pos="1418"/>
        </w:tabs>
        <w:spacing w:line="288" w:lineRule="auto"/>
        <w:rPr>
          <w:szCs w:val="22"/>
        </w:rPr>
      </w:pPr>
    </w:p>
    <w:p w14:paraId="7785D45B"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w:t>
      </w:r>
      <w:r w:rsidRPr="003E6D64">
        <w:rPr>
          <w:rFonts w:ascii="Segoe UI" w:hAnsi="Segoe UI" w:cs="Segoe UI"/>
          <w:highlight w:val="lightGray"/>
        </w:rPr>
        <w:t>As propostas de alterações e de renúncias em relação aos itens (</w:t>
      </w:r>
      <w:proofErr w:type="spellStart"/>
      <w:r w:rsidRPr="003E6D64">
        <w:rPr>
          <w:rFonts w:ascii="Segoe UI" w:hAnsi="Segoe UI" w:cs="Segoe UI"/>
          <w:highlight w:val="lightGray"/>
        </w:rPr>
        <w:t>viii</w:t>
      </w:r>
      <w:proofErr w:type="spellEnd"/>
      <w:r w:rsidRPr="003E6D64">
        <w:rPr>
          <w:rFonts w:ascii="Segoe UI" w:hAnsi="Segoe UI" w:cs="Segoe UI"/>
          <w:highlight w:val="lightGray"/>
        </w:rPr>
        <w:t>) e (</w:t>
      </w:r>
      <w:proofErr w:type="spellStart"/>
      <w:r w:rsidRPr="003E6D64">
        <w:rPr>
          <w:rFonts w:ascii="Segoe UI" w:hAnsi="Segoe UI" w:cs="Segoe UI"/>
          <w:highlight w:val="lightGray"/>
        </w:rPr>
        <w:t>ixv</w:t>
      </w:r>
      <w:proofErr w:type="spellEnd"/>
      <w:r w:rsidRPr="003E6D64">
        <w:rPr>
          <w:rFonts w:ascii="Segoe UI" w:hAnsi="Segoe UI" w:cs="Segoe UI"/>
          <w:highlight w:val="lightGray"/>
        </w:rPr>
        <w:t>) deverão ser deliberadas em Assembleia Especial de Titulares de Certificados da série a que se referirem, e as demais em Assembleia Especial conjunta de Titulares de Certificados de todas as séries</w:t>
      </w:r>
      <w:r w:rsidRPr="003E6D64">
        <w:rPr>
          <w:rFonts w:ascii="Segoe UI" w:hAnsi="Segoe UI" w:cs="Segoe UI"/>
        </w:rPr>
        <w:t>].</w:t>
      </w:r>
    </w:p>
    <w:p w14:paraId="6430A589" w14:textId="77777777" w:rsidR="00B241BC" w:rsidRPr="003E6D64" w:rsidRDefault="00B241BC" w:rsidP="00B241BC">
      <w:pPr>
        <w:pStyle w:val="PargrafodaLista"/>
        <w:tabs>
          <w:tab w:val="left" w:pos="1418"/>
        </w:tabs>
        <w:spacing w:line="288" w:lineRule="auto"/>
        <w:rPr>
          <w:rFonts w:ascii="Segoe UI" w:hAnsi="Segoe UI" w:cs="Segoe UI"/>
        </w:rPr>
      </w:pPr>
    </w:p>
    <w:p w14:paraId="394B69FD"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15" w:name="_Ref102505596"/>
      <w:bookmarkEnd w:id="114"/>
      <w:r w:rsidRPr="003E6D64">
        <w:rPr>
          <w:rFonts w:ascii="Segoe UI" w:hAnsi="Segoe UI" w:cs="Segoe UI"/>
          <w:b/>
          <w:bCs/>
          <w:u w:val="single"/>
        </w:rPr>
        <w:t>Convocação</w:t>
      </w:r>
      <w:r w:rsidRPr="003E6D64">
        <w:rPr>
          <w:rFonts w:ascii="Segoe UI" w:hAnsi="Segoe UI" w:cs="Segoe UI"/>
          <w:b/>
          <w:bCs/>
        </w:rPr>
        <w:t xml:space="preserve">. </w:t>
      </w:r>
      <w:r w:rsidRPr="003E6D64">
        <w:rPr>
          <w:rFonts w:ascii="Segoe UI" w:hAnsi="Segoe UI" w:cs="Segoe UI"/>
        </w:rPr>
        <w:t>A Assembleia Especial poderá ser convocada pela Emissora, pelo Agente Fiduciário, pela CVM ou pelos respectivos Titulares de Certificados que representem, no mínimo, 5% (cinco por cento) dos Certificados em Circulação, nos termos do art. 27 da Resolução CVM 60, sendo certo que é admitida a realização de primeira e segunda convocações, por meio de edital único, no caso de Assembleia Especial de Titulares convocada para deliberar exclusivamente sobre as demonstrações financeiras previstas no inciso I do artigo 25 da Resolução CVM 60, de forma que o edital da segunda convocação poderá ser divulgado simultaneamente ao edital da primeira convocação.</w:t>
      </w:r>
      <w:bookmarkEnd w:id="115"/>
      <w:r w:rsidRPr="003E6D64">
        <w:rPr>
          <w:rFonts w:ascii="Segoe UI" w:hAnsi="Segoe UI" w:cs="Segoe UI"/>
        </w:rPr>
        <w:t xml:space="preserve"> </w:t>
      </w:r>
    </w:p>
    <w:p w14:paraId="1D2DD3FF" w14:textId="77777777" w:rsidR="00B241BC" w:rsidRPr="003E6D64" w:rsidRDefault="00B241BC" w:rsidP="00B241BC">
      <w:pPr>
        <w:tabs>
          <w:tab w:val="left" w:pos="1418"/>
        </w:tabs>
        <w:spacing w:line="288" w:lineRule="auto"/>
        <w:rPr>
          <w:szCs w:val="22"/>
        </w:rPr>
      </w:pPr>
    </w:p>
    <w:p w14:paraId="022AA340"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b/>
          <w:bCs/>
          <w:u w:val="single"/>
        </w:rPr>
        <w:t>Forma de Convocação</w:t>
      </w:r>
      <w:r w:rsidRPr="003E6D64">
        <w:rPr>
          <w:rFonts w:ascii="Segoe UI" w:hAnsi="Segoe UI" w:cs="Segoe UI"/>
        </w:rPr>
        <w:t>.</w:t>
      </w:r>
      <w:bookmarkStart w:id="116" w:name="_Hlk108169636"/>
      <w:r w:rsidRPr="003E6D64">
        <w:rPr>
          <w:rFonts w:ascii="Segoe UI" w:hAnsi="Segoe UI" w:cs="Segoe UI"/>
        </w:rPr>
        <w:t xml:space="preserve"> Observados os termos e condições previstos no art. 26 e seguintes da Resolução CVM 60, o edital da convocação da Assembleia Especial de Titulares deverá ser disponibilizado pela Securitizadora na página na rede mundial de computadores que contém as informações do Patrimônio Separado assim como encaminhar à CVM via sistema fundos.net.</w:t>
      </w:r>
      <w:bookmarkEnd w:id="116"/>
      <w:r w:rsidRPr="003E6D64">
        <w:rPr>
          <w:rFonts w:ascii="Segoe UI" w:hAnsi="Segoe UI" w:cs="Segoe UI"/>
        </w:rPr>
        <w:t xml:space="preserve"> </w:t>
      </w:r>
    </w:p>
    <w:p w14:paraId="38C577E9" w14:textId="77777777" w:rsidR="00B241BC" w:rsidRPr="003E6D64" w:rsidRDefault="00B241BC" w:rsidP="00B241BC">
      <w:pPr>
        <w:pStyle w:val="PargrafodaLista"/>
        <w:tabs>
          <w:tab w:val="left" w:pos="1418"/>
        </w:tabs>
        <w:spacing w:line="288" w:lineRule="auto"/>
        <w:rPr>
          <w:rFonts w:ascii="Segoe UI" w:hAnsi="Segoe UI" w:cs="Segoe UI"/>
        </w:rPr>
      </w:pPr>
    </w:p>
    <w:p w14:paraId="0A95FF31"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Cumpre [</w:t>
      </w:r>
      <w:r w:rsidRPr="003E6D64">
        <w:rPr>
          <w:rFonts w:ascii="Segoe UI" w:hAnsi="Segoe UI" w:cs="Segoe UI"/>
          <w:highlight w:val="yellow"/>
        </w:rPr>
        <w:t xml:space="preserve">ao </w:t>
      </w:r>
      <w:bookmarkStart w:id="117" w:name="_Hlk108169735"/>
      <w:proofErr w:type="spellStart"/>
      <w:r w:rsidRPr="003E6D64">
        <w:rPr>
          <w:rFonts w:ascii="Segoe UI" w:hAnsi="Segoe UI" w:cs="Segoe UI"/>
          <w:highlight w:val="yellow"/>
        </w:rPr>
        <w:t>Escriturador</w:t>
      </w:r>
      <w:proofErr w:type="spellEnd"/>
      <w:r w:rsidRPr="003E6D64">
        <w:rPr>
          <w:rFonts w:ascii="Segoe UI" w:hAnsi="Segoe UI" w:cs="Segoe UI"/>
        </w:rPr>
        <w:t xml:space="preserve">] manter a lista de contatos mencionada na Cláusula 12.4.1 acima devidamente atualizada em relação aos Titulares de Certificados e seus respectivos dados para comunicações, devendo, para tanto, informar à B3 e/ou ao </w:t>
      </w:r>
      <w:proofErr w:type="spellStart"/>
      <w:r w:rsidRPr="003E6D64">
        <w:rPr>
          <w:rFonts w:ascii="Segoe UI" w:hAnsi="Segoe UI" w:cs="Segoe UI"/>
        </w:rPr>
        <w:lastRenderedPageBreak/>
        <w:t>Escriturador</w:t>
      </w:r>
      <w:proofErr w:type="spellEnd"/>
      <w:r w:rsidRPr="003E6D64">
        <w:rPr>
          <w:rFonts w:ascii="Segoe UI" w:hAnsi="Segoe UI" w:cs="Segoe UI"/>
        </w:rPr>
        <w:t>, conforme aplicável, sobre eventuais mudanças dos dados constantes da lista</w:t>
      </w:r>
      <w:bookmarkEnd w:id="117"/>
      <w:r w:rsidRPr="003E6D64">
        <w:rPr>
          <w:rFonts w:ascii="Segoe UI" w:hAnsi="Segoe UI" w:cs="Segoe UI"/>
        </w:rPr>
        <w:t xml:space="preserve">. </w:t>
      </w:r>
    </w:p>
    <w:p w14:paraId="376BA13D" w14:textId="77777777" w:rsidR="00B241BC" w:rsidRPr="003E6D64" w:rsidRDefault="00B241BC" w:rsidP="00B241BC">
      <w:pPr>
        <w:tabs>
          <w:tab w:val="left" w:pos="1418"/>
        </w:tabs>
        <w:spacing w:line="288" w:lineRule="auto"/>
        <w:rPr>
          <w:szCs w:val="22"/>
        </w:rPr>
      </w:pPr>
    </w:p>
    <w:p w14:paraId="371581F8"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Prazos de Convocação.</w:t>
      </w:r>
      <w:r w:rsidRPr="003E6D64">
        <w:rPr>
          <w:rFonts w:ascii="Segoe UI" w:hAnsi="Segoe UI" w:cs="Segoe UI"/>
        </w:rPr>
        <w:t xml:space="preserve"> Ressalvadas as hipóteses específicas previstas neste Termo de Securitização, as</w:t>
      </w:r>
      <w:bookmarkStart w:id="118" w:name="_Hlk108169845"/>
      <w:r w:rsidRPr="003E6D64">
        <w:rPr>
          <w:rFonts w:ascii="Segoe UI" w:hAnsi="Segoe UI" w:cs="Segoe UI"/>
        </w:rPr>
        <w:t xml:space="preserve"> Assembleias Especiais deverão ser convocadas com antecedência mínima de 20 (vinte) dias, contados da data de sua realização</w:t>
      </w:r>
      <w:bookmarkEnd w:id="118"/>
      <w:r w:rsidRPr="003E6D64">
        <w:rPr>
          <w:rFonts w:ascii="Segoe UI" w:hAnsi="Segoe UI" w:cs="Segoe UI"/>
        </w:rPr>
        <w:t xml:space="preserve">, em primeira convocação, e para segunda convocação 8 (oito) dias, no mínimo, da data de sua realização. </w:t>
      </w:r>
      <w:bookmarkStart w:id="119" w:name="_Hlk108169896"/>
    </w:p>
    <w:p w14:paraId="4F27D4A5" w14:textId="77777777" w:rsidR="00B241BC" w:rsidRPr="003E6D64" w:rsidRDefault="00B241BC" w:rsidP="00B241BC">
      <w:pPr>
        <w:pStyle w:val="PargrafodaLista"/>
        <w:tabs>
          <w:tab w:val="left" w:pos="1418"/>
        </w:tabs>
        <w:spacing w:line="288" w:lineRule="auto"/>
        <w:rPr>
          <w:rFonts w:ascii="Segoe UI" w:hAnsi="Segoe UI" w:cs="Segoe UI"/>
        </w:rPr>
      </w:pPr>
    </w:p>
    <w:p w14:paraId="461597B5"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Nos termos do parágrafo único do artigo 28 da Resolução CVM 60, no caso de a Assembleia Especial ser convocada pelo Agente Fiduciário ou por Titulares de Certificados, nos termos da Cláusula </w:t>
      </w:r>
      <w:r w:rsidRPr="003E6D64">
        <w:rPr>
          <w:rFonts w:ascii="Segoe UI" w:hAnsi="Segoe UI" w:cs="Segoe UI"/>
        </w:rPr>
        <w:fldChar w:fldCharType="begin"/>
      </w:r>
      <w:r w:rsidRPr="003E6D64">
        <w:rPr>
          <w:rFonts w:ascii="Segoe UI" w:hAnsi="Segoe UI" w:cs="Segoe UI"/>
        </w:rPr>
        <w:instrText xml:space="preserve"> REF _Ref102505596 \r \h  \* MERGEFORMAT </w:instrText>
      </w:r>
      <w:r w:rsidRPr="003E6D64">
        <w:rPr>
          <w:rFonts w:ascii="Segoe UI" w:hAnsi="Segoe UI" w:cs="Segoe UI"/>
        </w:rPr>
      </w:r>
      <w:r w:rsidRPr="003E6D64">
        <w:rPr>
          <w:rFonts w:ascii="Segoe UI" w:hAnsi="Segoe UI" w:cs="Segoe UI"/>
        </w:rPr>
        <w:fldChar w:fldCharType="separate"/>
      </w:r>
      <w:r>
        <w:rPr>
          <w:rFonts w:ascii="Segoe UI" w:hAnsi="Segoe UI" w:cs="Segoe UI"/>
        </w:rPr>
        <w:t>12.4</w:t>
      </w:r>
      <w:r w:rsidRPr="003E6D64">
        <w:rPr>
          <w:rFonts w:ascii="Segoe UI" w:hAnsi="Segoe UI" w:cs="Segoe UI"/>
        </w:rPr>
        <w:fldChar w:fldCharType="end"/>
      </w:r>
      <w:r w:rsidRPr="003E6D64">
        <w:rPr>
          <w:rFonts w:ascii="Segoe UI" w:hAnsi="Segoe UI" w:cs="Segoe UI"/>
        </w:rPr>
        <w:t xml:space="preserve"> acima, a convocação deverá ser dirigida à Emissora a qual, por sua vez, deverá, no prazo máximo de 30 (trinta) dias contado do recebimento, convocar a Assembleia Especial às expensas do(s) requerente(s), salvo se a referida assembleia assim convocada deliberar em contrário</w:t>
      </w:r>
      <w:bookmarkEnd w:id="119"/>
      <w:r w:rsidRPr="003E6D64">
        <w:rPr>
          <w:rStyle w:val="Refdenotaderodap"/>
          <w:rFonts w:ascii="Segoe UI" w:hAnsi="Segoe UI" w:cs="Segoe UI"/>
        </w:rPr>
        <w:footnoteReference w:id="41"/>
      </w:r>
      <w:r w:rsidRPr="003E6D64">
        <w:rPr>
          <w:rFonts w:ascii="Segoe UI" w:hAnsi="Segoe UI" w:cs="Segoe UI"/>
        </w:rPr>
        <w:t>.</w:t>
      </w:r>
    </w:p>
    <w:p w14:paraId="4569C575" w14:textId="77777777" w:rsidR="00B241BC" w:rsidRPr="003E6D64" w:rsidRDefault="00B241BC" w:rsidP="00B241BC">
      <w:pPr>
        <w:pStyle w:val="PargrafodaLista"/>
        <w:tabs>
          <w:tab w:val="left" w:pos="1418"/>
        </w:tabs>
        <w:spacing w:line="288" w:lineRule="auto"/>
        <w:rPr>
          <w:rFonts w:ascii="Segoe UI" w:hAnsi="Segoe UI" w:cs="Segoe UI"/>
        </w:rPr>
      </w:pPr>
    </w:p>
    <w:p w14:paraId="05C8F705"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Os documentos pertinentes à ordem do dia que sejam necessários para o debate e a deliberação da assembleia ficarão disponíveis em [especificar site da Emissora],  CVM e do Agente Fiduciário.</w:t>
      </w:r>
    </w:p>
    <w:p w14:paraId="09B9224F" w14:textId="77777777" w:rsidR="00B241BC" w:rsidRPr="003E6D64" w:rsidRDefault="00B241BC" w:rsidP="00B241BC">
      <w:pPr>
        <w:pStyle w:val="PargrafodaLista"/>
        <w:tabs>
          <w:tab w:val="left" w:pos="1418"/>
        </w:tabs>
        <w:spacing w:line="288" w:lineRule="auto"/>
        <w:rPr>
          <w:rFonts w:ascii="Segoe UI" w:hAnsi="Segoe UI" w:cs="Segoe UI"/>
        </w:rPr>
      </w:pPr>
    </w:p>
    <w:p w14:paraId="1E65D99D"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21" w:name="_Hlk108170070"/>
      <w:r w:rsidRPr="003E6D64">
        <w:rPr>
          <w:rFonts w:ascii="Segoe UI" w:hAnsi="Segoe UI" w:cs="Segoe UI"/>
        </w:rPr>
        <w:t>Independentemente da convocação prevista nesta cláusula, será considerada regular a Assembleia Especial à qual comparecerem todos os Titulares de Certificados, nos termos do parágrafo único do artigo 28 da Resolução CVM 60</w:t>
      </w:r>
      <w:bookmarkEnd w:id="121"/>
      <w:r w:rsidRPr="003E6D64">
        <w:rPr>
          <w:rFonts w:ascii="Segoe UI" w:hAnsi="Segoe UI" w:cs="Segoe UI"/>
        </w:rPr>
        <w:t>.</w:t>
      </w:r>
    </w:p>
    <w:p w14:paraId="445A1641" w14:textId="77777777" w:rsidR="00B241BC" w:rsidRPr="003E6D64" w:rsidRDefault="00B241BC" w:rsidP="00B241BC">
      <w:pPr>
        <w:pStyle w:val="PargrafodaLista"/>
        <w:spacing w:line="288" w:lineRule="auto"/>
        <w:rPr>
          <w:rFonts w:ascii="Segoe UI" w:hAnsi="Segoe UI" w:cs="Segoe UI"/>
        </w:rPr>
      </w:pPr>
    </w:p>
    <w:p w14:paraId="4F149A9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Quórum de Instalação</w:t>
      </w:r>
      <w:r w:rsidRPr="003E6D64">
        <w:rPr>
          <w:rFonts w:ascii="Segoe UI" w:hAnsi="Segoe UI" w:cs="Segoe UI"/>
          <w:b/>
          <w:bCs/>
        </w:rPr>
        <w:t>.</w:t>
      </w:r>
      <w:r w:rsidRPr="003E6D64">
        <w:rPr>
          <w:rFonts w:ascii="Segoe UI" w:hAnsi="Segoe UI" w:cs="Segoe UI"/>
        </w:rPr>
        <w:t xml:space="preserve"> </w:t>
      </w:r>
      <w:bookmarkStart w:id="122" w:name="_Hlk108170358"/>
      <w:r w:rsidRPr="003E6D64">
        <w:rPr>
          <w:rFonts w:ascii="Segoe UI" w:hAnsi="Segoe UI" w:cs="Segoe UI"/>
        </w:rPr>
        <w:t xml:space="preserve">Exceto se de outra forma estabelecido neste Termo de Securitização, a Assembleia Especial de Titulares de Certificados se instala em primeira e segunda convocação, com a presença de qualquer número de Titulares do </w:t>
      </w:r>
      <w:bookmarkEnd w:id="122"/>
      <w:r w:rsidRPr="003E6D64">
        <w:rPr>
          <w:rFonts w:ascii="Segoe UI" w:hAnsi="Segoe UI" w:cs="Segoe UI"/>
        </w:rPr>
        <w:t>Certificados.</w:t>
      </w:r>
    </w:p>
    <w:p w14:paraId="647CABE3" w14:textId="77777777" w:rsidR="00B241BC" w:rsidRPr="003E6D64" w:rsidRDefault="00B241BC" w:rsidP="00B241BC">
      <w:pPr>
        <w:spacing w:line="288" w:lineRule="auto"/>
        <w:rPr>
          <w:szCs w:val="22"/>
        </w:rPr>
      </w:pPr>
    </w:p>
    <w:p w14:paraId="1DDB1369"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Aplicar-se-á à Assembleia Especial, no que couber, o disposto na Lei 14.430 e na Lei das Sociedades por Ações, a respeito das Assembleias Especiais de Titulares de Certificados, salvo (i) disposição específica neste Termo de Securitização ou nos demais Documentos da Operação; (</w:t>
      </w:r>
      <w:proofErr w:type="spellStart"/>
      <w:r w:rsidRPr="003E6D64">
        <w:rPr>
          <w:rFonts w:ascii="Segoe UI" w:hAnsi="Segoe UI" w:cs="Segoe UI"/>
        </w:rPr>
        <w:t>ii</w:t>
      </w:r>
      <w:proofErr w:type="spellEnd"/>
      <w:r w:rsidRPr="003E6D64">
        <w:rPr>
          <w:rFonts w:ascii="Segoe UI" w:hAnsi="Segoe UI" w:cs="Segoe UI"/>
        </w:rPr>
        <w:t>) disposição específica constante da Resolução CVM 60; e (</w:t>
      </w:r>
      <w:proofErr w:type="spellStart"/>
      <w:r w:rsidRPr="003E6D64">
        <w:rPr>
          <w:rFonts w:ascii="Segoe UI" w:hAnsi="Segoe UI" w:cs="Segoe UI"/>
        </w:rPr>
        <w:t>iii</w:t>
      </w:r>
      <w:proofErr w:type="spellEnd"/>
      <w:r w:rsidRPr="003E6D64">
        <w:rPr>
          <w:rFonts w:ascii="Segoe UI" w:hAnsi="Segoe UI" w:cs="Segoe UI"/>
        </w:rPr>
        <w:t xml:space="preserve">) no que se refere aos representantes dos Titulares de Certificados, que poderão ser representantes legais ou procuradores legalmente constituídos há menos de 1 (um) ano, nos termos do artigo 31 da Resolução CVM 60,  por meio de instrumento </w:t>
      </w:r>
      <w:r w:rsidRPr="003E6D64">
        <w:rPr>
          <w:rFonts w:ascii="Segoe UI" w:hAnsi="Segoe UI" w:cs="Segoe UI"/>
        </w:rPr>
        <w:lastRenderedPageBreak/>
        <w:t xml:space="preserve">de mandato válido e eficaz. Cada Certificado em Circulação corresponderá a um voto nas Assembleias Especiais, excluídos aqueles previstos na </w:t>
      </w:r>
      <w:r>
        <w:rPr>
          <w:rFonts w:ascii="Segoe UI" w:hAnsi="Segoe UI" w:cs="Segoe UI"/>
        </w:rPr>
        <w:t>C</w:t>
      </w:r>
      <w:r w:rsidRPr="003E6D64">
        <w:rPr>
          <w:rFonts w:ascii="Segoe UI" w:hAnsi="Segoe UI" w:cs="Segoe UI"/>
        </w:rPr>
        <w:t>láusula 1</w:t>
      </w:r>
      <w:r>
        <w:rPr>
          <w:rFonts w:ascii="Segoe UI" w:hAnsi="Segoe UI" w:cs="Segoe UI"/>
        </w:rPr>
        <w:t>2</w:t>
      </w:r>
      <w:r w:rsidRPr="003E6D64">
        <w:rPr>
          <w:rFonts w:ascii="Segoe UI" w:hAnsi="Segoe UI" w:cs="Segoe UI"/>
        </w:rPr>
        <w:t xml:space="preserve">.17 abaixo. </w:t>
      </w:r>
    </w:p>
    <w:p w14:paraId="788464DB" w14:textId="77777777" w:rsidR="00B241BC" w:rsidRPr="003E6D64" w:rsidRDefault="00B241BC" w:rsidP="00B241BC">
      <w:pPr>
        <w:pStyle w:val="PargrafodaLista"/>
        <w:spacing w:line="288" w:lineRule="auto"/>
        <w:rPr>
          <w:rFonts w:ascii="Segoe UI" w:hAnsi="Segoe UI" w:cs="Segoe UI"/>
        </w:rPr>
      </w:pPr>
    </w:p>
    <w:p w14:paraId="0A1E0ADE" w14:textId="77777777" w:rsidR="00B241BC" w:rsidRPr="003E6D64" w:rsidRDefault="00B241BC" w:rsidP="00B241BC">
      <w:pPr>
        <w:pStyle w:val="PargrafodaLista"/>
        <w:numPr>
          <w:ilvl w:val="3"/>
          <w:numId w:val="43"/>
        </w:numPr>
        <w:spacing w:after="0" w:line="288" w:lineRule="auto"/>
        <w:contextualSpacing w:val="0"/>
        <w:jc w:val="both"/>
        <w:rPr>
          <w:rFonts w:ascii="Segoe UI" w:hAnsi="Segoe UI" w:cs="Segoe UI"/>
        </w:rPr>
      </w:pPr>
      <w:r w:rsidRPr="003E6D64">
        <w:rPr>
          <w:rFonts w:ascii="Segoe UI" w:hAnsi="Segoe UI" w:cs="Segoe UI"/>
        </w:rPr>
        <w:t>A Assembleia Especial convocada para deliberar sobre eventual destituição ou substituição da Emissora instalar-se-á, em primeira convocação, com a presença de Titulares dos Certificados que representem (i) na hipótese de insuficiência de recursos no Patrimônio Separado, 2/3 (dois terços) dos Certificados em Circulação e deverá ser convocada com 15 (quinze) dias de antecedência; e (</w:t>
      </w:r>
      <w:proofErr w:type="spellStart"/>
      <w:r w:rsidRPr="003E6D64">
        <w:rPr>
          <w:rFonts w:ascii="Segoe UI" w:hAnsi="Segoe UI" w:cs="Segoe UI"/>
        </w:rPr>
        <w:t>ii</w:t>
      </w:r>
      <w:proofErr w:type="spellEnd"/>
      <w:r w:rsidRPr="003E6D64">
        <w:rPr>
          <w:rFonts w:ascii="Segoe UI" w:hAnsi="Segoe UI" w:cs="Segoe UI"/>
        </w:rPr>
        <w:t xml:space="preserve">) nas demais hipóteses, com qualquer número de Titulares do Certificados, e deverá ser convocada com 20 (vinte) dias de antecedência, e, em segunda convocação, com a presença de Titulares dos Certificados que representem qualquer número dos Certificados em Circulação e deverá ser convocada com 8 (oito) dias de antecedência, sendo a deliberação tomada, em primeira ou segunda convocação, pela maioria dos Titulares dos Certificados presentes. </w:t>
      </w:r>
    </w:p>
    <w:p w14:paraId="3D9389F1" w14:textId="77777777" w:rsidR="00B241BC" w:rsidRPr="003E6D64" w:rsidRDefault="00B241BC" w:rsidP="00B241BC">
      <w:pPr>
        <w:spacing w:line="288" w:lineRule="auto"/>
        <w:rPr>
          <w:szCs w:val="22"/>
        </w:rPr>
      </w:pPr>
    </w:p>
    <w:p w14:paraId="601FAB3B"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O Agente Fiduciário deverá comparecer à Assembleia Especial de Titulares de Certificados e prestar aos Titulares de Certificados as informações que lhe forem solicitadas. De igual maneira, a Emissora poderá convocar a Devedora para prestar esclarecimentos acerca da Ordem do Dia e quaisquer terceiros que possam contribuir com informações para deliberação das matérias constantes da ordem do dia, ficando a cargo dos Titulares dos Certificados autorizarem o ingresso e participação dessas pessoas na Assembleia.</w:t>
      </w:r>
    </w:p>
    <w:p w14:paraId="39F8D79E" w14:textId="77777777" w:rsidR="00B241BC" w:rsidRPr="003E6D64" w:rsidRDefault="00B241BC" w:rsidP="00B241BC">
      <w:pPr>
        <w:pStyle w:val="PargrafodaLista"/>
        <w:spacing w:line="288" w:lineRule="auto"/>
        <w:rPr>
          <w:rFonts w:ascii="Segoe UI" w:hAnsi="Segoe UI" w:cs="Segoe UI"/>
        </w:rPr>
      </w:pPr>
    </w:p>
    <w:p w14:paraId="1A74926E"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23" w:name="_Hlk108170612"/>
      <w:r w:rsidRPr="003E6D64">
        <w:rPr>
          <w:rFonts w:ascii="Segoe UI" w:hAnsi="Segoe UI" w:cs="Segoe UI"/>
        </w:rPr>
        <w:t>A presidência da Assembleia Especial caberá, de acordo com quem a convocou: (i) ao representante da Securitizadora; (</w:t>
      </w:r>
      <w:proofErr w:type="spellStart"/>
      <w:r w:rsidRPr="003E6D64">
        <w:rPr>
          <w:rFonts w:ascii="Segoe UI" w:hAnsi="Segoe UI" w:cs="Segoe UI"/>
        </w:rPr>
        <w:t>ii</w:t>
      </w:r>
      <w:proofErr w:type="spellEnd"/>
      <w:r w:rsidRPr="003E6D64">
        <w:rPr>
          <w:rFonts w:ascii="Segoe UI" w:hAnsi="Segoe UI" w:cs="Segoe UI"/>
        </w:rPr>
        <w:t>) ao representante do Agente Fiduciário; (</w:t>
      </w:r>
      <w:proofErr w:type="spellStart"/>
      <w:r w:rsidRPr="003E6D64">
        <w:rPr>
          <w:rFonts w:ascii="Segoe UI" w:hAnsi="Segoe UI" w:cs="Segoe UI"/>
        </w:rPr>
        <w:t>iii</w:t>
      </w:r>
      <w:proofErr w:type="spellEnd"/>
      <w:r w:rsidRPr="003E6D64">
        <w:rPr>
          <w:rFonts w:ascii="Segoe UI" w:hAnsi="Segoe UI" w:cs="Segoe UI"/>
        </w:rPr>
        <w:t>) ao Titular de Certificados eleito pelos demais; ou (</w:t>
      </w:r>
      <w:proofErr w:type="spellStart"/>
      <w:r w:rsidRPr="003E6D64">
        <w:rPr>
          <w:rFonts w:ascii="Segoe UI" w:hAnsi="Segoe UI" w:cs="Segoe UI"/>
        </w:rPr>
        <w:t>iv</w:t>
      </w:r>
      <w:proofErr w:type="spellEnd"/>
      <w:r w:rsidRPr="003E6D64">
        <w:rPr>
          <w:rFonts w:ascii="Segoe UI" w:hAnsi="Segoe UI" w:cs="Segoe UI"/>
        </w:rPr>
        <w:t>) àquele que for designado pela CVM.</w:t>
      </w:r>
      <w:bookmarkEnd w:id="123"/>
    </w:p>
    <w:p w14:paraId="05224B20" w14:textId="77777777" w:rsidR="00B241BC" w:rsidRPr="003E6D64" w:rsidRDefault="00B241BC" w:rsidP="00B241BC">
      <w:pPr>
        <w:pStyle w:val="PargrafodaLista"/>
        <w:spacing w:line="288" w:lineRule="auto"/>
        <w:rPr>
          <w:rFonts w:ascii="Segoe UI" w:hAnsi="Segoe UI" w:cs="Segoe UI"/>
        </w:rPr>
      </w:pPr>
    </w:p>
    <w:p w14:paraId="0FA8B0D7"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24" w:name="_Ref102505041"/>
      <w:r w:rsidRPr="003E6D64">
        <w:rPr>
          <w:rFonts w:ascii="Segoe UI" w:hAnsi="Segoe UI" w:cs="Segoe UI"/>
          <w:b/>
          <w:u w:val="single"/>
        </w:rPr>
        <w:t>Quórum de Deliberação</w:t>
      </w:r>
      <w:r w:rsidRPr="003E6D64">
        <w:rPr>
          <w:rFonts w:ascii="Segoe UI" w:hAnsi="Segoe UI" w:cs="Segoe UI"/>
          <w:b/>
        </w:rPr>
        <w:t>.</w:t>
      </w:r>
      <w:r w:rsidRPr="003E6D64">
        <w:rPr>
          <w:rFonts w:ascii="Segoe UI" w:hAnsi="Segoe UI" w:cs="Segoe UI"/>
        </w:rPr>
        <w:t xml:space="preserve"> Exceto se disposto de outra forma neste Termo de Securitização, </w:t>
      </w:r>
      <w:bookmarkStart w:id="125" w:name="_Hlk108170802"/>
      <w:r w:rsidRPr="003E6D64">
        <w:rPr>
          <w:rFonts w:ascii="Segoe UI" w:hAnsi="Segoe UI" w:cs="Segoe UI"/>
        </w:rPr>
        <w:t xml:space="preserve">as deliberações em Assembleia Especial de Titulares de Certificados serão tomadas pelos votos favoráveis de Titulares de Certificados que representem 50% (cinquenta por cento) mais 1 (um) dos votos dos Certificados em Circulação presentes à Assembleia Especial, em primeira e segunda convocação, de acordo com o § 3º e </w:t>
      </w:r>
      <w:r w:rsidRPr="003E6D64">
        <w:rPr>
          <w:rFonts w:ascii="Segoe UI" w:hAnsi="Segoe UI" w:cs="Segoe UI"/>
          <w:i/>
          <w:iCs/>
        </w:rPr>
        <w:t>caput</w:t>
      </w:r>
      <w:r w:rsidRPr="003E6D64">
        <w:rPr>
          <w:rFonts w:ascii="Segoe UI" w:hAnsi="Segoe UI" w:cs="Segoe UI"/>
        </w:rPr>
        <w:t xml:space="preserve"> do artigo 30 da Resolução CVM 60</w:t>
      </w:r>
      <w:bookmarkEnd w:id="125"/>
      <w:r w:rsidRPr="003E6D64">
        <w:rPr>
          <w:rStyle w:val="Refdenotaderodap"/>
          <w:rFonts w:ascii="Segoe UI" w:hAnsi="Segoe UI" w:cs="Segoe UI"/>
        </w:rPr>
        <w:footnoteReference w:id="42"/>
      </w:r>
      <w:r w:rsidRPr="003E6D64">
        <w:rPr>
          <w:rFonts w:ascii="Segoe UI" w:hAnsi="Segoe UI" w:cs="Segoe UI"/>
        </w:rPr>
        <w:t xml:space="preserve">. </w:t>
      </w:r>
    </w:p>
    <w:p w14:paraId="5594F402" w14:textId="77777777" w:rsidR="00B241BC" w:rsidRPr="003E6D64" w:rsidRDefault="00B241BC" w:rsidP="00B241BC">
      <w:pPr>
        <w:pStyle w:val="PargrafodaLista"/>
        <w:spacing w:line="288" w:lineRule="auto"/>
        <w:rPr>
          <w:rFonts w:ascii="Segoe UI" w:hAnsi="Segoe UI" w:cs="Segoe UI"/>
        </w:rPr>
      </w:pPr>
    </w:p>
    <w:p w14:paraId="4E61CAA4" w14:textId="77777777" w:rsidR="00B241BC" w:rsidRPr="003E6D64" w:rsidRDefault="00B241BC" w:rsidP="00B241BC">
      <w:pPr>
        <w:pStyle w:val="PargrafodaLista"/>
        <w:numPr>
          <w:ilvl w:val="2"/>
          <w:numId w:val="43"/>
        </w:numPr>
        <w:spacing w:after="0" w:line="288" w:lineRule="auto"/>
        <w:ind w:left="0"/>
        <w:contextualSpacing w:val="0"/>
        <w:jc w:val="both"/>
        <w:rPr>
          <w:rFonts w:ascii="Segoe UI" w:hAnsi="Segoe UI" w:cs="Segoe UI"/>
        </w:rPr>
      </w:pPr>
      <w:r w:rsidRPr="003E6D64">
        <w:rPr>
          <w:rFonts w:ascii="Segoe UI" w:hAnsi="Segoe UI" w:cs="Segoe UI"/>
        </w:rPr>
        <w:t xml:space="preserve">Observado o disposto no artigo 30, parágrafo 4º da Resolução CVM 60, o quórum de deliberação requerido para a substituição da Emissora na administração do </w:t>
      </w:r>
      <w:r w:rsidRPr="003E6D64">
        <w:rPr>
          <w:rFonts w:ascii="Segoe UI" w:hAnsi="Segoe UI" w:cs="Segoe UI"/>
        </w:rPr>
        <w:lastRenderedPageBreak/>
        <w:t>Patrimônio Separado será de [50% (cinquenta por cento) dos Titulares de Certificados em Circulação].</w:t>
      </w:r>
      <w:r w:rsidRPr="003E6D64">
        <w:rPr>
          <w:rStyle w:val="Refdenotaderodap"/>
          <w:rFonts w:ascii="Segoe UI" w:hAnsi="Segoe UI" w:cs="Segoe UI"/>
        </w:rPr>
        <w:footnoteReference w:id="43"/>
      </w:r>
      <w:r w:rsidRPr="003E6D64">
        <w:rPr>
          <w:rFonts w:ascii="Segoe UI" w:hAnsi="Segoe UI" w:cs="Segoe UI"/>
        </w:rPr>
        <w:t xml:space="preserve"> </w:t>
      </w:r>
    </w:p>
    <w:bookmarkEnd w:id="124"/>
    <w:p w14:paraId="18A7CE39" w14:textId="77777777" w:rsidR="00B241BC" w:rsidRPr="003E6D64" w:rsidRDefault="00B241BC" w:rsidP="00B241BC">
      <w:pPr>
        <w:pStyle w:val="PargrafodaLista"/>
        <w:spacing w:line="288" w:lineRule="auto"/>
        <w:rPr>
          <w:rFonts w:ascii="Segoe UI" w:hAnsi="Segoe UI" w:cs="Segoe UI"/>
          <w:bCs/>
        </w:rPr>
      </w:pPr>
    </w:p>
    <w:p w14:paraId="789F0F9C" w14:textId="77777777" w:rsidR="00B241BC" w:rsidRPr="003E6D64" w:rsidRDefault="00B241BC" w:rsidP="00B241BC">
      <w:pPr>
        <w:pStyle w:val="PargrafodaLista"/>
        <w:numPr>
          <w:ilvl w:val="2"/>
          <w:numId w:val="43"/>
        </w:numPr>
        <w:spacing w:after="0" w:line="288" w:lineRule="auto"/>
        <w:ind w:left="0"/>
        <w:contextualSpacing w:val="0"/>
        <w:jc w:val="both"/>
        <w:rPr>
          <w:rFonts w:ascii="Segoe UI" w:hAnsi="Segoe UI" w:cs="Segoe UI"/>
          <w:bCs/>
        </w:rPr>
      </w:pPr>
      <w:r w:rsidRPr="003E6D64">
        <w:rPr>
          <w:rFonts w:ascii="Segoe UI" w:eastAsia="Trebuchet MS" w:hAnsi="Segoe UI" w:cs="Segoe UI"/>
          <w:highlight w:val="lightGray"/>
        </w:rPr>
        <w:t xml:space="preserve">Caso, na Assembleia Especial, devidamente convocada pela Securitizadora  na forma prevista neste Termo de Securitização, para fins de declaração ou não do Vencimento Antecipado do [Lastro] e, consequentemente, o Resgate Antecipado dos Certificados: </w:t>
      </w:r>
      <w:r w:rsidRPr="003E6D64">
        <w:rPr>
          <w:rFonts w:ascii="Segoe UI" w:eastAsia="Trebuchet MS" w:hAnsi="Segoe UI" w:cs="Segoe UI"/>
          <w:bCs/>
          <w:highlight w:val="lightGray"/>
        </w:rPr>
        <w:t>(i) não haja deliberação, seja por falta de quórum de instalação, em segunda convocação, ou por falta de quórum de deliberação, ou, (</w:t>
      </w:r>
      <w:proofErr w:type="spellStart"/>
      <w:r w:rsidRPr="003E6D64">
        <w:rPr>
          <w:rFonts w:ascii="Segoe UI" w:eastAsia="Trebuchet MS" w:hAnsi="Segoe UI" w:cs="Segoe UI"/>
          <w:bCs/>
          <w:highlight w:val="lightGray"/>
        </w:rPr>
        <w:t>ii</w:t>
      </w:r>
      <w:proofErr w:type="spellEnd"/>
      <w:r w:rsidRPr="003E6D64">
        <w:rPr>
          <w:rFonts w:ascii="Segoe UI" w:eastAsia="Trebuchet MS" w:hAnsi="Segoe UI" w:cs="Segoe UI"/>
          <w:bCs/>
          <w:highlight w:val="lightGray"/>
        </w:rPr>
        <w:t xml:space="preserve">) se realizada, dela não resulte decisão no sentido de autorizar a </w:t>
      </w:r>
      <w:r w:rsidRPr="003E6D64">
        <w:rPr>
          <w:rFonts w:ascii="Segoe UI" w:eastAsia="Trebuchet MS" w:hAnsi="Segoe UI" w:cs="Segoe UI"/>
          <w:highlight w:val="lightGray"/>
        </w:rPr>
        <w:t>Securitizadora</w:t>
      </w:r>
      <w:r w:rsidRPr="003E6D64">
        <w:rPr>
          <w:rFonts w:ascii="Segoe UI" w:eastAsia="Trebuchet MS" w:hAnsi="Segoe UI" w:cs="Segoe UI"/>
          <w:bCs/>
          <w:highlight w:val="lightGray"/>
        </w:rPr>
        <w:t xml:space="preserve"> a não decretar o vencimento antecipado do [Lastro] e, consequentemente, o Resgate Antecipado dos Certificados objeto deste Termo de Securitização, por decisão expressa a favor do vencimento antecipado pelos </w:t>
      </w:r>
      <w:r w:rsidRPr="003E6D64">
        <w:rPr>
          <w:rFonts w:ascii="Segoe UI" w:eastAsia="Trebuchet MS" w:hAnsi="Segoe UI" w:cs="Segoe UI"/>
          <w:highlight w:val="lightGray"/>
        </w:rPr>
        <w:t xml:space="preserve">Investidores </w:t>
      </w:r>
      <w:r w:rsidRPr="003E6D64">
        <w:rPr>
          <w:rFonts w:ascii="Segoe UI" w:eastAsia="Trebuchet MS" w:hAnsi="Segoe UI" w:cs="Segoe UI"/>
          <w:bCs/>
          <w:highlight w:val="lightGray"/>
        </w:rPr>
        <w:t xml:space="preserve">que representem, no mínimo, </w:t>
      </w:r>
      <w:r>
        <w:rPr>
          <w:rFonts w:ascii="Segoe UI" w:eastAsia="Trebuchet MS" w:hAnsi="Segoe UI" w:cs="Segoe UI"/>
          <w:bCs/>
          <w:highlight w:val="lightGray"/>
        </w:rPr>
        <w:t>[•]</w:t>
      </w:r>
      <w:r w:rsidRPr="003E6D64">
        <w:rPr>
          <w:rFonts w:ascii="Segoe UI" w:eastAsia="Trebuchet MS" w:hAnsi="Segoe UI" w:cs="Segoe UI"/>
          <w:bCs/>
          <w:highlight w:val="lightGray"/>
        </w:rPr>
        <w:t xml:space="preserve"> (</w:t>
      </w:r>
      <w:r>
        <w:rPr>
          <w:rFonts w:ascii="Segoe UI" w:eastAsia="Trebuchet MS" w:hAnsi="Segoe UI" w:cs="Segoe UI"/>
          <w:bCs/>
          <w:highlight w:val="lightGray"/>
        </w:rPr>
        <w:t>[•]</w:t>
      </w:r>
      <w:r w:rsidRPr="003E6D64">
        <w:rPr>
          <w:rFonts w:ascii="Segoe UI" w:eastAsia="Trebuchet MS" w:hAnsi="Segoe UI" w:cs="Segoe UI"/>
          <w:bCs/>
          <w:highlight w:val="lightGray"/>
        </w:rPr>
        <w:t xml:space="preserve">) dos Certificados em Circulação favoráveis ao referido evento não ensejar o vencimento, </w:t>
      </w:r>
      <w:r w:rsidRPr="003E6D64">
        <w:rPr>
          <w:rFonts w:ascii="Segoe UI" w:eastAsia="Trebuchet MS" w:hAnsi="Segoe UI" w:cs="Segoe UI"/>
          <w:highlight w:val="lightGray"/>
        </w:rPr>
        <w:t xml:space="preserve">a Securitizadora deverá declarar antecipadamente vencidas e imediatamente exigíveis todas as obrigações constantes do [Lastro] e, consequentemente, realizar o </w:t>
      </w:r>
      <w:r w:rsidRPr="003E6D64">
        <w:rPr>
          <w:rFonts w:ascii="Segoe UI" w:eastAsia="Trebuchet MS" w:hAnsi="Segoe UI" w:cs="Segoe UI"/>
          <w:bCs/>
          <w:highlight w:val="lightGray"/>
        </w:rPr>
        <w:t>Resgate Antecipado dos Certificados</w:t>
      </w:r>
      <w:r w:rsidRPr="003E6D64">
        <w:rPr>
          <w:rFonts w:ascii="Segoe UI" w:eastAsia="Trebuchet MS" w:hAnsi="Segoe UI" w:cs="Segoe UI"/>
          <w:highlight w:val="lightGray"/>
        </w:rPr>
        <w:t xml:space="preserve"> objeto deste Termo de Securitização</w:t>
      </w:r>
      <w:r w:rsidRPr="003E6D64">
        <w:rPr>
          <w:rFonts w:ascii="Segoe UI" w:eastAsia="Trebuchet MS" w:hAnsi="Segoe UI" w:cs="Segoe UI"/>
        </w:rPr>
        <w:t>.</w:t>
      </w:r>
    </w:p>
    <w:p w14:paraId="0926C8A3" w14:textId="77777777" w:rsidR="00B241BC" w:rsidRPr="003E6D64" w:rsidRDefault="00B241BC" w:rsidP="00B241BC">
      <w:pPr>
        <w:pStyle w:val="PargrafodaLista"/>
        <w:spacing w:line="288" w:lineRule="auto"/>
        <w:rPr>
          <w:rFonts w:ascii="Segoe UI" w:hAnsi="Segoe UI" w:cs="Segoe UI"/>
          <w:bCs/>
        </w:rPr>
      </w:pPr>
    </w:p>
    <w:p w14:paraId="2FEBDD8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Quórum Qualificado</w:t>
      </w:r>
      <w:r w:rsidRPr="003E6D64">
        <w:rPr>
          <w:rFonts w:ascii="Segoe UI" w:hAnsi="Segoe UI" w:cs="Segoe UI"/>
          <w:b/>
          <w:bCs/>
        </w:rPr>
        <w:t>.</w:t>
      </w:r>
      <w:r w:rsidRPr="003E6D64">
        <w:rPr>
          <w:rFonts w:ascii="Segoe UI" w:hAnsi="Segoe UI" w:cs="Segoe UI"/>
        </w:rPr>
        <w:t xml:space="preserve"> Especificamente para as matérias abaixo elencadas, as aprovações, reprovações e/ou propostas de alterações e de renúncias dependerão de aprovação por, no mínimo, </w:t>
      </w:r>
      <w:r>
        <w:rPr>
          <w:rFonts w:ascii="Segoe UI" w:hAnsi="Segoe UI" w:cs="Segoe UI"/>
          <w:highlight w:val="yellow"/>
        </w:rPr>
        <w:t>[•]</w:t>
      </w:r>
      <w:r w:rsidRPr="003E6D64">
        <w:rPr>
          <w:rFonts w:ascii="Segoe UI" w:hAnsi="Segoe UI" w:cs="Segoe UI"/>
          <w:highlight w:val="yellow"/>
        </w:rPr>
        <w:t xml:space="preserve"> (</w:t>
      </w:r>
      <w:r>
        <w:rPr>
          <w:rFonts w:ascii="Segoe UI" w:hAnsi="Segoe UI" w:cs="Segoe UI"/>
          <w:highlight w:val="yellow"/>
        </w:rPr>
        <w:t>[•]</w:t>
      </w:r>
      <w:r w:rsidRPr="003E6D64">
        <w:rPr>
          <w:rFonts w:ascii="Segoe UI" w:hAnsi="Segoe UI" w:cs="Segoe UI"/>
          <w:highlight w:val="yellow"/>
        </w:rPr>
        <w:t>)]</w:t>
      </w:r>
      <w:r w:rsidRPr="003E6D64">
        <w:rPr>
          <w:rFonts w:ascii="Segoe UI" w:hAnsi="Segoe UI" w:cs="Segoe UI"/>
        </w:rPr>
        <w:t xml:space="preserve"> dos votos favoráveis de Titulares de Certificados em Circulação:</w:t>
      </w:r>
    </w:p>
    <w:p w14:paraId="069E1C06" w14:textId="77777777" w:rsidR="00B241BC" w:rsidRPr="003E6D64" w:rsidRDefault="00B241BC" w:rsidP="00B241BC">
      <w:pPr>
        <w:spacing w:line="288" w:lineRule="auto"/>
        <w:ind w:left="709" w:hanging="709"/>
        <w:rPr>
          <w:szCs w:val="22"/>
        </w:rPr>
      </w:pPr>
    </w:p>
    <w:p w14:paraId="7AA5CA73" w14:textId="77777777" w:rsidR="00B241BC" w:rsidRPr="003E6D64" w:rsidRDefault="00B241BC" w:rsidP="00B241BC">
      <w:pPr>
        <w:pStyle w:val="paragraph"/>
        <w:numPr>
          <w:ilvl w:val="0"/>
          <w:numId w:val="36"/>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alteração da Ordem de Pagamentos, da Data de Vencimento ou das Datas de Pagamento de Remuneração;</w:t>
      </w:r>
    </w:p>
    <w:p w14:paraId="4554876D"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56DC3EEE" w14:textId="77777777" w:rsidR="00B241BC" w:rsidRPr="003E6D64" w:rsidRDefault="00B241BC" w:rsidP="00B241BC">
      <w:pPr>
        <w:pStyle w:val="paragraph"/>
        <w:numPr>
          <w:ilvl w:val="0"/>
          <w:numId w:val="36"/>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 xml:space="preserve">redução da Remuneração dos Certificados, </w:t>
      </w:r>
      <w:r w:rsidRPr="003E6D64">
        <w:rPr>
          <w:rFonts w:ascii="Segoe UI" w:hAnsi="Segoe UI" w:cs="Segoe UI"/>
          <w:sz w:val="22"/>
          <w:szCs w:val="22"/>
          <w:highlight w:val="lightGray"/>
        </w:rPr>
        <w:t>alteração do índice da Atualização Monetária</w:t>
      </w:r>
      <w:r w:rsidRPr="003E6D64">
        <w:rPr>
          <w:rFonts w:ascii="Segoe UI" w:hAnsi="Segoe UI" w:cs="Segoe UI"/>
          <w:sz w:val="22"/>
          <w:szCs w:val="22"/>
        </w:rPr>
        <w:t>, das condições de Amortização ou dos Encargos Moratórios e/ou alteração da forma de cálculo da Remuneração dos Certificados e/ou da Atualização Monetária dos Certificados;</w:t>
      </w:r>
    </w:p>
    <w:p w14:paraId="5A672499" w14:textId="77777777" w:rsidR="00B241BC" w:rsidRPr="003E6D64" w:rsidRDefault="00B241BC" w:rsidP="00B241BC">
      <w:pPr>
        <w:pStyle w:val="PargrafodaLista"/>
        <w:spacing w:line="288" w:lineRule="auto"/>
        <w:ind w:left="709" w:hanging="709"/>
        <w:rPr>
          <w:rFonts w:ascii="Segoe UI" w:hAnsi="Segoe UI" w:cs="Segoe UI"/>
        </w:rPr>
      </w:pPr>
    </w:p>
    <w:p w14:paraId="41F3F040" w14:textId="77777777" w:rsidR="00B241BC" w:rsidRPr="003E6D64" w:rsidRDefault="00B241BC" w:rsidP="00B241BC">
      <w:pPr>
        <w:pStyle w:val="paragraph"/>
        <w:numPr>
          <w:ilvl w:val="0"/>
          <w:numId w:val="36"/>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alteração da Data de Vencimento dos Certificados;</w:t>
      </w:r>
    </w:p>
    <w:p w14:paraId="4654ABF4" w14:textId="77777777" w:rsidR="00B241BC" w:rsidRPr="003E6D64" w:rsidRDefault="00B241BC" w:rsidP="00B241BC">
      <w:pPr>
        <w:pStyle w:val="PargrafodaLista"/>
        <w:spacing w:line="288" w:lineRule="auto"/>
        <w:ind w:left="709" w:hanging="709"/>
        <w:rPr>
          <w:rFonts w:ascii="Segoe UI" w:hAnsi="Segoe UI" w:cs="Segoe UI"/>
        </w:rPr>
      </w:pPr>
    </w:p>
    <w:p w14:paraId="39558E47" w14:textId="77777777" w:rsidR="00B241BC" w:rsidRPr="003E6D64" w:rsidRDefault="00B241BC" w:rsidP="00B241BC">
      <w:pPr>
        <w:pStyle w:val="paragraph"/>
        <w:numPr>
          <w:ilvl w:val="0"/>
          <w:numId w:val="36"/>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highlight w:val="lightGray"/>
        </w:rPr>
        <w:t>desoneração ou substituição dos bens ou objeto das Garantias ou modificação dos termos e condições das Garantias</w:t>
      </w:r>
      <w:r w:rsidRPr="003E6D64">
        <w:rPr>
          <w:rFonts w:ascii="Segoe UI" w:hAnsi="Segoe UI" w:cs="Segoe UI"/>
          <w:sz w:val="22"/>
          <w:szCs w:val="22"/>
        </w:rPr>
        <w:t>;</w:t>
      </w:r>
    </w:p>
    <w:p w14:paraId="223FFD15"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0BDCC674" w14:textId="77777777" w:rsidR="00B241BC" w:rsidRPr="003E6D64" w:rsidRDefault="00B241BC" w:rsidP="00B241BC">
      <w:pPr>
        <w:pStyle w:val="paragraph"/>
        <w:numPr>
          <w:ilvl w:val="0"/>
          <w:numId w:val="36"/>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lastRenderedPageBreak/>
        <w:t>alterações das redações dos Eventos de Liquidação do Patrimônio Separado, dos Eventos de Vencimento Antecipado, dos Eventos de Multa Indenizatória ou dos Eventos de Resgate Antecipado; e</w:t>
      </w:r>
    </w:p>
    <w:p w14:paraId="2FB60FFB"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768FE0BA" w14:textId="77777777" w:rsidR="00B241BC" w:rsidRPr="003E6D64" w:rsidRDefault="00B241BC" w:rsidP="00B241BC">
      <w:pPr>
        <w:pStyle w:val="paragraph"/>
        <w:numPr>
          <w:ilvl w:val="0"/>
          <w:numId w:val="36"/>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qualquer alteração na presente cláusula e/ou em qualquer quórum de deliberação das Assembleias Especiais dos Certificados previsto neste Termo de Securitização.</w:t>
      </w:r>
    </w:p>
    <w:p w14:paraId="08AD49E4" w14:textId="77777777" w:rsidR="00B241BC" w:rsidRPr="003E6D64" w:rsidRDefault="00B241BC" w:rsidP="00B241BC">
      <w:pPr>
        <w:spacing w:line="288" w:lineRule="auto"/>
        <w:rPr>
          <w:bCs/>
          <w:szCs w:val="22"/>
        </w:rPr>
      </w:pPr>
    </w:p>
    <w:p w14:paraId="7AF86F4A" w14:textId="77777777" w:rsidR="00B241BC" w:rsidRPr="003E6D64" w:rsidRDefault="00B241BC" w:rsidP="00B241BC">
      <w:pPr>
        <w:pStyle w:val="PargrafodaLista"/>
        <w:numPr>
          <w:ilvl w:val="1"/>
          <w:numId w:val="43"/>
        </w:numPr>
        <w:spacing w:after="0" w:line="288" w:lineRule="auto"/>
        <w:contextualSpacing w:val="0"/>
        <w:jc w:val="both"/>
        <w:rPr>
          <w:rFonts w:ascii="Segoe UI" w:hAnsi="Segoe UI" w:cs="Segoe UI"/>
          <w:highlight w:val="lightGray"/>
        </w:rPr>
      </w:pPr>
      <w:r w:rsidRPr="003E6D64">
        <w:rPr>
          <w:rFonts w:ascii="Segoe UI" w:hAnsi="Segoe UI" w:cs="Segoe UI"/>
          <w:b/>
          <w:bCs/>
          <w:u w:val="single"/>
        </w:rPr>
        <w:t>[</w:t>
      </w:r>
      <w:r w:rsidRPr="003E6D64">
        <w:rPr>
          <w:rFonts w:ascii="Segoe UI" w:hAnsi="Segoe UI" w:cs="Segoe UI"/>
          <w:b/>
          <w:highlight w:val="lightGray"/>
          <w:u w:val="single"/>
        </w:rPr>
        <w:t>Quórum Extraordinário</w:t>
      </w:r>
      <w:r w:rsidRPr="003E6D64">
        <w:rPr>
          <w:rFonts w:ascii="Segoe UI" w:hAnsi="Segoe UI" w:cs="Segoe UI"/>
          <w:b/>
          <w:highlight w:val="lightGray"/>
        </w:rPr>
        <w:t>.</w:t>
      </w:r>
      <w:r w:rsidRPr="003E6D64">
        <w:rPr>
          <w:rFonts w:ascii="Segoe UI" w:hAnsi="Segoe UI" w:cs="Segoe UI"/>
          <w:highlight w:val="lightGray"/>
        </w:rPr>
        <w:t xml:space="preserve"> Especificamente para as matérias abaixo elencadas, as aprovações, reprovações e/ou propostas de alterações e de renúncias dependerão de aprovação por, no mínimo, 50% (cinquenta por cento) mais 1 (um) dos votos favoráveis de Titulares de Certificados presentes à Assembleia Especial, em primeira e segunda convocação:</w:t>
      </w:r>
    </w:p>
    <w:p w14:paraId="27D26451" w14:textId="77777777" w:rsidR="00B241BC" w:rsidRPr="003E6D64" w:rsidRDefault="00B241BC" w:rsidP="00B241BC">
      <w:pPr>
        <w:spacing w:line="288" w:lineRule="auto"/>
        <w:ind w:left="709" w:hanging="709"/>
        <w:rPr>
          <w:szCs w:val="22"/>
          <w:highlight w:val="lightGray"/>
        </w:rPr>
      </w:pPr>
    </w:p>
    <w:p w14:paraId="4D5F49C6" w14:textId="77777777" w:rsidR="00B241BC" w:rsidRPr="003E6D64" w:rsidRDefault="00B241BC" w:rsidP="00B241BC">
      <w:pPr>
        <w:pStyle w:val="paragraph"/>
        <w:numPr>
          <w:ilvl w:val="0"/>
          <w:numId w:val="56"/>
        </w:numPr>
        <w:spacing w:line="288" w:lineRule="auto"/>
        <w:ind w:left="709" w:hanging="709"/>
        <w:jc w:val="both"/>
        <w:textAlignment w:val="baseline"/>
        <w:rPr>
          <w:rFonts w:ascii="Segoe UI" w:hAnsi="Segoe UI" w:cs="Segoe UI"/>
          <w:sz w:val="22"/>
          <w:szCs w:val="22"/>
          <w:highlight w:val="lightGray"/>
        </w:rPr>
      </w:pPr>
      <w:r w:rsidRPr="003E6D64">
        <w:rPr>
          <w:rFonts w:ascii="Segoe UI" w:hAnsi="Segoe UI" w:cs="Segoe UI"/>
          <w:sz w:val="22"/>
          <w:szCs w:val="22"/>
          <w:highlight w:val="lightGray"/>
        </w:rPr>
        <w:t>providências a serem adotadas pela Emissora e/ou pelo Agente Fiduciário, em caso da ocorrência de Resgate Antecipado automático dos Certificados em decorrência da decretação do vencimento antecipado do [Lastro] mediante a ocorrência de um Evento de Vencimento Antecipado automático ou não automático para o qual tenha sido decretado o vencimento antecipado do [Lastro], incluindo, mas não se limitando, a contratação de assessores legais e outros prestadores de serviço que sejam necessários para o pagamento do Valor Nominal Unitário [Atualizado] e/ou para a execução das [Garantias], a necessidade de eventuais aportes adicionais, entre outras;</w:t>
      </w:r>
    </w:p>
    <w:p w14:paraId="5B9DFC4E"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highlight w:val="lightGray"/>
        </w:rPr>
      </w:pPr>
    </w:p>
    <w:p w14:paraId="56E53232" w14:textId="77777777" w:rsidR="00B241BC" w:rsidRPr="003E6D64" w:rsidRDefault="00B241BC" w:rsidP="00B241BC">
      <w:pPr>
        <w:pStyle w:val="paragraph"/>
        <w:numPr>
          <w:ilvl w:val="0"/>
          <w:numId w:val="56"/>
        </w:numPr>
        <w:spacing w:line="288" w:lineRule="auto"/>
        <w:ind w:left="709" w:hanging="709"/>
        <w:jc w:val="both"/>
        <w:textAlignment w:val="baseline"/>
        <w:rPr>
          <w:rFonts w:ascii="Segoe UI" w:hAnsi="Segoe UI" w:cs="Segoe UI"/>
          <w:sz w:val="22"/>
          <w:szCs w:val="22"/>
          <w:highlight w:val="lightGray"/>
        </w:rPr>
      </w:pPr>
      <w:r w:rsidRPr="003E6D64">
        <w:rPr>
          <w:rFonts w:ascii="Segoe UI" w:hAnsi="Segoe UI" w:cs="Segoe UI"/>
          <w:sz w:val="22"/>
          <w:szCs w:val="22"/>
          <w:highlight w:val="lightGray"/>
        </w:rPr>
        <w:t>eventual perdão do saldo devedor após a decretação do vencimento antecipado;</w:t>
      </w:r>
    </w:p>
    <w:p w14:paraId="31C39DA7" w14:textId="77777777" w:rsidR="00B241BC" w:rsidRPr="003E6D64" w:rsidRDefault="00B241BC" w:rsidP="00B241BC">
      <w:pPr>
        <w:pStyle w:val="PargrafodaLista"/>
        <w:spacing w:line="288" w:lineRule="auto"/>
        <w:ind w:left="709" w:hanging="709"/>
        <w:rPr>
          <w:rFonts w:ascii="Segoe UI" w:hAnsi="Segoe UI" w:cs="Segoe UI"/>
          <w:highlight w:val="lightGray"/>
        </w:rPr>
      </w:pPr>
    </w:p>
    <w:p w14:paraId="3883E251" w14:textId="77777777" w:rsidR="00B241BC" w:rsidRPr="003E6D64" w:rsidRDefault="00B241BC" w:rsidP="00B241BC">
      <w:pPr>
        <w:pStyle w:val="paragraph"/>
        <w:numPr>
          <w:ilvl w:val="0"/>
          <w:numId w:val="56"/>
        </w:numPr>
        <w:spacing w:line="288" w:lineRule="auto"/>
        <w:ind w:left="709" w:hanging="709"/>
        <w:jc w:val="both"/>
        <w:textAlignment w:val="baseline"/>
        <w:rPr>
          <w:rFonts w:ascii="Segoe UI" w:hAnsi="Segoe UI" w:cs="Segoe UI"/>
          <w:sz w:val="22"/>
          <w:szCs w:val="22"/>
          <w:highlight w:val="lightGray"/>
        </w:rPr>
      </w:pPr>
      <w:r w:rsidRPr="00F91122">
        <w:rPr>
          <w:rFonts w:ascii="Segoe UI" w:hAnsi="Segoe UI" w:cs="Segoe UI"/>
          <w:sz w:val="22"/>
          <w:szCs w:val="22"/>
          <w:highlight w:val="lightGray"/>
        </w:rPr>
        <w:t>propositura de medidas alternativas para a Securitizadora em caso de ocorrência de evento de vencimento antecipado e insuficiência de quórum para instalação e/ou para deliberação em assembleia geral das matérias acima previstas;</w:t>
      </w:r>
      <w:r w:rsidRPr="003E6D64">
        <w:rPr>
          <w:rFonts w:ascii="Segoe UI" w:hAnsi="Segoe UI" w:cs="Segoe UI"/>
          <w:sz w:val="22"/>
          <w:szCs w:val="22"/>
          <w:highlight w:val="lightGray"/>
        </w:rPr>
        <w:t xml:space="preserve">; e </w:t>
      </w:r>
    </w:p>
    <w:p w14:paraId="368DFE51" w14:textId="77777777" w:rsidR="00B241BC" w:rsidRPr="003E6D64" w:rsidRDefault="00B241BC" w:rsidP="00B241BC">
      <w:pPr>
        <w:pStyle w:val="PargrafodaLista"/>
        <w:spacing w:line="288" w:lineRule="auto"/>
        <w:ind w:left="709" w:hanging="709"/>
        <w:rPr>
          <w:rFonts w:ascii="Segoe UI" w:hAnsi="Segoe UI" w:cs="Segoe UI"/>
          <w:highlight w:val="lightGray"/>
        </w:rPr>
      </w:pPr>
    </w:p>
    <w:p w14:paraId="00622872" w14:textId="77777777" w:rsidR="00B241BC" w:rsidRPr="003E6D64" w:rsidRDefault="00B241BC" w:rsidP="00B241BC">
      <w:pPr>
        <w:pStyle w:val="paragraph"/>
        <w:numPr>
          <w:ilvl w:val="0"/>
          <w:numId w:val="56"/>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highlight w:val="lightGray"/>
        </w:rPr>
        <w:t>quaisquer outras hipóteses não especificadas no presente Termo</w:t>
      </w:r>
      <w:r w:rsidRPr="003E6D64">
        <w:rPr>
          <w:rFonts w:ascii="Segoe UI" w:hAnsi="Segoe UI" w:cs="Segoe UI"/>
          <w:sz w:val="22"/>
          <w:szCs w:val="22"/>
        </w:rPr>
        <w:t>. ]</w:t>
      </w:r>
    </w:p>
    <w:p w14:paraId="50B647AC" w14:textId="77777777" w:rsidR="00B241BC" w:rsidRPr="003E6D64" w:rsidRDefault="00B241BC" w:rsidP="00B241BC">
      <w:pPr>
        <w:pStyle w:val="PargrafodaLista"/>
        <w:spacing w:line="288" w:lineRule="auto"/>
        <w:rPr>
          <w:rFonts w:ascii="Segoe UI" w:hAnsi="Segoe UI" w:cs="Segoe UI"/>
        </w:rPr>
      </w:pPr>
    </w:p>
    <w:p w14:paraId="7BE87C68" w14:textId="77777777" w:rsidR="00B241BC" w:rsidRPr="003E6D64" w:rsidRDefault="00B241BC" w:rsidP="00B241BC">
      <w:pPr>
        <w:pStyle w:val="PargrafodaLista"/>
        <w:spacing w:line="288" w:lineRule="auto"/>
        <w:rPr>
          <w:rFonts w:ascii="Segoe UI" w:hAnsi="Segoe UI" w:cs="Segoe UI"/>
        </w:rPr>
      </w:pPr>
    </w:p>
    <w:p w14:paraId="20F991BA"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As demonstrações financeiras do Patrimônio Separado, em conjunto com o respectivo parecer do Auditor Independente do Patrimônio Separado, que: (i) não contiverem ressalvas podem ser consideradas automaticamente aprovadas, caso a Assembleia Especial correspondente não seja instalada em primeira e segunda convocação em virtude do não comparecimento de Titulares de Certificados; e (</w:t>
      </w:r>
      <w:proofErr w:type="spellStart"/>
      <w:r w:rsidRPr="003E6D64">
        <w:rPr>
          <w:rFonts w:ascii="Segoe UI" w:hAnsi="Segoe UI" w:cs="Segoe UI"/>
        </w:rPr>
        <w:t>ii</w:t>
      </w:r>
      <w:proofErr w:type="spellEnd"/>
      <w:r w:rsidRPr="003E6D64">
        <w:rPr>
          <w:rFonts w:ascii="Segoe UI" w:hAnsi="Segoe UI" w:cs="Segoe UI"/>
        </w:rPr>
        <w:t xml:space="preserve">) contiverem ressalvas, deverão ser aprovadas em Assembleia Especial de Titulares de </w:t>
      </w:r>
      <w:r w:rsidRPr="003E6D64">
        <w:rPr>
          <w:rFonts w:ascii="Segoe UI" w:hAnsi="Segoe UI" w:cs="Segoe UI"/>
        </w:rPr>
        <w:lastRenderedPageBreak/>
        <w:t xml:space="preserve">Certificados, de acordo com as condições de convocação e instalação das Assembleias Especiais previstas acima. </w:t>
      </w:r>
    </w:p>
    <w:p w14:paraId="21584E6F" w14:textId="77777777" w:rsidR="00B241BC" w:rsidRPr="003E6D64" w:rsidRDefault="00B241BC" w:rsidP="00B241BC">
      <w:pPr>
        <w:pStyle w:val="PargrafodaLista"/>
        <w:tabs>
          <w:tab w:val="left" w:pos="1418"/>
        </w:tabs>
        <w:spacing w:line="288" w:lineRule="auto"/>
        <w:rPr>
          <w:rFonts w:ascii="Segoe UI" w:hAnsi="Segoe UI" w:cs="Segoe UI"/>
        </w:rPr>
      </w:pPr>
    </w:p>
    <w:p w14:paraId="53C5C533"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A Assembleia Especial de que trata a Cláusula 1</w:t>
      </w:r>
      <w:r>
        <w:rPr>
          <w:rFonts w:ascii="Segoe UI" w:hAnsi="Segoe UI" w:cs="Segoe UI"/>
        </w:rPr>
        <w:t>2.</w:t>
      </w:r>
      <w:r w:rsidRPr="003E6D64">
        <w:rPr>
          <w:rFonts w:ascii="Segoe UI" w:hAnsi="Segoe UI" w:cs="Segoe UI"/>
        </w:rPr>
        <w:t>1</w:t>
      </w:r>
      <w:r>
        <w:rPr>
          <w:rFonts w:ascii="Segoe UI" w:hAnsi="Segoe UI" w:cs="Segoe UI"/>
        </w:rPr>
        <w:t>6</w:t>
      </w:r>
      <w:r w:rsidRPr="003E6D64">
        <w:rPr>
          <w:rFonts w:ascii="Segoe UI" w:hAnsi="Segoe UI" w:cs="Segoe UI"/>
        </w:rPr>
        <w:t xml:space="preserve"> acima poderá ser convocada por meio de edital único consolidando a primeira e segunda convocação, divulgado simultaneamente ao edital da primeira convocação.</w:t>
      </w:r>
    </w:p>
    <w:p w14:paraId="652B1D4D" w14:textId="77777777" w:rsidR="00B241BC" w:rsidRPr="003E6D64" w:rsidRDefault="00B241BC" w:rsidP="00B241BC">
      <w:pPr>
        <w:spacing w:line="288" w:lineRule="auto"/>
        <w:rPr>
          <w:szCs w:val="22"/>
        </w:rPr>
      </w:pPr>
    </w:p>
    <w:p w14:paraId="421002C4"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26" w:name="_Hlk108171233"/>
      <w:r w:rsidRPr="003E6D64">
        <w:rPr>
          <w:rFonts w:ascii="Segoe UI" w:hAnsi="Segoe UI" w:cs="Segoe UI"/>
        </w:rPr>
        <w:t>Nos termos do artigo 32 da Resolução CVM 60, não podem votar nas Assembleias Especiais, nem fazer parte do cômputo para fins de apuração do quórum de aprovação: (i) a Emissora, seus sócios, diretores e funcionários e respectivas Partes Relacionadas; (</w:t>
      </w:r>
      <w:proofErr w:type="spellStart"/>
      <w:r w:rsidRPr="003E6D64">
        <w:rPr>
          <w:rFonts w:ascii="Segoe UI" w:hAnsi="Segoe UI" w:cs="Segoe UI"/>
        </w:rPr>
        <w:t>ii</w:t>
      </w:r>
      <w:proofErr w:type="spellEnd"/>
      <w:r w:rsidRPr="003E6D64">
        <w:rPr>
          <w:rFonts w:ascii="Segoe UI" w:hAnsi="Segoe UI" w:cs="Segoe UI"/>
        </w:rPr>
        <w:t>) os prestadores de serviços da Emissão, seus sócios, diretores e funcionários e respectivas Partes Relacionadas; e (</w:t>
      </w:r>
      <w:proofErr w:type="spellStart"/>
      <w:r w:rsidRPr="003E6D64">
        <w:rPr>
          <w:rFonts w:ascii="Segoe UI" w:hAnsi="Segoe UI" w:cs="Segoe UI"/>
        </w:rPr>
        <w:t>iii</w:t>
      </w:r>
      <w:proofErr w:type="spellEnd"/>
      <w:r w:rsidRPr="003E6D64">
        <w:rPr>
          <w:rFonts w:ascii="Segoe UI" w:hAnsi="Segoe UI" w:cs="Segoe UI"/>
        </w:rPr>
        <w:t>) qualquer titular que tenha interesse conflitante com os interesses do patrimônio em separado no assunto a deliberar</w:t>
      </w:r>
      <w:bookmarkEnd w:id="126"/>
      <w:r w:rsidRPr="003E6D64">
        <w:rPr>
          <w:rFonts w:ascii="Segoe UI" w:hAnsi="Segoe UI" w:cs="Segoe UI"/>
        </w:rPr>
        <w:t>.</w:t>
      </w:r>
    </w:p>
    <w:p w14:paraId="7B46F357" w14:textId="77777777" w:rsidR="00B241BC" w:rsidRPr="003E6D64" w:rsidRDefault="00B241BC" w:rsidP="00B241BC">
      <w:pPr>
        <w:spacing w:line="288" w:lineRule="auto"/>
        <w:rPr>
          <w:szCs w:val="22"/>
        </w:rPr>
      </w:pPr>
    </w:p>
    <w:p w14:paraId="6BF23E2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27" w:name="_Hlk108171315"/>
      <w:r w:rsidRPr="003E6D64">
        <w:rPr>
          <w:rFonts w:ascii="Segoe UI" w:hAnsi="Segoe UI" w:cs="Segoe UI"/>
        </w:rPr>
        <w:t>Não se aplica a vedação prevista na Cláusula 1</w:t>
      </w:r>
      <w:r>
        <w:rPr>
          <w:rFonts w:ascii="Segoe UI" w:hAnsi="Segoe UI" w:cs="Segoe UI"/>
        </w:rPr>
        <w:t>2</w:t>
      </w:r>
      <w:r w:rsidRPr="003E6D64">
        <w:rPr>
          <w:rFonts w:ascii="Segoe UI" w:hAnsi="Segoe UI" w:cs="Segoe UI"/>
        </w:rPr>
        <w:t>.17. acima quando: (i) os únicos Titulares de Certificados forem as pessoas mencionadas na Cláusula 1</w:t>
      </w:r>
      <w:r>
        <w:rPr>
          <w:rFonts w:ascii="Segoe UI" w:hAnsi="Segoe UI" w:cs="Segoe UI"/>
        </w:rPr>
        <w:t>2</w:t>
      </w:r>
      <w:r w:rsidRPr="003E6D64">
        <w:rPr>
          <w:rFonts w:ascii="Segoe UI" w:hAnsi="Segoe UI" w:cs="Segoe UI"/>
        </w:rPr>
        <w:t>.17. acima; ou (</w:t>
      </w:r>
      <w:proofErr w:type="spellStart"/>
      <w:r w:rsidRPr="003E6D64">
        <w:rPr>
          <w:rFonts w:ascii="Segoe UI" w:hAnsi="Segoe UI" w:cs="Segoe UI"/>
        </w:rPr>
        <w:t>ii</w:t>
      </w:r>
      <w:proofErr w:type="spellEnd"/>
      <w:r w:rsidRPr="003E6D64">
        <w:rPr>
          <w:rFonts w:ascii="Segoe UI" w:hAnsi="Segoe UI" w:cs="Segoe UI"/>
        </w:rPr>
        <w:t>) houver aquiescência expressa da maioria dos demais Titulares de Certificados, manifestada na própria Assembleia Especial de Titulares de Certificados, ou em instrumento de procuração que se refira especificamente à Assembleia Especial de Titulares de Certificados em que se dará a permissão de voto</w:t>
      </w:r>
      <w:bookmarkEnd w:id="127"/>
      <w:r w:rsidRPr="003E6D64">
        <w:rPr>
          <w:rFonts w:ascii="Segoe UI" w:hAnsi="Segoe UI" w:cs="Segoe UI"/>
        </w:rPr>
        <w:t>.</w:t>
      </w:r>
    </w:p>
    <w:p w14:paraId="47472739" w14:textId="77777777" w:rsidR="00B241BC" w:rsidRPr="003E6D64" w:rsidRDefault="00B241BC" w:rsidP="00B241BC">
      <w:pPr>
        <w:spacing w:line="288" w:lineRule="auto"/>
        <w:rPr>
          <w:szCs w:val="22"/>
        </w:rPr>
      </w:pPr>
    </w:p>
    <w:p w14:paraId="0FB89372" w14:textId="77777777" w:rsidR="00B241BC" w:rsidRPr="003E6D64" w:rsidRDefault="00B241BC" w:rsidP="00B241BC">
      <w:pPr>
        <w:pStyle w:val="PargrafodaLista"/>
        <w:numPr>
          <w:ilvl w:val="1"/>
          <w:numId w:val="43"/>
        </w:numPr>
        <w:tabs>
          <w:tab w:val="left" w:pos="1560"/>
        </w:tabs>
        <w:spacing w:after="0" w:line="288" w:lineRule="auto"/>
        <w:contextualSpacing w:val="0"/>
        <w:jc w:val="both"/>
        <w:rPr>
          <w:rFonts w:ascii="Segoe UI" w:hAnsi="Segoe UI" w:cs="Segoe UI"/>
        </w:rPr>
      </w:pPr>
      <w:r w:rsidRPr="003E6D64">
        <w:rPr>
          <w:rFonts w:ascii="Segoe UI" w:hAnsi="Segoe UI" w:cs="Segoe UI"/>
        </w:rPr>
        <w:t>Cada Certificado em Circulação corresponderá a um voto nas respectivas Assembleias Especiais dos Certificados.</w:t>
      </w:r>
    </w:p>
    <w:p w14:paraId="36FD38CF" w14:textId="77777777" w:rsidR="00B241BC" w:rsidRPr="003E6D64" w:rsidRDefault="00B241BC" w:rsidP="00B241BC">
      <w:pPr>
        <w:pStyle w:val="PargrafodaLista"/>
        <w:spacing w:line="288" w:lineRule="auto"/>
        <w:rPr>
          <w:rFonts w:ascii="Segoe UI" w:hAnsi="Segoe UI" w:cs="Segoe UI"/>
        </w:rPr>
      </w:pPr>
      <w:bookmarkStart w:id="128" w:name="_Hlk83998315"/>
    </w:p>
    <w:p w14:paraId="2B79201D"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Observados os respectivos quóruns de instalação de Assembleia Especial e de deliberação estabelecidos neste Termo de Securitização, as deliberações tomadas pelos Titulares de Certificados serão consideradas válidas e eficazes e obrigarão a integralidade dos Titulares de Certificados, quer tenham comparecido ou não à Assembleia de Titulares de Certificados, e, ainda que nela tenham se abstido de votar, ou votado contra.</w:t>
      </w:r>
    </w:p>
    <w:bookmarkEnd w:id="128"/>
    <w:p w14:paraId="60D1B3E0" w14:textId="77777777" w:rsidR="00B241BC" w:rsidRPr="003E6D64" w:rsidRDefault="00B241BC" w:rsidP="00B241BC">
      <w:pPr>
        <w:tabs>
          <w:tab w:val="left" w:pos="1418"/>
        </w:tabs>
        <w:spacing w:line="288" w:lineRule="auto"/>
        <w:rPr>
          <w:szCs w:val="22"/>
        </w:rPr>
      </w:pPr>
    </w:p>
    <w:p w14:paraId="67EE932E"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As deliberações dos Titulares de Certificados deverão ser divulgadas pela Securitizadora e Agente Fiduciário, por meio de publicação da ata em seu website e CVM no prazo máximo de 7 (sete) Dias Úteis contado da realização da Assembleia de Titulares de Certificados. </w:t>
      </w:r>
    </w:p>
    <w:p w14:paraId="469140C0" w14:textId="77777777" w:rsidR="00B241BC" w:rsidRPr="003E6D64" w:rsidRDefault="00B241BC" w:rsidP="00B241BC">
      <w:pPr>
        <w:pStyle w:val="PargrafodaLista"/>
        <w:spacing w:line="288" w:lineRule="auto"/>
        <w:rPr>
          <w:rFonts w:ascii="Segoe UI" w:hAnsi="Segoe UI" w:cs="Segoe UI"/>
        </w:rPr>
      </w:pPr>
    </w:p>
    <w:p w14:paraId="4D6DD4F3"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29" w:name="_Ref122614734"/>
      <w:r w:rsidRPr="003E6D64">
        <w:rPr>
          <w:rFonts w:ascii="Segoe UI" w:hAnsi="Segoe UI" w:cs="Segoe UI"/>
        </w:rPr>
        <w:t xml:space="preserve">Este Termo de Securitização e os demais Documentos da Operação poderão ser alterados, </w:t>
      </w:r>
      <w:bookmarkStart w:id="130" w:name="_Hlk108171728"/>
      <w:r w:rsidRPr="003E6D64">
        <w:rPr>
          <w:rFonts w:ascii="Segoe UI" w:hAnsi="Segoe UI" w:cs="Segoe UI"/>
        </w:rPr>
        <w:t xml:space="preserve">independentemente de deliberação de Assembleia Especial de Titulares de Certificados ou de consulta aos Titulares de Certificados nas hipóteses previstas na Cláusula </w:t>
      </w:r>
      <w:r w:rsidRPr="003E6D64">
        <w:rPr>
          <w:rFonts w:ascii="Segoe UI" w:hAnsi="Segoe UI" w:cs="Segoe UI"/>
        </w:rPr>
        <w:fldChar w:fldCharType="begin"/>
      </w:r>
      <w:r w:rsidRPr="003E6D64">
        <w:rPr>
          <w:rFonts w:ascii="Segoe UI" w:hAnsi="Segoe UI" w:cs="Segoe UI"/>
        </w:rPr>
        <w:instrText xml:space="preserve"> REF _Ref166007342 \r \p \h  \* MERGEFORMAT </w:instrText>
      </w:r>
      <w:r w:rsidRPr="003E6D64">
        <w:rPr>
          <w:rFonts w:ascii="Segoe UI" w:hAnsi="Segoe UI" w:cs="Segoe UI"/>
        </w:rPr>
      </w:r>
      <w:r w:rsidRPr="003E6D64">
        <w:rPr>
          <w:rFonts w:ascii="Segoe UI" w:hAnsi="Segoe UI" w:cs="Segoe UI"/>
        </w:rPr>
        <w:fldChar w:fldCharType="separate"/>
      </w:r>
      <w:r>
        <w:rPr>
          <w:rFonts w:ascii="Segoe UI" w:hAnsi="Segoe UI" w:cs="Segoe UI"/>
          <w:b/>
          <w:bCs/>
        </w:rPr>
        <w:t>Erro! Fonte de referência não encontrada.</w:t>
      </w:r>
      <w:r w:rsidRPr="003E6D64">
        <w:rPr>
          <w:rFonts w:ascii="Segoe UI" w:hAnsi="Segoe UI" w:cs="Segoe UI"/>
        </w:rPr>
        <w:fldChar w:fldCharType="end"/>
      </w:r>
      <w:r w:rsidRPr="003E6D64">
        <w:rPr>
          <w:rFonts w:ascii="Segoe UI" w:hAnsi="Segoe UI" w:cs="Segoe UI"/>
        </w:rPr>
        <w:t>:</w:t>
      </w:r>
      <w:bookmarkEnd w:id="129"/>
      <w:r w:rsidRPr="003E6D64">
        <w:rPr>
          <w:rFonts w:ascii="Segoe UI" w:hAnsi="Segoe UI" w:cs="Segoe UI"/>
        </w:rPr>
        <w:t xml:space="preserve"> </w:t>
      </w:r>
    </w:p>
    <w:bookmarkEnd w:id="130"/>
    <w:p w14:paraId="098F47E5" w14:textId="77777777" w:rsidR="00B241BC" w:rsidRPr="003E6D64" w:rsidRDefault="00B241BC" w:rsidP="00B241BC">
      <w:pPr>
        <w:pStyle w:val="PargrafodaLista"/>
        <w:spacing w:line="288" w:lineRule="auto"/>
        <w:rPr>
          <w:rFonts w:ascii="Segoe UI" w:hAnsi="Segoe UI" w:cs="Segoe UI"/>
        </w:rPr>
      </w:pPr>
    </w:p>
    <w:p w14:paraId="58C5D8F5"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Consulta Formal</w:t>
      </w:r>
      <w:r w:rsidRPr="003E6D64">
        <w:rPr>
          <w:rFonts w:ascii="Segoe UI" w:hAnsi="Segoe UI" w:cs="Segoe UI"/>
        </w:rPr>
        <w:t>. É facultado a Emissora e Agente Fiduciário, quando entenderem viável, tomarem as deliberações dos investidores mediante processo de consulta formal, sem necessidade de reunião dos investidores, observada, nessa hipótese, o prazo mínimo de 10 (dez) dias para manifestação.</w:t>
      </w:r>
    </w:p>
    <w:p w14:paraId="392114C2" w14:textId="77777777" w:rsidR="00B241BC" w:rsidRPr="003E6D64" w:rsidRDefault="00B241BC" w:rsidP="00B241BC">
      <w:pPr>
        <w:pStyle w:val="PargrafodaLista"/>
        <w:tabs>
          <w:tab w:val="left" w:pos="1418"/>
        </w:tabs>
        <w:spacing w:line="288" w:lineRule="auto"/>
        <w:rPr>
          <w:rFonts w:ascii="Segoe UI" w:hAnsi="Segoe UI" w:cs="Segoe UI"/>
        </w:rPr>
      </w:pPr>
    </w:p>
    <w:p w14:paraId="45262394"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A ausência de resposta dentro do referido prazo por parte de qualquer Titular de Certificados será considerada como abstenção. </w:t>
      </w:r>
    </w:p>
    <w:p w14:paraId="632FBB15" w14:textId="77777777" w:rsidR="00B241BC" w:rsidRPr="003E6D64" w:rsidRDefault="00B241BC" w:rsidP="00B241BC">
      <w:pPr>
        <w:tabs>
          <w:tab w:val="left" w:pos="1418"/>
        </w:tabs>
        <w:spacing w:line="288" w:lineRule="auto"/>
        <w:rPr>
          <w:szCs w:val="22"/>
        </w:rPr>
      </w:pPr>
    </w:p>
    <w:p w14:paraId="3928F80F"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O processo de consulta formal nos termos da Cláusula </w:t>
      </w:r>
      <w:r>
        <w:rPr>
          <w:rFonts w:ascii="Segoe UI" w:hAnsi="Segoe UI" w:cs="Segoe UI"/>
        </w:rPr>
        <w:t>12.22.1 acima</w:t>
      </w:r>
      <w:r w:rsidRPr="003E6D64">
        <w:rPr>
          <w:rFonts w:ascii="Segoe UI" w:hAnsi="Segoe UI" w:cs="Segoe UI"/>
        </w:rPr>
        <w:t xml:space="preserve"> será realizado, preferencialmente, por meio de correio eletrônico com comprovação de recebimento, por meio de carta com confirmação de recebimento (AR), endereçado a cada Titular de Certificados com base nas informações de endereço de e-mail fornecidas pela B3 e/ou pelo </w:t>
      </w:r>
      <w:proofErr w:type="spellStart"/>
      <w:r w:rsidRPr="003E6D64">
        <w:rPr>
          <w:rFonts w:ascii="Segoe UI" w:hAnsi="Segoe UI" w:cs="Segoe UI"/>
        </w:rPr>
        <w:t>Escriturador</w:t>
      </w:r>
      <w:proofErr w:type="spellEnd"/>
      <w:r w:rsidRPr="003E6D64">
        <w:rPr>
          <w:rFonts w:ascii="Segoe UI" w:hAnsi="Segoe UI" w:cs="Segoe UI"/>
        </w:rPr>
        <w:t>.</w:t>
      </w:r>
    </w:p>
    <w:p w14:paraId="73C132B6" w14:textId="77777777" w:rsidR="00B241BC" w:rsidRPr="003E6D64" w:rsidRDefault="00B241BC" w:rsidP="00B241BC">
      <w:pPr>
        <w:pStyle w:val="PargrafodaLista"/>
        <w:spacing w:line="288" w:lineRule="auto"/>
        <w:rPr>
          <w:rFonts w:ascii="Segoe UI" w:hAnsi="Segoe UI" w:cs="Segoe UI"/>
        </w:rPr>
      </w:pPr>
    </w:p>
    <w:p w14:paraId="55C35319"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Gravação da Assembleia Especial</w:t>
      </w:r>
      <w:r w:rsidRPr="003E6D64">
        <w:rPr>
          <w:rFonts w:ascii="Segoe UI" w:hAnsi="Segoe UI" w:cs="Segoe UI"/>
        </w:rPr>
        <w:t xml:space="preserve">. A Securitizadora reserva-se o direito de realizar a gravação da Assembleia Especial, nos termos do disposto no artigo 28, §1º, II da Resolução CVM 81, e em observância à proteção e confidencialidade dos dados dos Investidores presentes na Assembleia Especial. </w:t>
      </w:r>
    </w:p>
    <w:p w14:paraId="4157BDF9" w14:textId="77777777" w:rsidR="00B241BC" w:rsidRPr="003E6D64" w:rsidRDefault="00B241BC" w:rsidP="00B241BC">
      <w:pPr>
        <w:pStyle w:val="Texto-MattosFilho"/>
        <w:tabs>
          <w:tab w:val="left" w:pos="1418"/>
        </w:tabs>
        <w:spacing w:line="288" w:lineRule="auto"/>
        <w:rPr>
          <w:rFonts w:eastAsiaTheme="minorHAnsi"/>
          <w:color w:val="auto"/>
          <w:szCs w:val="22"/>
          <w:lang w:eastAsia="en-US"/>
        </w:rPr>
      </w:pPr>
    </w:p>
    <w:p w14:paraId="5E1FD5C4"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Os Titulares de Certificados devem solicitar à Emissora, previamente à realização da Assembleia Especial, caso, por normas internas de compliance, precisem realizar a gravação da Assembleia Especial de modo concomitante à Securitizadora. Nesta hipótese, caso confirmada tal possibilidade por parte da Emissora, deverá ser celebrado termo de confidencialidade entre a Securitizadora e o respectivo Titular, de modo a garantir a devida proteção e confidencialidade dos dados da Assembleia Especial. </w:t>
      </w:r>
    </w:p>
    <w:p w14:paraId="0658B804" w14:textId="77777777" w:rsidR="00B241BC" w:rsidRPr="003E6D64" w:rsidRDefault="00B241BC" w:rsidP="00B241BC">
      <w:pPr>
        <w:pStyle w:val="Texto-MattosFilho"/>
        <w:tabs>
          <w:tab w:val="left" w:pos="1418"/>
        </w:tabs>
        <w:spacing w:line="288" w:lineRule="auto"/>
        <w:rPr>
          <w:rFonts w:eastAsiaTheme="minorHAnsi"/>
          <w:color w:val="auto"/>
          <w:szCs w:val="22"/>
          <w:lang w:eastAsia="en-US"/>
        </w:rPr>
      </w:pPr>
    </w:p>
    <w:p w14:paraId="149835F1"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131" w:name="_Toc105783852"/>
      <w:r w:rsidRPr="003E6D64">
        <w:rPr>
          <w:rFonts w:ascii="Segoe UI" w:hAnsi="Segoe UI" w:cs="Segoe UI"/>
          <w:b/>
          <w:bCs/>
        </w:rPr>
        <w:t>LIQUIDAÇÃO DO PATRIMÔNIO SEPARADO</w:t>
      </w:r>
      <w:bookmarkEnd w:id="131"/>
    </w:p>
    <w:p w14:paraId="2E5A12C7" w14:textId="77777777" w:rsidR="00B241BC" w:rsidRPr="003E6D64" w:rsidRDefault="00B241BC" w:rsidP="00B241BC">
      <w:pPr>
        <w:spacing w:line="288" w:lineRule="auto"/>
        <w:rPr>
          <w:szCs w:val="22"/>
        </w:rPr>
      </w:pPr>
    </w:p>
    <w:p w14:paraId="508F26EC"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A ocorrência de qualquer um dos seguintes Eventos de Liquidação do Patrimônio Separado ensejará a assunção imediata e transitória da administração do Patrimônio Separado pelo Agente Fiduciário, observado que, nesta hipótese, </w:t>
      </w:r>
      <w:bookmarkStart w:id="132" w:name="_Hlk108160500"/>
      <w:r w:rsidRPr="003E6D64">
        <w:rPr>
          <w:rFonts w:ascii="Segoe UI" w:hAnsi="Segoe UI" w:cs="Segoe UI"/>
        </w:rPr>
        <w:t xml:space="preserve">o Agente Fiduciário deverá convocar com antecedência de, no mínimo, 15 (quinze) dias, uma Assembleia Especial para deliberar sobre </w:t>
      </w:r>
      <w:bookmarkStart w:id="133" w:name="_Hlk108160688"/>
      <w:r w:rsidRPr="003E6D64">
        <w:rPr>
          <w:rFonts w:ascii="Segoe UI" w:hAnsi="Segoe UI" w:cs="Segoe UI"/>
        </w:rPr>
        <w:t>a forma de administração e/ou eventual liquidação do Patrimônio Separado</w:t>
      </w:r>
      <w:bookmarkEnd w:id="132"/>
      <w:bookmarkEnd w:id="133"/>
      <w:r w:rsidRPr="003E6D64">
        <w:rPr>
          <w:rFonts w:ascii="Segoe UI" w:hAnsi="Segoe UI" w:cs="Segoe UI"/>
        </w:rPr>
        <w:t>:</w:t>
      </w:r>
    </w:p>
    <w:p w14:paraId="1ED50247" w14:textId="77777777" w:rsidR="00B241BC" w:rsidRPr="003E6D64" w:rsidRDefault="00B241BC" w:rsidP="00B241BC">
      <w:pPr>
        <w:pStyle w:val="PargrafodaLista"/>
        <w:spacing w:line="288" w:lineRule="auto"/>
        <w:ind w:left="709" w:hanging="709"/>
        <w:rPr>
          <w:rFonts w:ascii="Segoe UI" w:hAnsi="Segoe UI" w:cs="Segoe UI"/>
        </w:rPr>
      </w:pPr>
    </w:p>
    <w:p w14:paraId="6CC52FC3" w14:textId="77777777" w:rsidR="00B241BC" w:rsidRPr="003E6D64" w:rsidRDefault="00B241BC" w:rsidP="00B241BC">
      <w:pPr>
        <w:pStyle w:val="paragraph"/>
        <w:numPr>
          <w:ilvl w:val="0"/>
          <w:numId w:val="40"/>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 xml:space="preserve">extinção, liquidação, dissolução da Emissora; </w:t>
      </w:r>
    </w:p>
    <w:p w14:paraId="63C6411A"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47BC66A0" w14:textId="77777777" w:rsidR="00B241BC" w:rsidRPr="003E6D64" w:rsidRDefault="00B241BC" w:rsidP="00B241BC">
      <w:pPr>
        <w:pStyle w:val="paragraph"/>
        <w:numPr>
          <w:ilvl w:val="0"/>
          <w:numId w:val="40"/>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lastRenderedPageBreak/>
        <w:t xml:space="preserve">desvio de finalidade do Patrimônio Separado, conforme decisão condenatória transitada em julgado; </w:t>
      </w:r>
    </w:p>
    <w:p w14:paraId="21B9DC59"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7246FC19" w14:textId="77777777" w:rsidR="00B241BC" w:rsidRPr="003E6D64" w:rsidRDefault="00B241BC" w:rsidP="00B241BC">
      <w:pPr>
        <w:pStyle w:val="paragraph"/>
        <w:numPr>
          <w:ilvl w:val="0"/>
          <w:numId w:val="40"/>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w:t>
      </w:r>
      <w:r w:rsidRPr="003E6D64">
        <w:rPr>
          <w:rFonts w:ascii="Segoe UI" w:hAnsi="Segoe UI" w:cs="Segoe UI"/>
          <w:i/>
          <w:iCs/>
          <w:sz w:val="22"/>
          <w:szCs w:val="22"/>
          <w:highlight w:val="lightGray"/>
        </w:rPr>
        <w:t>demais hipóteses a serem discutidas no momento de estruturação</w:t>
      </w:r>
      <w:r w:rsidRPr="003E6D64">
        <w:rPr>
          <w:rFonts w:ascii="Segoe UI" w:hAnsi="Segoe UI" w:cs="Segoe UI"/>
          <w:sz w:val="22"/>
          <w:szCs w:val="22"/>
        </w:rPr>
        <w:t>].</w:t>
      </w:r>
    </w:p>
    <w:p w14:paraId="28424D02"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12911E5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34" w:name="_Ref102525002"/>
      <w:r w:rsidRPr="003E6D64">
        <w:rPr>
          <w:rFonts w:ascii="Segoe UI" w:hAnsi="Segoe UI" w:cs="Segoe UI"/>
        </w:rPr>
        <w:t>Em caso de ocorrência de qualquer um dos Eventos de Liquidação do Patrimônio Separado o Agente Fiduciário deverá convocar em até 15 (quinze) dias contados de sua ciência uma Assembleia Especial para deliberar sobre a (i) liquidação do Patrimônio Separado, hipótese na qual deverá ser nomeado o liquidante e as formas de liquidação, e (</w:t>
      </w:r>
      <w:proofErr w:type="spellStart"/>
      <w:r w:rsidRPr="003E6D64">
        <w:rPr>
          <w:rFonts w:ascii="Segoe UI" w:hAnsi="Segoe UI" w:cs="Segoe UI"/>
        </w:rPr>
        <w:t>ii</w:t>
      </w:r>
      <w:proofErr w:type="spellEnd"/>
      <w:r w:rsidRPr="003E6D64">
        <w:rPr>
          <w:rFonts w:ascii="Segoe UI" w:hAnsi="Segoe UI" w:cs="Segoe UI"/>
        </w:rPr>
        <w:t xml:space="preserve">) pela não liquidação do Patrimônio Separado, hipótese na qual a Emissora continuará responsável pela administração do Patrimônio Separado até a eleição de nova securitizadora. </w:t>
      </w:r>
    </w:p>
    <w:p w14:paraId="6446D16A" w14:textId="77777777" w:rsidR="00B241BC" w:rsidRPr="003E6D64" w:rsidRDefault="00B241BC" w:rsidP="00B241BC">
      <w:pPr>
        <w:pStyle w:val="PargrafodaLista"/>
        <w:tabs>
          <w:tab w:val="left" w:pos="1418"/>
        </w:tabs>
        <w:spacing w:line="288" w:lineRule="auto"/>
        <w:rPr>
          <w:rFonts w:ascii="Segoe UI" w:hAnsi="Segoe UI" w:cs="Segoe UI"/>
        </w:rPr>
      </w:pPr>
    </w:p>
    <w:p w14:paraId="0BDCC479"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A Assembleia Especial prevista nesta Cláusula será convocada mediante publicação de edital no </w:t>
      </w:r>
      <w:r w:rsidRPr="003E6D64">
        <w:rPr>
          <w:rFonts w:ascii="Segoe UI" w:hAnsi="Segoe UI" w:cs="Segoe UI"/>
          <w:i/>
          <w:iCs/>
        </w:rPr>
        <w:t>website</w:t>
      </w:r>
      <w:r w:rsidRPr="003E6D64">
        <w:rPr>
          <w:rFonts w:ascii="Segoe UI" w:hAnsi="Segoe UI" w:cs="Segoe UI"/>
        </w:rPr>
        <w:t xml:space="preserve"> da Emissora e do Agente Fiduciário, com antecedência mínima de 20 (vinte) dias a contar da data de divulgação do edital relativo à primeira convocação, </w:t>
      </w:r>
      <w:bookmarkStart w:id="135" w:name="_Hlk108165666"/>
      <w:r w:rsidRPr="003E6D64">
        <w:rPr>
          <w:rFonts w:ascii="Segoe UI" w:hAnsi="Segoe UI" w:cs="Segoe UI"/>
        </w:rPr>
        <w:t>ou no prazo de 8 (oito) dias a contar da data de divulgação do edital relativo à segunda convocação.</w:t>
      </w:r>
      <w:bookmarkEnd w:id="135"/>
      <w:r w:rsidRPr="003E6D64">
        <w:rPr>
          <w:rFonts w:ascii="Segoe UI" w:hAnsi="Segoe UI" w:cs="Segoe UI"/>
        </w:rPr>
        <w:t xml:space="preserve"> Referida Assembleia instalar-se-á </w:t>
      </w:r>
      <w:bookmarkStart w:id="136" w:name="_Hlk108165703"/>
      <w:r w:rsidRPr="003E6D64">
        <w:rPr>
          <w:rFonts w:ascii="Segoe UI" w:hAnsi="Segoe UI" w:cs="Segoe UI"/>
        </w:rPr>
        <w:t>em primeira ou segunda convocação, com a presença de Titulares dos Certificados que representem qualquer número dos Certificados em Circulação, sendo a deliberação tomada, em primeira ou segunda convocação, por Titulares de Certificados que representem Circulação 50% (cinquenta por cento) dos Certificados em Circulação.</w:t>
      </w:r>
      <w:r w:rsidRPr="003E6D64" w:rsidDel="003C3D0C">
        <w:rPr>
          <w:rFonts w:ascii="Segoe UI" w:hAnsi="Segoe UI" w:cs="Segoe UI"/>
        </w:rPr>
        <w:t xml:space="preserve"> </w:t>
      </w:r>
      <w:r w:rsidRPr="003E6D64">
        <w:rPr>
          <w:rFonts w:ascii="Segoe UI" w:hAnsi="Segoe UI" w:cs="Segoe UI"/>
        </w:rPr>
        <w:t xml:space="preserve"> </w:t>
      </w:r>
      <w:bookmarkEnd w:id="134"/>
      <w:bookmarkEnd w:id="136"/>
    </w:p>
    <w:p w14:paraId="2F6A1E30" w14:textId="77777777" w:rsidR="00B241BC" w:rsidRPr="003E6D64" w:rsidRDefault="00B241BC" w:rsidP="00B241BC">
      <w:pPr>
        <w:pStyle w:val="PargrafodaLista"/>
        <w:tabs>
          <w:tab w:val="left" w:pos="1418"/>
        </w:tabs>
        <w:spacing w:line="288" w:lineRule="auto"/>
        <w:rPr>
          <w:rFonts w:ascii="Segoe UI" w:hAnsi="Segoe UI" w:cs="Segoe UI"/>
        </w:rPr>
      </w:pPr>
    </w:p>
    <w:p w14:paraId="1514F52D"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bookmarkStart w:id="137" w:name="_Hlk108167666"/>
      <w:r w:rsidRPr="003E6D64">
        <w:rPr>
          <w:rFonts w:ascii="Segoe UI" w:hAnsi="Segoe UI" w:cs="Segoe UI"/>
        </w:rPr>
        <w:t xml:space="preserve">Caso a Assembleia Especial referida na Cláusula </w:t>
      </w:r>
      <w:r>
        <w:rPr>
          <w:rFonts w:ascii="Segoe UI" w:hAnsi="Segoe UI" w:cs="Segoe UI"/>
        </w:rPr>
        <w:t>13.2.1</w:t>
      </w:r>
      <w:r w:rsidRPr="003E6D64">
        <w:rPr>
          <w:rFonts w:ascii="Segoe UI" w:hAnsi="Segoe UI" w:cs="Segoe UI"/>
        </w:rPr>
        <w:t xml:space="preserve"> acima (i) não seja instalada, por qualquer motivo, em segunda convocação; ou (</w:t>
      </w:r>
      <w:proofErr w:type="spellStart"/>
      <w:r w:rsidRPr="003E6D64">
        <w:rPr>
          <w:rFonts w:ascii="Segoe UI" w:hAnsi="Segoe UI" w:cs="Segoe UI"/>
        </w:rPr>
        <w:t>ii</w:t>
      </w:r>
      <w:proofErr w:type="spellEnd"/>
      <w:r w:rsidRPr="003E6D64">
        <w:rPr>
          <w:rFonts w:ascii="Segoe UI" w:hAnsi="Segoe UI" w:cs="Segoe UI"/>
        </w:rPr>
        <w:t>) seja instalada e os Titulares de Certificados não decidam a respeito das medidas a serem adotadas, o Agente Fiduciário poderá promover, a qualquer tempo, o resgate da Emissão mediante dação em pagamento dos bens e direitos integrantes do Patrimônio Separado aos Titulares de Certificados.</w:t>
      </w:r>
      <w:bookmarkEnd w:id="137"/>
    </w:p>
    <w:p w14:paraId="600E7BBD" w14:textId="77777777" w:rsidR="00B241BC" w:rsidRPr="003E6D64" w:rsidRDefault="00B241BC" w:rsidP="00B241BC">
      <w:pPr>
        <w:spacing w:line="288" w:lineRule="auto"/>
        <w:rPr>
          <w:szCs w:val="22"/>
        </w:rPr>
      </w:pPr>
    </w:p>
    <w:p w14:paraId="26ADEAF0"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38" w:name="_Hlk108167782"/>
      <w:r w:rsidRPr="003E6D64">
        <w:rPr>
          <w:rFonts w:ascii="Segoe UI" w:hAnsi="Segoe UI" w:cs="Segoe UI"/>
        </w:rPr>
        <w:t>A liquidação do Patrimônio Separado será realizada mediante transferência dos [</w:t>
      </w:r>
      <w:r w:rsidRPr="003E6D64">
        <w:rPr>
          <w:rFonts w:ascii="Segoe UI" w:hAnsi="Segoe UI" w:cs="Segoe UI"/>
          <w:highlight w:val="yellow"/>
        </w:rPr>
        <w:t>Créditos do Patrimônio Separado</w:t>
      </w:r>
      <w:r w:rsidRPr="003E6D64">
        <w:rPr>
          <w:rFonts w:ascii="Segoe UI" w:hAnsi="Segoe UI" w:cs="Segoe UI"/>
        </w:rPr>
        <w:t xml:space="preserve">] aos Titulares de Certificados ou à instituição que vier a ser nomeada pelos Titulares de Certificados, para fins de extinção de toda e qualquer obrigação da Emissora decorrente dos </w:t>
      </w:r>
      <w:bookmarkEnd w:id="138"/>
      <w:r w:rsidRPr="003E6D64">
        <w:rPr>
          <w:rFonts w:ascii="Segoe UI" w:hAnsi="Segoe UI" w:cs="Segoe UI"/>
        </w:rPr>
        <w:t>Certificados. Nesse caso, caberá aos Titulares de Certificados ou à instituição que vier a ser nomeada pelos Titulares de Certificados, conforme deliberação dos Titulares de Certificados em Assembleia Especial: (i) administrar os Créditos dos Patrimônios Separados; (</w:t>
      </w:r>
      <w:proofErr w:type="spellStart"/>
      <w:r w:rsidRPr="003E6D64">
        <w:rPr>
          <w:rFonts w:ascii="Segoe UI" w:hAnsi="Segoe UI" w:cs="Segoe UI"/>
        </w:rPr>
        <w:t>ii</w:t>
      </w:r>
      <w:proofErr w:type="spellEnd"/>
      <w:r w:rsidRPr="003E6D64">
        <w:rPr>
          <w:rFonts w:ascii="Segoe UI" w:hAnsi="Segoe UI" w:cs="Segoe UI"/>
        </w:rPr>
        <w:t>) esgotar todos os recursos judiciais e extrajudiciais para a realização dos Créditos dos Patrimônios Separados que lhe foram transferidos; (</w:t>
      </w:r>
      <w:proofErr w:type="spellStart"/>
      <w:r w:rsidRPr="003E6D64">
        <w:rPr>
          <w:rFonts w:ascii="Segoe UI" w:hAnsi="Segoe UI" w:cs="Segoe UI"/>
        </w:rPr>
        <w:t>iii</w:t>
      </w:r>
      <w:proofErr w:type="spellEnd"/>
      <w:r w:rsidRPr="003E6D64">
        <w:rPr>
          <w:rFonts w:ascii="Segoe UI" w:hAnsi="Segoe UI" w:cs="Segoe UI"/>
        </w:rPr>
        <w:t>) ratear os recursos obtidos entre os Titulares de Certificados na proporção de Certificados detidos; e (</w:t>
      </w:r>
      <w:proofErr w:type="spellStart"/>
      <w:r w:rsidRPr="003E6D64">
        <w:rPr>
          <w:rFonts w:ascii="Segoe UI" w:hAnsi="Segoe UI" w:cs="Segoe UI"/>
        </w:rPr>
        <w:t>iv</w:t>
      </w:r>
      <w:proofErr w:type="spellEnd"/>
      <w:r w:rsidRPr="003E6D64">
        <w:rPr>
          <w:rFonts w:ascii="Segoe UI" w:hAnsi="Segoe UI" w:cs="Segoe UI"/>
        </w:rPr>
        <w:t xml:space="preserve">) transferir os Créditos dos </w:t>
      </w:r>
      <w:r w:rsidRPr="003E6D64">
        <w:rPr>
          <w:rFonts w:ascii="Segoe UI" w:hAnsi="Segoe UI" w:cs="Segoe UI"/>
        </w:rPr>
        <w:lastRenderedPageBreak/>
        <w:t>Patrimônios Separados eventualmente não realizados aos titulares de Certificados, na proporção de Certificados detidos por cada titular dos Certificados.</w:t>
      </w:r>
    </w:p>
    <w:p w14:paraId="791AB487" w14:textId="77777777" w:rsidR="00B241BC" w:rsidRPr="003E6D64" w:rsidRDefault="00B241BC" w:rsidP="00B241BC">
      <w:pPr>
        <w:pStyle w:val="PargrafodaLista"/>
        <w:tabs>
          <w:tab w:val="left" w:pos="1418"/>
        </w:tabs>
        <w:spacing w:line="288" w:lineRule="auto"/>
        <w:rPr>
          <w:rFonts w:ascii="Segoe UI" w:hAnsi="Segoe UI" w:cs="Segoe UI"/>
        </w:rPr>
      </w:pPr>
    </w:p>
    <w:p w14:paraId="108C99DB"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bookmarkStart w:id="139" w:name="_Hlk108167860"/>
      <w:r w:rsidRPr="003E6D64">
        <w:rPr>
          <w:rFonts w:ascii="Segoe UI" w:hAnsi="Segoe UI" w:cs="Segoe UI"/>
        </w:rPr>
        <w:t>A transferência dos Créditos dos Patrimônios Separados mencionada na Cláusula 13.</w:t>
      </w:r>
      <w:r>
        <w:rPr>
          <w:rFonts w:ascii="Segoe UI" w:hAnsi="Segoe UI" w:cs="Segoe UI"/>
        </w:rPr>
        <w:t>3</w:t>
      </w:r>
      <w:r w:rsidRPr="003E6D64">
        <w:rPr>
          <w:rFonts w:ascii="Segoe UI" w:hAnsi="Segoe UI" w:cs="Segoe UI"/>
        </w:rPr>
        <w:t xml:space="preserve"> acima implicará a transferência de todos os direitos que lhe são inerentes</w:t>
      </w:r>
      <w:bookmarkEnd w:id="139"/>
      <w:r w:rsidRPr="003E6D64">
        <w:rPr>
          <w:rFonts w:ascii="Segoe UI" w:hAnsi="Segoe UI" w:cs="Segoe UI"/>
        </w:rPr>
        <w:t>.</w:t>
      </w:r>
    </w:p>
    <w:p w14:paraId="7CF70EF1" w14:textId="77777777" w:rsidR="00B241BC" w:rsidRPr="003E6D64" w:rsidRDefault="00B241BC" w:rsidP="00B241BC">
      <w:pPr>
        <w:pStyle w:val="PargrafodaLista"/>
        <w:tabs>
          <w:tab w:val="left" w:pos="1418"/>
        </w:tabs>
        <w:spacing w:line="288" w:lineRule="auto"/>
        <w:rPr>
          <w:rFonts w:ascii="Segoe UI" w:hAnsi="Segoe UI" w:cs="Segoe UI"/>
        </w:rPr>
      </w:pPr>
    </w:p>
    <w:p w14:paraId="2D053015"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Todos os direitos inerentes aos Titulares de Certificados estarão limitados aos Créditos dos Patrimônios Separados.</w:t>
      </w:r>
    </w:p>
    <w:p w14:paraId="3B126B46" w14:textId="77777777" w:rsidR="00B241BC" w:rsidRPr="003E6D64" w:rsidRDefault="00B241BC" w:rsidP="00B241BC">
      <w:pPr>
        <w:spacing w:line="288" w:lineRule="auto"/>
        <w:rPr>
          <w:szCs w:val="22"/>
        </w:rPr>
      </w:pPr>
    </w:p>
    <w:p w14:paraId="4CAA2782"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A Emissora e o Agente Fiduciário não assumem nenhuma responsabilidade pelo pagamento de custos decorrentes desta Cláusula, os quais serão arcados com os recursos do Patrimônio Separado. </w:t>
      </w:r>
    </w:p>
    <w:p w14:paraId="36BA8037" w14:textId="77777777" w:rsidR="00B241BC" w:rsidRPr="003E6D64" w:rsidRDefault="00B241BC" w:rsidP="00B241BC">
      <w:pPr>
        <w:pStyle w:val="PargrafodaLista"/>
        <w:tabs>
          <w:tab w:val="left" w:pos="1418"/>
        </w:tabs>
        <w:spacing w:line="288" w:lineRule="auto"/>
        <w:rPr>
          <w:rFonts w:ascii="Segoe UI" w:hAnsi="Segoe UI" w:cs="Segoe UI"/>
        </w:rPr>
      </w:pPr>
    </w:p>
    <w:p w14:paraId="2BD59D97"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Caso a Emissora e/ou o Agente Fiduciário utilizem recursos próprios para arcar com as despesas de convocação de Assembleia Especial, a Emissora e/ou o Agente Fiduciário, conforme o caso, terá direito ao reembolso dos custos incorridos, com a utilização dos valores integrantes Patrimônio Separado.</w:t>
      </w:r>
    </w:p>
    <w:p w14:paraId="3D0B7B01" w14:textId="77777777" w:rsidR="00B241BC" w:rsidRPr="003E6D64" w:rsidRDefault="00B241BC" w:rsidP="00B241BC">
      <w:pPr>
        <w:pStyle w:val="PargrafodaLista"/>
        <w:tabs>
          <w:tab w:val="left" w:pos="1418"/>
        </w:tabs>
        <w:spacing w:line="288" w:lineRule="auto"/>
        <w:rPr>
          <w:rFonts w:ascii="Segoe UI" w:hAnsi="Segoe UI" w:cs="Segoe UI"/>
        </w:rPr>
      </w:pPr>
    </w:p>
    <w:p w14:paraId="7C7AA456"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highlight w:val="lightGray"/>
        </w:rPr>
      </w:pPr>
      <w:bookmarkStart w:id="140" w:name="_Hlk108168199"/>
      <w:r w:rsidRPr="003E6D64">
        <w:rPr>
          <w:rFonts w:ascii="Segoe UI" w:hAnsi="Segoe UI" w:cs="Segoe UI"/>
          <w:highlight w:val="lightGray"/>
        </w:rPr>
        <w:t>Na hipótese de liquidação do Patrimônio Separado, os Titulares dos Certificados seniores têm o direito de partilhar o lastro na proporção dos valores previstos para amortização ou resgate da respectiva série e no limite desses mesmos valores, na data da liquidação, sendo vedado qualquer tipo de preferência, prioridade ou subordinação entre Titulares dos Certificados de uma mesma série</w:t>
      </w:r>
      <w:bookmarkEnd w:id="140"/>
      <w:r w:rsidRPr="003E6D64">
        <w:rPr>
          <w:rFonts w:ascii="Segoe UI" w:hAnsi="Segoe UI" w:cs="Segoe UI"/>
          <w:highlight w:val="lightGray"/>
        </w:rPr>
        <w:t>.</w:t>
      </w:r>
      <w:r w:rsidRPr="003E6D64">
        <w:rPr>
          <w:rStyle w:val="Refdenotaderodap"/>
          <w:rFonts w:ascii="Segoe UI" w:hAnsi="Segoe UI" w:cs="Segoe UI"/>
          <w:highlight w:val="lightGray"/>
        </w:rPr>
        <w:footnoteReference w:id="44"/>
      </w:r>
      <w:r w:rsidRPr="003E6D64">
        <w:rPr>
          <w:rFonts w:ascii="Segoe UI" w:hAnsi="Segoe UI" w:cs="Segoe UI"/>
          <w:highlight w:val="lightGray"/>
        </w:rPr>
        <w:t xml:space="preserve"> </w:t>
      </w:r>
    </w:p>
    <w:p w14:paraId="07FF6252" w14:textId="77777777" w:rsidR="00B241BC" w:rsidRPr="003E6D64" w:rsidRDefault="00B241BC" w:rsidP="00B241BC">
      <w:pPr>
        <w:spacing w:line="288" w:lineRule="auto"/>
        <w:rPr>
          <w:szCs w:val="22"/>
        </w:rPr>
      </w:pPr>
    </w:p>
    <w:p w14:paraId="6B6B86A1"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rPr>
      </w:pPr>
      <w:bookmarkStart w:id="142" w:name="_Toc105783853"/>
      <w:r w:rsidRPr="003E6D64">
        <w:rPr>
          <w:rFonts w:ascii="Segoe UI" w:hAnsi="Segoe UI" w:cs="Segoe UI"/>
          <w:b/>
        </w:rPr>
        <w:t>DESPESAS DO PATRIMÔNIO SEPARADO E FUNDO DE DESPESAS</w:t>
      </w:r>
      <w:bookmarkEnd w:id="142"/>
    </w:p>
    <w:p w14:paraId="1718BA17" w14:textId="77777777" w:rsidR="00B241BC" w:rsidRPr="003E6D64" w:rsidRDefault="00B241BC" w:rsidP="00B241BC">
      <w:pPr>
        <w:spacing w:line="288" w:lineRule="auto"/>
        <w:rPr>
          <w:b/>
          <w:szCs w:val="22"/>
        </w:rPr>
      </w:pPr>
    </w:p>
    <w:p w14:paraId="2AA7B18A"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Todas as despesas relacionadas com o exercício pela Emissora de suas funções, tais como, notificações, extração de certidões e registros em órgãos públicos contratação de especialistas, auditoria e/ou fiscalização, ou assessoria legal aos Titulares de Certificados, publicações em geral, transportes, alimentação, viagens e estadias, voltadas à proteção dos direitos e interesses dos Titulares de Certificados ou para realizar 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serão arcadas diretamente pelo Patrimônio Separado [e/ou pela Devedora].</w:t>
      </w:r>
    </w:p>
    <w:p w14:paraId="7E52C2E9" w14:textId="77777777" w:rsidR="00B241BC" w:rsidRPr="003E6D64" w:rsidRDefault="00B241BC" w:rsidP="00B241BC">
      <w:pPr>
        <w:spacing w:line="288" w:lineRule="auto"/>
        <w:rPr>
          <w:szCs w:val="22"/>
        </w:rPr>
      </w:pPr>
    </w:p>
    <w:p w14:paraId="480C654C"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bCs/>
        </w:rPr>
      </w:pPr>
      <w:r w:rsidRPr="003E6D64">
        <w:rPr>
          <w:rFonts w:ascii="Segoe UI" w:hAnsi="Segoe UI" w:cs="Segoe UI"/>
        </w:rPr>
        <w:t>A Emissora ressarcirá, exclusivamente com os recursos do Patrimônio Separado e/ou da Devedora</w:t>
      </w:r>
      <w:r w:rsidRPr="003E6D64">
        <w:rPr>
          <w:rStyle w:val="Refdenotaderodap"/>
          <w:rFonts w:ascii="Segoe UI" w:hAnsi="Segoe UI" w:cs="Segoe UI"/>
        </w:rPr>
        <w:footnoteReference w:id="45"/>
      </w:r>
      <w:r w:rsidRPr="003E6D64">
        <w:rPr>
          <w:rFonts w:ascii="Segoe UI" w:hAnsi="Segoe UI" w:cs="Segoe UI"/>
        </w:rPr>
        <w:t xml:space="preserve">, o Agente Fiduciário pelas despesas incorridas com relação ao exercício de suas funções, descritas na Resolução CVM 17, tais como, notificações, </w:t>
      </w:r>
      <w:r w:rsidRPr="003E6D64">
        <w:rPr>
          <w:rFonts w:ascii="Segoe UI" w:hAnsi="Segoe UI" w:cs="Segoe UI"/>
        </w:rPr>
        <w:lastRenderedPageBreak/>
        <w:t>fotocópias, extração de certidões, despesas cartorárias, digitalizações, envio de documentos, contratação de especialistas, tais como auditoria e/ou fiscalização, ou assessoria legal aos Titulares de Certificados, publicações em geral, transportes, alimentação, viagens e estadias, voltadas à proteção dos direitos e interesses dos Titulares de Certificados ou para realizar 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O ressarcimento a que se refere esta cláusula será efetuado em até 5 (cinco) Dias Úteis após a entrega, à Emissora, dos documentos comprobatórios das despesas efetivamente incorridas ou mediante pagamento das respectivas cobranças emitidas diretamente em nome da Emissora, desde que os recursos do Patrimônio Separado sejam suficientes.</w:t>
      </w:r>
      <w:r w:rsidRPr="003E6D64">
        <w:rPr>
          <w:rFonts w:ascii="Segoe UI" w:hAnsi="Segoe UI" w:cs="Segoe UI"/>
          <w:b/>
          <w:bCs/>
        </w:rPr>
        <w:t xml:space="preserve"> </w:t>
      </w:r>
    </w:p>
    <w:p w14:paraId="1E96E9CE" w14:textId="77777777" w:rsidR="00B241BC" w:rsidRPr="003E6D64" w:rsidRDefault="00B241BC" w:rsidP="00B241BC">
      <w:pPr>
        <w:spacing w:line="288" w:lineRule="auto"/>
        <w:rPr>
          <w:b/>
          <w:bCs/>
          <w:szCs w:val="22"/>
        </w:rPr>
      </w:pPr>
    </w:p>
    <w:p w14:paraId="1E944B78"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bCs/>
          <w:u w:val="single"/>
        </w:rPr>
      </w:pPr>
      <w:r w:rsidRPr="003E6D64">
        <w:rPr>
          <w:rFonts w:ascii="Segoe UI" w:hAnsi="Segoe UI" w:cs="Segoe UI"/>
        </w:rPr>
        <w:t>As Despesas descritas no Anexo III ao presente Termo serão de responsabilidade do Patrimônio Separado, e arcadas prioritariamente com os recursos integrantes do Fundo de Despesas e, caso não sejam suficientes, com aportes de recursos da Devedora</w:t>
      </w:r>
      <w:r w:rsidRPr="003E6D64">
        <w:rPr>
          <w:rStyle w:val="Refdenotaderodap"/>
          <w:rFonts w:ascii="Segoe UI" w:hAnsi="Segoe UI" w:cs="Segoe UI"/>
        </w:rPr>
        <w:footnoteReference w:id="46"/>
      </w:r>
      <w:r w:rsidRPr="003E6D64">
        <w:rPr>
          <w:rFonts w:ascii="Segoe UI" w:hAnsi="Segoe UI" w:cs="Segoe UI"/>
        </w:rPr>
        <w:t xml:space="preserve"> e/ou Cedente e, em caso de não pagamento pela Devedora e/ou pela Cedente serão arcadas com os recursos do Patrimônio Separado. </w:t>
      </w:r>
    </w:p>
    <w:p w14:paraId="3A2006F2" w14:textId="77777777" w:rsidR="00B241BC" w:rsidRPr="003E6D64" w:rsidRDefault="00B241BC" w:rsidP="00B241BC">
      <w:pPr>
        <w:spacing w:line="288" w:lineRule="auto"/>
        <w:rPr>
          <w:szCs w:val="22"/>
        </w:rPr>
      </w:pPr>
      <w:r w:rsidRPr="003E6D64">
        <w:rPr>
          <w:szCs w:val="22"/>
        </w:rPr>
        <w:t xml:space="preserve"> </w:t>
      </w:r>
    </w:p>
    <w:p w14:paraId="79B74F4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Considerando-se que a responsabilidade da Emissora se limita ao Patrimônio Separado e caso o Patrimônio Separado seja insuficiente para arcar com as despesas mencionadas na Cláusula 14.3 acima, e tais despesas não sejam pagas pela Devedora</w:t>
      </w:r>
      <w:r w:rsidRPr="003E6D64">
        <w:rPr>
          <w:rStyle w:val="Refdenotaderodap"/>
          <w:rFonts w:ascii="Segoe UI" w:hAnsi="Segoe UI" w:cs="Segoe UI"/>
        </w:rPr>
        <w:footnoteReference w:id="47"/>
      </w:r>
      <w:r w:rsidRPr="003E6D64">
        <w:rPr>
          <w:rFonts w:ascii="Segoe UI" w:hAnsi="Segoe UI" w:cs="Segoe UI"/>
        </w:rPr>
        <w:t>, tais despesas serão suportadas pelos Titulares dos Certificados, na proporção dos Certificados de titularidade de cada um deles.</w:t>
      </w:r>
    </w:p>
    <w:p w14:paraId="086916B6" w14:textId="77777777" w:rsidR="00B241BC" w:rsidRPr="003E6D64" w:rsidRDefault="00B241BC" w:rsidP="00B241BC">
      <w:pPr>
        <w:tabs>
          <w:tab w:val="left" w:pos="1418"/>
        </w:tabs>
        <w:spacing w:line="288" w:lineRule="auto"/>
        <w:rPr>
          <w:szCs w:val="22"/>
        </w:rPr>
      </w:pPr>
    </w:p>
    <w:p w14:paraId="4298F558"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u w:val="single"/>
        </w:rPr>
        <w:t>Custos Extraordinários</w:t>
      </w:r>
      <w:r w:rsidRPr="003E6D64">
        <w:rPr>
          <w:rFonts w:ascii="Segoe UI" w:hAnsi="Segoe UI" w:cs="Segoe UI"/>
        </w:rPr>
        <w:t>: Quaisquer custos extraordinários que venham incidir sobre a Emissora em virtude de quaisquer renegociações que impliquem na elaboração de aditivos aos instrumentos contratuais e/ou na realização de Assembleias Especiais, incluindo, mas não se limitando a remuneração adicional, pelo trabalho de profissionais da Emissora dedicados a tais atividades deverão ser arcados diretamente pelo Patrimônio Separado e/ou pela Devedora</w:t>
      </w:r>
      <w:r w:rsidRPr="003E6D64">
        <w:rPr>
          <w:rStyle w:val="Refdenotaderodap"/>
          <w:rFonts w:ascii="Segoe UI" w:hAnsi="Segoe UI" w:cs="Segoe UI"/>
        </w:rPr>
        <w:footnoteReference w:id="48"/>
      </w:r>
      <w:r w:rsidRPr="003E6D64">
        <w:rPr>
          <w:rFonts w:ascii="Segoe UI" w:hAnsi="Segoe UI" w:cs="Segoe UI"/>
        </w:rPr>
        <w:t xml:space="preserve">, com recursos próprios, mediante a apresentação dos comprovantes. </w:t>
      </w:r>
    </w:p>
    <w:p w14:paraId="010917C6" w14:textId="77777777" w:rsidR="00B241BC" w:rsidRPr="003E6D64" w:rsidRDefault="00B241BC" w:rsidP="00B241BC">
      <w:pPr>
        <w:spacing w:line="288" w:lineRule="auto"/>
        <w:rPr>
          <w:szCs w:val="22"/>
        </w:rPr>
      </w:pPr>
    </w:p>
    <w:p w14:paraId="54E1C27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b/>
          <w:bCs/>
          <w:u w:val="single"/>
        </w:rPr>
        <w:t>Despesas de Responsabilidade dos Titulares de Certificados</w:t>
      </w:r>
      <w:r w:rsidRPr="003E6D64">
        <w:rPr>
          <w:rFonts w:ascii="Segoe UI" w:hAnsi="Segoe UI" w:cs="Segoe UI"/>
          <w:b/>
          <w:bCs/>
        </w:rPr>
        <w:t xml:space="preserve">. </w:t>
      </w:r>
      <w:r w:rsidRPr="003E6D64">
        <w:rPr>
          <w:rFonts w:ascii="Segoe UI" w:hAnsi="Segoe UI" w:cs="Segoe UI"/>
        </w:rPr>
        <w:t>Observado o disposto nas Cláusulas 14.1, 14.2 e 14.3 acima, são de responsabilidade exclusiva dos Titulares dos Certificados:</w:t>
      </w:r>
    </w:p>
    <w:p w14:paraId="73EF6B7C" w14:textId="77777777" w:rsidR="00B241BC" w:rsidRPr="003E6D64" w:rsidRDefault="00B241BC" w:rsidP="00B241BC">
      <w:pPr>
        <w:spacing w:line="288" w:lineRule="auto"/>
        <w:ind w:left="709" w:hanging="709"/>
        <w:rPr>
          <w:szCs w:val="22"/>
        </w:rPr>
      </w:pPr>
    </w:p>
    <w:p w14:paraId="42FB6830" w14:textId="77777777" w:rsidR="00B241BC" w:rsidRPr="003E6D64" w:rsidRDefault="00B241BC" w:rsidP="00B241BC">
      <w:pPr>
        <w:pStyle w:val="paragraph"/>
        <w:numPr>
          <w:ilvl w:val="0"/>
          <w:numId w:val="37"/>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lastRenderedPageBreak/>
        <w:t>eventuais despesas e taxas relativas à negociação e custódia dos Certificados não compreendidas na descrição da Cláusula acima;</w:t>
      </w:r>
    </w:p>
    <w:p w14:paraId="41D8C1E5" w14:textId="77777777" w:rsidR="00B241BC" w:rsidRPr="003E6D64" w:rsidRDefault="00B241BC" w:rsidP="00B241BC">
      <w:pPr>
        <w:spacing w:line="288" w:lineRule="auto"/>
        <w:ind w:left="709" w:hanging="709"/>
        <w:rPr>
          <w:szCs w:val="22"/>
        </w:rPr>
      </w:pPr>
    </w:p>
    <w:p w14:paraId="33933A78" w14:textId="77777777" w:rsidR="00B241BC" w:rsidRPr="003E6D64" w:rsidRDefault="00B241BC" w:rsidP="00B241BC">
      <w:pPr>
        <w:pStyle w:val="paragraph"/>
        <w:numPr>
          <w:ilvl w:val="0"/>
          <w:numId w:val="37"/>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todos os custos e despesas incorridos para salvaguardar os direitos e prerrogativas dos Titulares dos Certificados; e</w:t>
      </w:r>
    </w:p>
    <w:p w14:paraId="3236E3FD" w14:textId="77777777" w:rsidR="00B241BC" w:rsidRPr="003E6D64" w:rsidRDefault="00B241BC" w:rsidP="00B241BC">
      <w:pPr>
        <w:spacing w:line="288" w:lineRule="auto"/>
        <w:ind w:left="709" w:hanging="709"/>
        <w:rPr>
          <w:szCs w:val="22"/>
        </w:rPr>
      </w:pPr>
    </w:p>
    <w:p w14:paraId="7ED524F1" w14:textId="77777777" w:rsidR="00B241BC" w:rsidRPr="003E6D64" w:rsidRDefault="00B241BC" w:rsidP="00B241BC">
      <w:pPr>
        <w:pStyle w:val="paragraph"/>
        <w:numPr>
          <w:ilvl w:val="0"/>
          <w:numId w:val="37"/>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tributos diretos e indiretos incidentes sobre o investimento em Certificados que lhes sejam atribuídos como responsável tributário.</w:t>
      </w:r>
    </w:p>
    <w:p w14:paraId="51F72F0E" w14:textId="77777777" w:rsidR="00B241BC" w:rsidRPr="003E6D64" w:rsidRDefault="00B241BC" w:rsidP="00B241BC">
      <w:pPr>
        <w:spacing w:line="288" w:lineRule="auto"/>
        <w:rPr>
          <w:szCs w:val="22"/>
        </w:rPr>
      </w:pPr>
    </w:p>
    <w:p w14:paraId="12D50F85" w14:textId="77777777" w:rsidR="00B241BC" w:rsidRPr="003E6D64" w:rsidRDefault="00B241BC" w:rsidP="00B241BC">
      <w:pPr>
        <w:spacing w:line="288" w:lineRule="auto"/>
        <w:rPr>
          <w:szCs w:val="22"/>
        </w:rPr>
      </w:pPr>
    </w:p>
    <w:p w14:paraId="12C11638"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Caso 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não sejam suficientes para arcar com as despesas mencionadas na Cláusula 14.5 acima, tais despesas deverão ser arcadas diretamente pelos Titulares dos Certificados mediante aporte de recursos na Conta Centralizadora no prazo de até [•] Dias Úteis contados da data de envio da solicitação da Emissora neste sentido, na proporção de Certificados detidos (“</w:t>
      </w:r>
      <w:r w:rsidRPr="003E6D64">
        <w:rPr>
          <w:rFonts w:ascii="Segoe UI" w:hAnsi="Segoe UI" w:cs="Segoe UI"/>
          <w:u w:val="single"/>
        </w:rPr>
        <w:t>Obrigação de Aporte</w:t>
      </w:r>
      <w:r w:rsidRPr="003E6D64">
        <w:rPr>
          <w:rFonts w:ascii="Segoe UI" w:hAnsi="Segoe UI" w:cs="Segoe UI"/>
        </w:rPr>
        <w:t>”). Em nenhuma hipótese a Emissora será responsável por tais despesas.</w:t>
      </w:r>
    </w:p>
    <w:p w14:paraId="147E1EF7" w14:textId="77777777" w:rsidR="00B241BC" w:rsidRPr="003E6D64" w:rsidRDefault="00B241BC" w:rsidP="00B241BC">
      <w:pPr>
        <w:pStyle w:val="PargrafodaLista"/>
        <w:tabs>
          <w:tab w:val="left" w:pos="1418"/>
        </w:tabs>
        <w:spacing w:line="288" w:lineRule="auto"/>
        <w:rPr>
          <w:rFonts w:ascii="Segoe UI" w:hAnsi="Segoe UI" w:cs="Segoe UI"/>
        </w:rPr>
      </w:pPr>
    </w:p>
    <w:p w14:paraId="45769B2F"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Caso qualquer um dos Titulares dos Certificados não cumpra com as obrigações de aporte e, ainda, não haja recursos suficientes no Patrimônio Separado para pagamento das despesas devidas, a Emissora estará autorizada a realizar a compensação dos valores gastos pela própria Emissora e/ou pelos demais Titulares dos Certificados adimplentes com valores relativos à Remuneração e/ou Amortização a que o Titular dos Certificados inadimplente tenha direito. Em caso de aporte, os Titulares dos Certificados possuirão o direito de regresso contra a Devedora.</w:t>
      </w:r>
    </w:p>
    <w:p w14:paraId="722C2F6A" w14:textId="77777777" w:rsidR="00B241BC" w:rsidRPr="003E6D64" w:rsidRDefault="00B241BC" w:rsidP="00B241BC">
      <w:pPr>
        <w:pStyle w:val="PargrafodaLista"/>
        <w:spacing w:line="288" w:lineRule="auto"/>
        <w:rPr>
          <w:rFonts w:ascii="Segoe UI" w:hAnsi="Segoe UI" w:cs="Segoe UI"/>
          <w:b/>
          <w:bCs/>
        </w:rPr>
      </w:pPr>
    </w:p>
    <w:p w14:paraId="2423F171"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b/>
          <w:bCs/>
          <w:highlight w:val="lightGray"/>
        </w:rPr>
      </w:pPr>
      <w:r w:rsidRPr="003E6D64">
        <w:rPr>
          <w:rFonts w:ascii="Segoe UI" w:hAnsi="Segoe UI" w:cs="Segoe UI"/>
          <w:b/>
          <w:bCs/>
          <w:highlight w:val="lightGray"/>
          <w:u w:val="single"/>
        </w:rPr>
        <w:t>Fundo de Despesas</w:t>
      </w:r>
      <w:r w:rsidRPr="003E6D64">
        <w:rPr>
          <w:rFonts w:ascii="Segoe UI" w:hAnsi="Segoe UI" w:cs="Segoe UI"/>
          <w:b/>
          <w:bCs/>
          <w:highlight w:val="lightGray"/>
        </w:rPr>
        <w:t>.</w:t>
      </w:r>
      <w:r w:rsidRPr="003E6D64">
        <w:rPr>
          <w:rFonts w:ascii="Segoe UI" w:hAnsi="Segoe UI" w:cs="Segoe UI"/>
          <w:highlight w:val="lightGray"/>
        </w:rPr>
        <w:t xml:space="preserve"> Será instituído um Fundo de Despesas para arcar com as despesas presentes e futuras, ordinárias e extraordinárias da Emissão e da Oferta.</w:t>
      </w:r>
    </w:p>
    <w:p w14:paraId="11F24050" w14:textId="77777777" w:rsidR="00B241BC" w:rsidRPr="003E6D64" w:rsidRDefault="00B241BC" w:rsidP="00B241BC">
      <w:pPr>
        <w:spacing w:line="288" w:lineRule="auto"/>
        <w:rPr>
          <w:szCs w:val="22"/>
        </w:rPr>
      </w:pPr>
    </w:p>
    <w:p w14:paraId="159A02C0"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A Emissora descontará do valor da integralização, por conta e ordem da [</w:t>
      </w:r>
      <w:r w:rsidRPr="003E6D64">
        <w:rPr>
          <w:rFonts w:ascii="Segoe UI" w:hAnsi="Segoe UI" w:cs="Segoe UI"/>
          <w:highlight w:val="lightGray"/>
        </w:rPr>
        <w:t>Devedora / Cedente</w:t>
      </w:r>
      <w:r w:rsidRPr="003E6D64">
        <w:rPr>
          <w:rFonts w:ascii="Segoe UI" w:hAnsi="Segoe UI" w:cs="Segoe UI"/>
        </w:rPr>
        <w:t>], um montante no Valor do Fundo de Despesas para constituição do Fundo de Despesas.</w:t>
      </w:r>
    </w:p>
    <w:p w14:paraId="50683061" w14:textId="77777777" w:rsidR="00B241BC" w:rsidRPr="003E6D64" w:rsidRDefault="00B241BC" w:rsidP="00B241BC">
      <w:pPr>
        <w:spacing w:line="288" w:lineRule="auto"/>
        <w:rPr>
          <w:szCs w:val="22"/>
        </w:rPr>
      </w:pPr>
    </w:p>
    <w:p w14:paraId="4814CEA8"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Se eventualmente, os recursos do Fundo de Despesas somarem valor inferior ao Valor Mínimo do Fundo de Despesas, a Securitizadora deverá encaminhar notificação à Devedora, devendo a Devedora recompor, no prazo de até [3 (três)] Dias Úteis a contar do recebimento de notificação, o Fundo de Despesas com o montante necessário para que os recursos existentes no Fundo de Despesas, após a recomposição, seja, no mínimo, igual ao respectivo Valor do Fundo de Despesas, mediante transferência </w:t>
      </w:r>
      <w:r w:rsidRPr="003E6D64">
        <w:rPr>
          <w:rFonts w:ascii="Segoe UI" w:hAnsi="Segoe UI" w:cs="Segoe UI"/>
        </w:rPr>
        <w:lastRenderedPageBreak/>
        <w:t xml:space="preserve">dos valores necessários à sua recomposição diretamente para a Conta Patrimônio Separado. </w:t>
      </w:r>
    </w:p>
    <w:p w14:paraId="6148DF91" w14:textId="77777777" w:rsidR="00B241BC" w:rsidRPr="003E6D64" w:rsidRDefault="00B241BC" w:rsidP="00B241BC">
      <w:pPr>
        <w:spacing w:line="288" w:lineRule="auto"/>
        <w:rPr>
          <w:szCs w:val="22"/>
        </w:rPr>
      </w:pPr>
    </w:p>
    <w:p w14:paraId="43B5A407"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Os recursos do Fundo de Despesas poderão ser aplicados nas Aplicações Financeiras Permitidas.</w:t>
      </w:r>
    </w:p>
    <w:p w14:paraId="2A627F07" w14:textId="77777777" w:rsidR="00B241BC" w:rsidRPr="003E6D64" w:rsidRDefault="00B241BC" w:rsidP="00B241BC">
      <w:pPr>
        <w:spacing w:line="288" w:lineRule="auto"/>
        <w:rPr>
          <w:szCs w:val="22"/>
        </w:rPr>
      </w:pPr>
    </w:p>
    <w:p w14:paraId="1FB00B42"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Caso os recursos existentes no Fundo de Despesas sejam insuficientes e a Devedora não efetue diretamente tais pagamentos ou não realize a recomposição do Fundo de Despesas, nos termos previstos neste instrumento, tais despesas poderão ser arcadas pela Securitizadora com os demais recursos integrantes do Patrimônio Separado. As Despesas que forem pagas pela Securitizadora com os recursos do Patrimônio Separado, serão reembolsadas pela Devedora no prazo de 5 (cinco) Dias Úteis contados da comunicação, mediante a apresentação, pela Securitizadora, de notificação indicando as despesas incorridas, acompanhada dos recibos/notas fiscais correspondentes.</w:t>
      </w:r>
    </w:p>
    <w:p w14:paraId="3FACA30A" w14:textId="77777777" w:rsidR="00B241BC" w:rsidRPr="003E6D64" w:rsidRDefault="00B241BC" w:rsidP="00B241BC">
      <w:pPr>
        <w:pStyle w:val="PargrafodaLista"/>
        <w:spacing w:line="288" w:lineRule="auto"/>
        <w:rPr>
          <w:rFonts w:ascii="Segoe UI" w:hAnsi="Segoe UI" w:cs="Segoe UI"/>
        </w:rPr>
      </w:pPr>
    </w:p>
    <w:p w14:paraId="5CF79C1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43" w:name="_Hlk108159466"/>
      <w:r w:rsidRPr="003E6D64">
        <w:rPr>
          <w:rFonts w:ascii="Segoe UI" w:hAnsi="Segoe UI" w:cs="Segoe UI"/>
        </w:rPr>
        <w:t>Caso os recursos do Patrimônio Separado sejam insuficientes para arcar com as Despesas e/ou caso a Devedora não realize o reembolso acima informado, a Securitizadora poderá solicitar aos Titulares de Certificados que arquem com o referido pagamento mediante aporte de recursos no Patrimônio Separado, sendo certo que os Titulares de Certificados decidirão sobre tal(</w:t>
      </w:r>
      <w:proofErr w:type="spellStart"/>
      <w:r w:rsidRPr="003E6D64">
        <w:rPr>
          <w:rFonts w:ascii="Segoe UI" w:hAnsi="Segoe UI" w:cs="Segoe UI"/>
        </w:rPr>
        <w:t>is</w:t>
      </w:r>
      <w:proofErr w:type="spellEnd"/>
      <w:r w:rsidRPr="003E6D64">
        <w:rPr>
          <w:rFonts w:ascii="Segoe UI" w:hAnsi="Segoe UI" w:cs="Segoe UI"/>
        </w:rPr>
        <w:t>) pagamento(s), conforme deliberação na respectiva Assembleia Especial convocada para este fim, nos termos do art. 25, inciso IV, da Resolução CVM 60.</w:t>
      </w:r>
      <w:bookmarkEnd w:id="143"/>
    </w:p>
    <w:p w14:paraId="222BCF96" w14:textId="77777777" w:rsidR="00B241BC" w:rsidRPr="003E6D64" w:rsidRDefault="00B241BC" w:rsidP="00B241BC">
      <w:pPr>
        <w:spacing w:line="288" w:lineRule="auto"/>
        <w:rPr>
          <w:szCs w:val="22"/>
        </w:rPr>
      </w:pPr>
    </w:p>
    <w:p w14:paraId="05C76DE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As Despesas recorrentes com prestadores de serviço de responsabilidade do Patrimônio Separado encontram-se discriminadas no Anexo III ao presente Termo de Securitização.</w:t>
      </w:r>
    </w:p>
    <w:p w14:paraId="4ED12564" w14:textId="77777777" w:rsidR="00B241BC" w:rsidRPr="003E6D64" w:rsidRDefault="00B241BC" w:rsidP="00B241BC">
      <w:pPr>
        <w:pStyle w:val="PargrafodaLista"/>
        <w:spacing w:line="288" w:lineRule="auto"/>
        <w:rPr>
          <w:rFonts w:ascii="Segoe UI" w:hAnsi="Segoe UI" w:cs="Segoe UI"/>
        </w:rPr>
      </w:pPr>
    </w:p>
    <w:p w14:paraId="489456AD"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Na hipótese da Cláusula 14.9 acima, os Titulares de Certificados reunidos em Assembleia Especial convocada com este fim, nos termos deste Termo de Securitização, deverão deliberar sobre o aporte de recursos, de forma proporcional à quantidade de Certificados detida por cada Titular de Certificados, observado que, caso concordem com tal aporte, possuirão o direito de regresso contra a Devedora e preferência em caso de recebimento de créditos futuros pelo Patrimônio Separado, objeto ou não de litígio. As despesas que eventualmente não tenham sido quitadas na forma desta Cláusula serão acrescidas à dívida da Devedora no âmbito dos [</w:t>
      </w:r>
      <w:r w:rsidRPr="003E6D64">
        <w:rPr>
          <w:rFonts w:ascii="Segoe UI" w:hAnsi="Segoe UI" w:cs="Segoe UI"/>
          <w:highlight w:val="yellow"/>
        </w:rPr>
        <w:t>Créditos Imobiliários/Direitos Creditórios do Agronegócio/Créditos Vinculados</w:t>
      </w:r>
      <w:r w:rsidRPr="003E6D64">
        <w:rPr>
          <w:rFonts w:ascii="Segoe UI" w:hAnsi="Segoe UI" w:cs="Segoe UI"/>
        </w:rPr>
        <w:t>], e deverão ser pagas de acordo com a ordem de alocação de recursos prevista neste Termo de Securitização.</w:t>
      </w:r>
    </w:p>
    <w:p w14:paraId="7DCE1385" w14:textId="77777777" w:rsidR="00B241BC" w:rsidRPr="003E6D64" w:rsidRDefault="00B241BC" w:rsidP="00B241BC">
      <w:pPr>
        <w:pStyle w:val="PargrafodaLista"/>
        <w:spacing w:line="288" w:lineRule="auto"/>
        <w:rPr>
          <w:rFonts w:ascii="Segoe UI" w:hAnsi="Segoe UI" w:cs="Segoe UI"/>
        </w:rPr>
      </w:pPr>
    </w:p>
    <w:p w14:paraId="65CFCC00"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44" w:name="_Hlk108160128"/>
      <w:r w:rsidRPr="003E6D64">
        <w:rPr>
          <w:rFonts w:ascii="Segoe UI" w:hAnsi="Segoe UI" w:cs="Segoe UI"/>
        </w:rPr>
        <w:lastRenderedPageBreak/>
        <w:t>Caso qualquer um dos Titulares de Certificados não cumpra com eventual obrigação de realização de aportes de recursos no Patrimônio Separado para custear eventuais despesas necessárias a salvaguardar seus interesses, a Securitizadora estará autorizada a realizar a compensação de eventual remuneração a que este Titular de Certificados inadimplente tenha direito, na qualidade de Titular de Certificados da Emissão, com os valores gastos pela Securitizadora com estas despesas.</w:t>
      </w:r>
      <w:bookmarkEnd w:id="144"/>
    </w:p>
    <w:p w14:paraId="6FD21169" w14:textId="77777777" w:rsidR="00B241BC" w:rsidRPr="003E6D64" w:rsidRDefault="00B241BC" w:rsidP="00B241BC">
      <w:pPr>
        <w:pStyle w:val="PargrafodaLista"/>
        <w:spacing w:line="288" w:lineRule="auto"/>
        <w:rPr>
          <w:rFonts w:ascii="Segoe UI" w:hAnsi="Segoe UI" w:cs="Segoe UI"/>
        </w:rPr>
      </w:pPr>
    </w:p>
    <w:p w14:paraId="68F2DB2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45" w:name="_Hlk108160185"/>
      <w:r w:rsidRPr="003E6D64">
        <w:rPr>
          <w:rFonts w:ascii="Segoe UI" w:hAnsi="Segoe UI" w:cs="Segoe UI"/>
        </w:rPr>
        <w:t>Em nenhuma hipótese a Securitizadora será obrigada a antecipar valores ou suportar despesas com recursos próprios</w:t>
      </w:r>
      <w:bookmarkEnd w:id="145"/>
      <w:r w:rsidRPr="003E6D64">
        <w:rPr>
          <w:rFonts w:ascii="Segoe UI" w:hAnsi="Segoe UI" w:cs="Segoe UI"/>
        </w:rPr>
        <w:t>.</w:t>
      </w:r>
    </w:p>
    <w:p w14:paraId="47CF8599" w14:textId="77777777" w:rsidR="00B241BC" w:rsidRPr="003E6D64" w:rsidRDefault="00B241BC" w:rsidP="00B241BC">
      <w:pPr>
        <w:pStyle w:val="PargrafodaLista"/>
        <w:spacing w:line="288" w:lineRule="auto"/>
        <w:rPr>
          <w:rFonts w:ascii="Segoe UI" w:hAnsi="Segoe UI" w:cs="Segoe UI"/>
        </w:rPr>
      </w:pPr>
    </w:p>
    <w:p w14:paraId="7F450B28"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eastAsia="Times New Roman" w:hAnsi="Segoe UI" w:cs="Segoe UI"/>
          <w:highlight w:val="lightGray"/>
        </w:rPr>
      </w:pPr>
      <w:r w:rsidRPr="003E6D64">
        <w:rPr>
          <w:rFonts w:ascii="Segoe UI" w:eastAsia="Times New Roman" w:hAnsi="Segoe UI" w:cs="Segoe UI"/>
          <w:b/>
          <w:bCs/>
          <w:highlight w:val="lightGray"/>
          <w:u w:val="single"/>
        </w:rPr>
        <w:t>Fundo de Reservas</w:t>
      </w:r>
      <w:r w:rsidRPr="003E6D64">
        <w:rPr>
          <w:rFonts w:ascii="Segoe UI" w:eastAsia="Times New Roman" w:hAnsi="Segoe UI" w:cs="Segoe UI"/>
          <w:highlight w:val="lightGray"/>
        </w:rPr>
        <w:t xml:space="preserve">. Será instituído um Fundo de Reservas, mediante [retenção dos recursos obtidos com a integralização dos Certificados / aporte de recursos pela Devedora do montante equivalente ao Valor do Fundo de Reservas, diretamente na Conta Centralizadora no prazo de até [•] ([•]) dias contado da data da integralização dos Certificados]. </w:t>
      </w:r>
    </w:p>
    <w:p w14:paraId="16C9EFCD" w14:textId="77777777" w:rsidR="00B241BC" w:rsidRPr="003E6D64" w:rsidRDefault="00B241BC" w:rsidP="00B241BC">
      <w:pPr>
        <w:pStyle w:val="PargrafodaLista"/>
        <w:tabs>
          <w:tab w:val="left" w:pos="1418"/>
        </w:tabs>
        <w:spacing w:line="288" w:lineRule="auto"/>
        <w:rPr>
          <w:rFonts w:ascii="Segoe UI" w:eastAsia="Times New Roman" w:hAnsi="Segoe UI" w:cs="Segoe UI"/>
        </w:rPr>
      </w:pPr>
    </w:p>
    <w:p w14:paraId="5C013F19"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eastAsia="Times New Roman" w:hAnsi="Segoe UI" w:cs="Segoe UI"/>
        </w:rPr>
      </w:pPr>
      <w:r w:rsidRPr="003E6D64">
        <w:rPr>
          <w:rFonts w:ascii="Segoe UI" w:eastAsia="Times New Roman" w:hAnsi="Segoe UI" w:cs="Segoe UI"/>
        </w:rPr>
        <w:t>A Emissora verificará [periodicidade] o valor integrante do Fundo de</w:t>
      </w:r>
      <w:r w:rsidRPr="003E6D64">
        <w:rPr>
          <w:rFonts w:ascii="Segoe UI" w:eastAsia="Times New Roman" w:hAnsi="Segoe UI" w:cs="Segoe UI"/>
          <w:iCs/>
        </w:rPr>
        <w:t xml:space="preserve"> </w:t>
      </w:r>
      <w:r w:rsidRPr="003E6D64">
        <w:rPr>
          <w:rFonts w:ascii="Segoe UI" w:eastAsia="Times New Roman" w:hAnsi="Segoe UI" w:cs="Segoe UI"/>
        </w:rPr>
        <w:t>Reservas, sempre no [•] e, caso seja verificado que o Fundo de Reservas é inferior ao Valor Mínimo do Fundo de Reservas, a [Devedora/Cedente] deverá, no prazo de até [3 (três)] Dias Úteis a contar do recebimento de notificação, recompor o Fundo de Reservas com o montante necessário para que os recursos integrantes do Fundo de Reservas, após a recomposição, sejam, no mínimo, equivalentes ao respectivo Valor do Fundo de Reservas. A recomposição de que trata este item será realizada por meio de</w:t>
      </w:r>
      <w:r w:rsidRPr="003E6D64">
        <w:rPr>
          <w:rFonts w:ascii="Segoe UI" w:eastAsia="Times New Roman" w:hAnsi="Segoe UI" w:cs="Segoe UI"/>
          <w:iCs/>
        </w:rPr>
        <w:t xml:space="preserve"> </w:t>
      </w:r>
      <w:r w:rsidRPr="003E6D64">
        <w:rPr>
          <w:rFonts w:ascii="Segoe UI" w:eastAsia="Times New Roman" w:hAnsi="Segoe UI" w:cs="Segoe UI"/>
        </w:rPr>
        <w:t>transferência eletrônica, pela [Devedora/Cedente], à Conta Centralizadora, devendo, ainda, (</w:t>
      </w:r>
      <w:proofErr w:type="spellStart"/>
      <w:r w:rsidRPr="003E6D64">
        <w:rPr>
          <w:rFonts w:ascii="Segoe UI" w:eastAsia="Times New Roman" w:hAnsi="Segoe UI" w:cs="Segoe UI"/>
        </w:rPr>
        <w:t>ii</w:t>
      </w:r>
      <w:proofErr w:type="spellEnd"/>
      <w:r w:rsidRPr="003E6D64">
        <w:rPr>
          <w:rFonts w:ascii="Segoe UI" w:eastAsia="Times New Roman" w:hAnsi="Segoe UI" w:cs="Segoe UI"/>
        </w:rPr>
        <w:t>) encaminhar, na mesma data, comprovante da transferência à Securitizadora.</w:t>
      </w:r>
    </w:p>
    <w:p w14:paraId="36DE81B1" w14:textId="77777777" w:rsidR="00B241BC" w:rsidRPr="003E6D64" w:rsidRDefault="00B241BC" w:rsidP="00B241BC">
      <w:pPr>
        <w:pStyle w:val="PargrafodaLista"/>
        <w:spacing w:line="288" w:lineRule="auto"/>
        <w:ind w:left="284"/>
        <w:rPr>
          <w:rFonts w:ascii="Segoe UI" w:eastAsia="Times New Roman" w:hAnsi="Segoe UI" w:cs="Segoe UI"/>
        </w:rPr>
      </w:pPr>
    </w:p>
    <w:p w14:paraId="11223474"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eastAsia="Times New Roman" w:hAnsi="Segoe UI" w:cs="Segoe UI"/>
        </w:rPr>
      </w:pPr>
      <w:r w:rsidRPr="003E6D64">
        <w:rPr>
          <w:rFonts w:ascii="Segoe UI" w:eastAsia="Times New Roman" w:hAnsi="Segoe UI" w:cs="Segoe UI"/>
        </w:rPr>
        <w:t>Os recursos do Fundo de Reservas poderão ser aplicados nas Aplicações Financeiras Permitidas.</w:t>
      </w:r>
    </w:p>
    <w:p w14:paraId="6842EEC0" w14:textId="77777777" w:rsidR="00B241BC" w:rsidRPr="003E6D64" w:rsidRDefault="00B241BC" w:rsidP="00B241BC">
      <w:pPr>
        <w:spacing w:line="288" w:lineRule="auto"/>
        <w:rPr>
          <w:szCs w:val="22"/>
        </w:rPr>
      </w:pPr>
    </w:p>
    <w:p w14:paraId="6ACE26D2"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146" w:name="_Toc105783854"/>
      <w:bookmarkStart w:id="147" w:name="_Hlk173258017"/>
      <w:r w:rsidRPr="003E6D64">
        <w:rPr>
          <w:rFonts w:ascii="Segoe UI" w:hAnsi="Segoe UI" w:cs="Segoe UI"/>
          <w:b/>
          <w:bCs/>
        </w:rPr>
        <w:t>ORDEM DE PAGAMENTOS</w:t>
      </w:r>
      <w:bookmarkEnd w:id="146"/>
    </w:p>
    <w:bookmarkEnd w:id="147"/>
    <w:p w14:paraId="01B435C9" w14:textId="77777777" w:rsidR="00B241BC" w:rsidRPr="003E6D64" w:rsidRDefault="00B241BC" w:rsidP="00B241BC">
      <w:pPr>
        <w:spacing w:line="288" w:lineRule="auto"/>
        <w:rPr>
          <w:szCs w:val="22"/>
        </w:rPr>
      </w:pPr>
    </w:p>
    <w:p w14:paraId="79801E48"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eastAsia="Times New Roman" w:hAnsi="Segoe UI" w:cs="Segoe UI"/>
        </w:rPr>
      </w:pPr>
      <w:bookmarkStart w:id="148" w:name="_Hlk104211788"/>
      <w:r w:rsidRPr="003E6D64">
        <w:rPr>
          <w:rFonts w:ascii="Segoe UI" w:eastAsia="Times New Roman" w:hAnsi="Segoe UI" w:cs="Segoe UI"/>
        </w:rPr>
        <w:t xml:space="preserve">Os valores integrantes do Patrimônio Separado, inclusive, sem limitação, aqueles recebidos em razão do pagamento dos valores devidos no âmbito dos </w:t>
      </w:r>
      <w:r w:rsidRPr="003E6D64">
        <w:rPr>
          <w:rFonts w:ascii="Segoe UI" w:hAnsi="Segoe UI" w:cs="Segoe UI"/>
        </w:rPr>
        <w:t>[</w:t>
      </w:r>
      <w:r w:rsidRPr="003E6D64">
        <w:rPr>
          <w:rFonts w:ascii="Segoe UI" w:hAnsi="Segoe UI" w:cs="Segoe UI"/>
          <w:highlight w:val="yellow"/>
        </w:rPr>
        <w:t>Créditos Imobiliários/Direitos Creditórios do Agronegócio/Créditos Vinculados</w:t>
      </w:r>
      <w:r w:rsidRPr="003E6D64">
        <w:rPr>
          <w:rFonts w:ascii="Segoe UI" w:hAnsi="Segoe UI" w:cs="Segoe UI"/>
        </w:rPr>
        <w:t>]</w:t>
      </w:r>
      <w:r w:rsidRPr="003E6D64">
        <w:rPr>
          <w:rFonts w:ascii="Segoe UI" w:eastAsia="Times New Roman" w:hAnsi="Segoe UI" w:cs="Segoe UI"/>
        </w:rPr>
        <w:t xml:space="preserve"> deverão ser aplicados de acordo com a seguinte ordem de prioridade de pagamentos, de forma que cada item somente será pago caso haja recursos disponíveis após o cumprimento do item anterior:</w:t>
      </w:r>
    </w:p>
    <w:p w14:paraId="4316AE30"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582545EC" w14:textId="77777777" w:rsidR="00B241BC" w:rsidRPr="003E6D64" w:rsidRDefault="00B241BC" w:rsidP="00B241BC">
      <w:pPr>
        <w:pStyle w:val="paragraph"/>
        <w:numPr>
          <w:ilvl w:val="0"/>
          <w:numId w:val="38"/>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 xml:space="preserve">despesas do Patrimônio Separado, caso não haja recursos disponíveis no Fundo de Despesa (conforme definido abaixo), incluindo provisionamento de despesas </w:t>
      </w:r>
      <w:r w:rsidRPr="003E6D64">
        <w:rPr>
          <w:rFonts w:ascii="Segoe UI" w:hAnsi="Segoe UI" w:cs="Segoe UI"/>
          <w:sz w:val="22"/>
          <w:szCs w:val="22"/>
        </w:rPr>
        <w:lastRenderedPageBreak/>
        <w:t>oriundas de ações judiciais propostas contra a Securitizadora, em função dos Documentos da Operação, e que tenham risco de perda provável conforme relatório dos advogados do Patrimônio Separado, contratado às expensas do Patrimônio Separado, caso os recursos existentes nos Fundo de Despesas não sejam suficientes para cobrir as referidas despesas;</w:t>
      </w:r>
    </w:p>
    <w:p w14:paraId="28F84A73"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584CDDD7" w14:textId="77777777" w:rsidR="00B241BC" w:rsidRPr="003E6D64" w:rsidRDefault="00B241BC" w:rsidP="00B241BC">
      <w:pPr>
        <w:pStyle w:val="paragraph"/>
        <w:numPr>
          <w:ilvl w:val="0"/>
          <w:numId w:val="38"/>
        </w:numPr>
        <w:spacing w:line="288" w:lineRule="auto"/>
        <w:ind w:left="709" w:hanging="709"/>
        <w:jc w:val="both"/>
        <w:textAlignment w:val="baseline"/>
        <w:rPr>
          <w:rFonts w:ascii="Segoe UI" w:hAnsi="Segoe UI" w:cs="Segoe UI"/>
          <w:sz w:val="22"/>
          <w:szCs w:val="22"/>
        </w:rPr>
      </w:pPr>
      <w:r w:rsidRPr="003E6D64">
        <w:rPr>
          <w:rFonts w:ascii="Segoe UI" w:hAnsi="Segoe UI" w:cs="Segoe UI"/>
          <w:sz w:val="22"/>
          <w:szCs w:val="22"/>
        </w:rPr>
        <w:t xml:space="preserve">recomposição do Fundo de Despesas, por conta e ordem da Devedora, caso a Devedora não honre com a </w:t>
      </w:r>
      <w:r w:rsidRPr="003E6D64">
        <w:rPr>
          <w:rFonts w:ascii="Segoe UI" w:eastAsiaTheme="minorHAnsi" w:hAnsi="Segoe UI" w:cs="Segoe UI"/>
          <w:sz w:val="22"/>
          <w:szCs w:val="22"/>
        </w:rPr>
        <w:t>recomposição</w:t>
      </w:r>
      <w:r w:rsidRPr="003E6D64">
        <w:rPr>
          <w:rFonts w:ascii="Segoe UI" w:hAnsi="Segoe UI" w:cs="Segoe UI"/>
          <w:sz w:val="22"/>
          <w:szCs w:val="22"/>
        </w:rPr>
        <w:t xml:space="preserve">, conforme previsto na Cláusula </w:t>
      </w:r>
      <w:r>
        <w:rPr>
          <w:rFonts w:ascii="Segoe UI" w:hAnsi="Segoe UI" w:cs="Segoe UI"/>
          <w:sz w:val="22"/>
          <w:szCs w:val="22"/>
        </w:rPr>
        <w:t>14.8</w:t>
      </w:r>
      <w:r w:rsidRPr="003E6D64">
        <w:rPr>
          <w:rFonts w:ascii="Segoe UI" w:hAnsi="Segoe UI" w:cs="Segoe UI"/>
          <w:sz w:val="22"/>
          <w:szCs w:val="22"/>
        </w:rPr>
        <w:t>;</w:t>
      </w:r>
    </w:p>
    <w:p w14:paraId="17E76690" w14:textId="77777777" w:rsidR="00B241BC" w:rsidRPr="003E6D64" w:rsidRDefault="00B241BC" w:rsidP="00B241BC">
      <w:pPr>
        <w:pStyle w:val="paragraph"/>
        <w:spacing w:line="288" w:lineRule="auto"/>
        <w:ind w:left="709" w:hanging="709"/>
        <w:textAlignment w:val="baseline"/>
        <w:rPr>
          <w:rFonts w:ascii="Segoe UI" w:hAnsi="Segoe UI" w:cs="Segoe UI"/>
          <w:sz w:val="22"/>
          <w:szCs w:val="22"/>
        </w:rPr>
      </w:pPr>
    </w:p>
    <w:p w14:paraId="2356538B" w14:textId="77777777" w:rsidR="00B241BC" w:rsidRPr="003E6D64" w:rsidRDefault="00B241BC" w:rsidP="00B241BC">
      <w:pPr>
        <w:pStyle w:val="paragraph"/>
        <w:numPr>
          <w:ilvl w:val="0"/>
          <w:numId w:val="38"/>
        </w:numPr>
        <w:spacing w:line="288" w:lineRule="auto"/>
        <w:ind w:left="709" w:hanging="709"/>
        <w:jc w:val="both"/>
        <w:textAlignment w:val="baseline"/>
        <w:rPr>
          <w:rFonts w:ascii="Segoe UI" w:eastAsiaTheme="minorHAnsi" w:hAnsi="Segoe UI" w:cs="Segoe UI"/>
          <w:b/>
          <w:bCs/>
          <w:sz w:val="22"/>
          <w:szCs w:val="22"/>
        </w:rPr>
      </w:pPr>
      <w:r w:rsidRPr="003E6D64">
        <w:rPr>
          <w:rFonts w:ascii="Segoe UI" w:eastAsiaTheme="minorHAnsi" w:hAnsi="Segoe UI" w:cs="Segoe UI"/>
          <w:sz w:val="22"/>
          <w:szCs w:val="22"/>
        </w:rPr>
        <w:t>Pagamento de quaisquer multas ou penalidades relacionadas aos Certificados, incluindo eventuais Encargos Moratórios;</w:t>
      </w:r>
    </w:p>
    <w:p w14:paraId="41CFBBEF"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b/>
          <w:bCs/>
          <w:sz w:val="22"/>
          <w:szCs w:val="22"/>
        </w:rPr>
      </w:pPr>
    </w:p>
    <w:p w14:paraId="5969A1C1" w14:textId="77777777" w:rsidR="00B241BC" w:rsidRPr="003E6D64" w:rsidRDefault="00B241BC" w:rsidP="00B241BC">
      <w:pPr>
        <w:pStyle w:val="paragraph"/>
        <w:numPr>
          <w:ilvl w:val="0"/>
          <w:numId w:val="39"/>
        </w:numPr>
        <w:spacing w:line="288" w:lineRule="auto"/>
        <w:ind w:left="709" w:hanging="709"/>
        <w:jc w:val="both"/>
        <w:textAlignment w:val="baseline"/>
        <w:rPr>
          <w:rFonts w:ascii="Segoe UI" w:eastAsiaTheme="minorHAnsi" w:hAnsi="Segoe UI" w:cs="Segoe UI"/>
          <w:b/>
          <w:bCs/>
          <w:sz w:val="22"/>
          <w:szCs w:val="22"/>
          <w:highlight w:val="yellow"/>
        </w:rPr>
      </w:pPr>
      <w:r w:rsidRPr="003E6D64">
        <w:rPr>
          <w:rFonts w:ascii="Segoe UI" w:eastAsiaTheme="minorHAnsi" w:hAnsi="Segoe UI" w:cs="Segoe UI"/>
          <w:sz w:val="22"/>
          <w:szCs w:val="22"/>
        </w:rPr>
        <w:t>[</w:t>
      </w:r>
      <w:r w:rsidRPr="003E6D64">
        <w:rPr>
          <w:rFonts w:ascii="Segoe UI" w:eastAsiaTheme="minorHAnsi" w:hAnsi="Segoe UI" w:cs="Segoe UI"/>
          <w:sz w:val="22"/>
          <w:szCs w:val="22"/>
          <w:highlight w:val="yellow"/>
        </w:rPr>
        <w:t>Revolvência, observadas as condições aplicáveis;]</w:t>
      </w:r>
    </w:p>
    <w:p w14:paraId="446F5276"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b/>
          <w:bCs/>
          <w:sz w:val="22"/>
          <w:szCs w:val="22"/>
          <w:highlight w:val="yellow"/>
        </w:rPr>
      </w:pPr>
    </w:p>
    <w:p w14:paraId="7DBB618A" w14:textId="77777777" w:rsidR="00B241BC" w:rsidRPr="003E6D64" w:rsidRDefault="00B241BC" w:rsidP="00B241BC">
      <w:pPr>
        <w:pStyle w:val="paragraph"/>
        <w:numPr>
          <w:ilvl w:val="0"/>
          <w:numId w:val="39"/>
        </w:numPr>
        <w:spacing w:line="288" w:lineRule="auto"/>
        <w:ind w:left="709" w:hanging="709"/>
        <w:jc w:val="both"/>
        <w:textAlignment w:val="baseline"/>
        <w:rPr>
          <w:rFonts w:ascii="Segoe UI" w:eastAsiaTheme="minorHAnsi" w:hAnsi="Segoe UI" w:cs="Segoe UI"/>
          <w:b/>
          <w:sz w:val="22"/>
          <w:szCs w:val="22"/>
          <w:highlight w:val="yellow"/>
        </w:rPr>
      </w:pPr>
      <w:r w:rsidRPr="003E6D64">
        <w:rPr>
          <w:rFonts w:ascii="Segoe UI" w:eastAsiaTheme="minorHAnsi" w:hAnsi="Segoe UI" w:cs="Segoe UI"/>
          <w:sz w:val="22"/>
          <w:szCs w:val="22"/>
          <w:highlight w:val="yellow"/>
        </w:rPr>
        <w:t>[Recomposição de outros Fundos, conforme aplicável;]</w:t>
      </w:r>
      <w:r w:rsidRPr="003E6D64">
        <w:rPr>
          <w:rStyle w:val="Refdenotaderodap"/>
          <w:rFonts w:ascii="Segoe UI" w:eastAsiaTheme="minorHAnsi" w:hAnsi="Segoe UI" w:cs="Segoe UI"/>
          <w:sz w:val="22"/>
          <w:highlight w:val="yellow"/>
        </w:rPr>
        <w:footnoteReference w:id="49"/>
      </w:r>
    </w:p>
    <w:p w14:paraId="1899E1D2" w14:textId="77777777" w:rsidR="00B241BC" w:rsidRPr="003E6D64" w:rsidRDefault="00B241BC" w:rsidP="00B241BC">
      <w:pPr>
        <w:pStyle w:val="paragraph"/>
        <w:spacing w:line="288" w:lineRule="auto"/>
        <w:ind w:left="709" w:hanging="709"/>
        <w:textAlignment w:val="baseline"/>
        <w:rPr>
          <w:rFonts w:ascii="Segoe UI" w:hAnsi="Segoe UI" w:cs="Segoe UI"/>
          <w:b/>
          <w:sz w:val="22"/>
          <w:szCs w:val="22"/>
          <w:highlight w:val="yellow"/>
        </w:rPr>
      </w:pPr>
    </w:p>
    <w:p w14:paraId="62790456" w14:textId="77777777" w:rsidR="00B241BC" w:rsidRPr="003E6D64" w:rsidRDefault="00B241BC" w:rsidP="00B241BC">
      <w:pPr>
        <w:pStyle w:val="paragraph"/>
        <w:numPr>
          <w:ilvl w:val="0"/>
          <w:numId w:val="38"/>
        </w:numPr>
        <w:spacing w:line="288" w:lineRule="auto"/>
        <w:ind w:left="709" w:hanging="709"/>
        <w:jc w:val="both"/>
        <w:textAlignment w:val="baseline"/>
        <w:rPr>
          <w:rFonts w:ascii="Segoe UI" w:eastAsiaTheme="minorHAnsi" w:hAnsi="Segoe UI" w:cs="Segoe UI"/>
          <w:b/>
          <w:bCs/>
          <w:sz w:val="22"/>
          <w:szCs w:val="22"/>
        </w:rPr>
      </w:pPr>
      <w:r w:rsidRPr="003E6D64">
        <w:rPr>
          <w:rFonts w:ascii="Segoe UI" w:eastAsiaTheme="minorHAnsi" w:hAnsi="Segoe UI" w:cs="Segoe UI"/>
          <w:sz w:val="22"/>
          <w:szCs w:val="22"/>
        </w:rPr>
        <w:t>Remuneração dos Certificados; e</w:t>
      </w:r>
    </w:p>
    <w:p w14:paraId="57A84948" w14:textId="77777777" w:rsidR="00B241BC" w:rsidRPr="003E6D64" w:rsidRDefault="00B241BC" w:rsidP="00B241BC">
      <w:pPr>
        <w:pStyle w:val="paragraph"/>
        <w:spacing w:line="288" w:lineRule="auto"/>
        <w:ind w:left="709" w:hanging="709"/>
        <w:textAlignment w:val="baseline"/>
        <w:rPr>
          <w:rFonts w:ascii="Segoe UI" w:eastAsiaTheme="minorHAnsi" w:hAnsi="Segoe UI" w:cs="Segoe UI"/>
          <w:b/>
          <w:bCs/>
          <w:sz w:val="22"/>
          <w:szCs w:val="22"/>
        </w:rPr>
      </w:pPr>
    </w:p>
    <w:p w14:paraId="6E103A87" w14:textId="77777777" w:rsidR="00B241BC" w:rsidRPr="003E6D64" w:rsidRDefault="00B241BC" w:rsidP="00B241BC">
      <w:pPr>
        <w:pStyle w:val="paragraph"/>
        <w:numPr>
          <w:ilvl w:val="0"/>
          <w:numId w:val="38"/>
        </w:numPr>
        <w:spacing w:line="288" w:lineRule="auto"/>
        <w:ind w:left="709" w:hanging="709"/>
        <w:jc w:val="both"/>
        <w:textAlignment w:val="baseline"/>
        <w:rPr>
          <w:rFonts w:ascii="Segoe UI" w:eastAsiaTheme="minorHAnsi" w:hAnsi="Segoe UI" w:cs="Segoe UI"/>
          <w:b/>
          <w:bCs/>
          <w:sz w:val="22"/>
          <w:szCs w:val="22"/>
        </w:rPr>
      </w:pPr>
      <w:r w:rsidRPr="003E6D64">
        <w:rPr>
          <w:rFonts w:ascii="Segoe UI" w:eastAsiaTheme="minorHAnsi" w:hAnsi="Segoe UI" w:cs="Segoe UI"/>
          <w:sz w:val="22"/>
          <w:szCs w:val="22"/>
        </w:rPr>
        <w:t>Amortização ou Resgate dos Certificados ou valor correspondente em caso de Resgate Antecipado dos Certificados.</w:t>
      </w:r>
    </w:p>
    <w:p w14:paraId="7FA2320B" w14:textId="77777777" w:rsidR="00B241BC" w:rsidRPr="003E6D64" w:rsidRDefault="00B241BC" w:rsidP="00B241BC">
      <w:pPr>
        <w:pStyle w:val="paragraph"/>
        <w:spacing w:line="288" w:lineRule="auto"/>
        <w:textAlignment w:val="baseline"/>
        <w:rPr>
          <w:rFonts w:ascii="Segoe UI" w:eastAsiaTheme="minorHAnsi" w:hAnsi="Segoe UI" w:cs="Segoe UI"/>
          <w:b/>
          <w:bCs/>
          <w:sz w:val="22"/>
          <w:szCs w:val="22"/>
        </w:rPr>
      </w:pPr>
    </w:p>
    <w:p w14:paraId="0C66CA82"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Eventual alteração </w:t>
      </w:r>
      <w:r w:rsidRPr="003E6D64">
        <w:rPr>
          <w:rFonts w:ascii="Segoe UI" w:eastAsia="Times New Roman" w:hAnsi="Segoe UI" w:cs="Segoe UI"/>
        </w:rPr>
        <w:t>na</w:t>
      </w:r>
      <w:r w:rsidRPr="003E6D64">
        <w:rPr>
          <w:rFonts w:ascii="Segoe UI" w:hAnsi="Segoe UI" w:cs="Segoe UI"/>
        </w:rPr>
        <w:t xml:space="preserve"> ordem de pagamento dos Certificados em razão do disposto acima deverá ser objeto de deliberação em Assembleia Especial.  </w:t>
      </w:r>
    </w:p>
    <w:p w14:paraId="5E73901A" w14:textId="77777777" w:rsidR="00B241BC" w:rsidRPr="003E6D64" w:rsidRDefault="00B241BC" w:rsidP="00B241BC">
      <w:pPr>
        <w:pStyle w:val="paragraph"/>
        <w:spacing w:line="288" w:lineRule="auto"/>
        <w:textAlignment w:val="baseline"/>
        <w:rPr>
          <w:rFonts w:ascii="Segoe UI" w:hAnsi="Segoe UI" w:cs="Segoe UI"/>
          <w:sz w:val="22"/>
          <w:szCs w:val="22"/>
        </w:rPr>
      </w:pPr>
      <w:bookmarkStart w:id="149" w:name="_Hlk173258028"/>
      <w:bookmarkEnd w:id="148"/>
    </w:p>
    <w:p w14:paraId="126C1C1A"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150" w:name="_Toc105783855"/>
      <w:r w:rsidRPr="003E6D64">
        <w:rPr>
          <w:rFonts w:ascii="Segoe UI" w:hAnsi="Segoe UI" w:cs="Segoe UI"/>
          <w:b/>
          <w:bCs/>
        </w:rPr>
        <w:t>COMUNICAÇÕES E PUBLICIDADE</w:t>
      </w:r>
      <w:bookmarkEnd w:id="149"/>
      <w:bookmarkEnd w:id="150"/>
    </w:p>
    <w:p w14:paraId="587EBF13" w14:textId="77777777" w:rsidR="00B241BC" w:rsidRPr="003E6D64" w:rsidRDefault="00B241BC" w:rsidP="00B241BC">
      <w:pPr>
        <w:spacing w:line="288" w:lineRule="auto"/>
        <w:rPr>
          <w:szCs w:val="22"/>
        </w:rPr>
      </w:pPr>
    </w:p>
    <w:p w14:paraId="11752D7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Quaisquer notificações, cartas e informações entre a Emissora e o Agente Fiduciário deverão ser encaminhadas, da seguinte forma:</w:t>
      </w:r>
    </w:p>
    <w:p w14:paraId="575F22B3" w14:textId="77777777" w:rsidR="00B241BC" w:rsidRPr="003E6D64" w:rsidRDefault="00B241BC" w:rsidP="00B241BC">
      <w:pPr>
        <w:tabs>
          <w:tab w:val="left" w:pos="1134"/>
        </w:tabs>
        <w:spacing w:line="288" w:lineRule="auto"/>
        <w:ind w:right="-2"/>
        <w:rPr>
          <w:szCs w:val="22"/>
        </w:rPr>
      </w:pPr>
    </w:p>
    <w:tbl>
      <w:tblPr>
        <w:tblW w:w="0" w:type="auto"/>
        <w:tblInd w:w="340" w:type="dxa"/>
        <w:tblBorders>
          <w:insideV w:val="single" w:sz="4" w:space="0" w:color="000000"/>
        </w:tblBorders>
        <w:tblLook w:val="04A0" w:firstRow="1" w:lastRow="0" w:firstColumn="1" w:lastColumn="0" w:noHBand="0" w:noVBand="1"/>
      </w:tblPr>
      <w:tblGrid>
        <w:gridCol w:w="3771"/>
        <w:gridCol w:w="4182"/>
      </w:tblGrid>
      <w:tr w:rsidR="00B241BC" w:rsidRPr="00F91122" w14:paraId="72495527" w14:textId="77777777" w:rsidTr="006F2B70">
        <w:trPr>
          <w:trHeight w:val="1065"/>
        </w:trPr>
        <w:tc>
          <w:tcPr>
            <w:tcW w:w="3771" w:type="dxa"/>
          </w:tcPr>
          <w:p w14:paraId="77C30464" w14:textId="77777777" w:rsidR="00B241BC" w:rsidRPr="003E6D64" w:rsidRDefault="00B241BC" w:rsidP="006F2B70">
            <w:pPr>
              <w:tabs>
                <w:tab w:val="left" w:pos="1134"/>
              </w:tabs>
              <w:spacing w:line="288" w:lineRule="auto"/>
              <w:ind w:right="-2"/>
              <w:rPr>
                <w:b/>
                <w:bCs/>
                <w:szCs w:val="22"/>
                <w:u w:val="single"/>
              </w:rPr>
            </w:pPr>
            <w:r w:rsidRPr="003E6D64">
              <w:rPr>
                <w:b/>
                <w:bCs/>
                <w:szCs w:val="22"/>
                <w:u w:val="single"/>
              </w:rPr>
              <w:t>Para a Emissora:</w:t>
            </w:r>
          </w:p>
          <w:p w14:paraId="0F8C6897" w14:textId="77777777" w:rsidR="00B241BC" w:rsidRPr="003E6D64" w:rsidRDefault="00B241BC" w:rsidP="006F2B70">
            <w:pPr>
              <w:spacing w:line="288" w:lineRule="auto"/>
              <w:rPr>
                <w:b/>
                <w:bCs/>
                <w:szCs w:val="22"/>
              </w:rPr>
            </w:pPr>
            <w:r w:rsidRPr="003E6D64">
              <w:rPr>
                <w:b/>
                <w:bCs/>
                <w:szCs w:val="22"/>
              </w:rPr>
              <w:t>[Companhia Securitizadora]</w:t>
            </w:r>
          </w:p>
          <w:p w14:paraId="189530DD" w14:textId="77777777" w:rsidR="00B241BC" w:rsidRPr="003E6D64" w:rsidRDefault="00B241BC" w:rsidP="006F2B70">
            <w:pPr>
              <w:tabs>
                <w:tab w:val="left" w:pos="1134"/>
              </w:tabs>
              <w:spacing w:line="288" w:lineRule="auto"/>
              <w:ind w:left="124" w:right="-2"/>
              <w:rPr>
                <w:szCs w:val="22"/>
              </w:rPr>
            </w:pPr>
            <w:r w:rsidRPr="003E6D64">
              <w:rPr>
                <w:szCs w:val="22"/>
              </w:rPr>
              <w:t>[</w:t>
            </w:r>
            <w:r w:rsidRPr="003E6D64">
              <w:rPr>
                <w:rFonts w:eastAsia="Symbol"/>
                <w:szCs w:val="22"/>
              </w:rPr>
              <w:sym w:font="Symbol" w:char="F0B7"/>
            </w:r>
            <w:r w:rsidRPr="003E6D64">
              <w:rPr>
                <w:szCs w:val="22"/>
              </w:rPr>
              <w:t>]</w:t>
            </w:r>
          </w:p>
          <w:p w14:paraId="2E80571E" w14:textId="77777777" w:rsidR="00B241BC" w:rsidRPr="003E6D64" w:rsidRDefault="00B241BC" w:rsidP="006F2B70">
            <w:pPr>
              <w:spacing w:line="288" w:lineRule="auto"/>
              <w:ind w:left="130"/>
              <w:rPr>
                <w:szCs w:val="22"/>
              </w:rPr>
            </w:pPr>
            <w:r w:rsidRPr="003E6D64">
              <w:rPr>
                <w:szCs w:val="22"/>
              </w:rPr>
              <w:t>[Endereço]</w:t>
            </w:r>
          </w:p>
          <w:p w14:paraId="0C9AE2A8" w14:textId="77777777" w:rsidR="00B241BC" w:rsidRPr="003E6D64" w:rsidRDefault="00B241BC" w:rsidP="006F2B70">
            <w:pPr>
              <w:spacing w:line="288" w:lineRule="auto"/>
              <w:ind w:left="130"/>
              <w:rPr>
                <w:szCs w:val="22"/>
              </w:rPr>
            </w:pPr>
            <w:r w:rsidRPr="003E6D64">
              <w:rPr>
                <w:szCs w:val="22"/>
              </w:rPr>
              <w:t>CEP 22.640-102</w:t>
            </w:r>
          </w:p>
          <w:p w14:paraId="2CF608D2" w14:textId="77777777" w:rsidR="00B241BC" w:rsidRPr="003E6D64" w:rsidRDefault="00B241BC" w:rsidP="006F2B70">
            <w:pPr>
              <w:spacing w:line="288" w:lineRule="auto"/>
              <w:ind w:left="130"/>
              <w:rPr>
                <w:szCs w:val="22"/>
              </w:rPr>
            </w:pPr>
            <w:r w:rsidRPr="003E6D64">
              <w:rPr>
                <w:szCs w:val="22"/>
              </w:rPr>
              <w:t>At.: [</w:t>
            </w:r>
            <w:r w:rsidRPr="003E6D64">
              <w:rPr>
                <w:rFonts w:eastAsia="Symbol"/>
                <w:szCs w:val="22"/>
              </w:rPr>
              <w:sym w:font="Symbol" w:char="F0B7"/>
            </w:r>
            <w:r w:rsidRPr="003E6D64">
              <w:rPr>
                <w:szCs w:val="22"/>
              </w:rPr>
              <w:t>]</w:t>
            </w:r>
          </w:p>
          <w:p w14:paraId="75BD2632" w14:textId="77777777" w:rsidR="00B241BC" w:rsidRPr="003E6D64" w:rsidRDefault="00B241BC" w:rsidP="006F2B70">
            <w:pPr>
              <w:spacing w:line="288" w:lineRule="auto"/>
              <w:ind w:left="130"/>
              <w:rPr>
                <w:szCs w:val="22"/>
              </w:rPr>
            </w:pPr>
            <w:r w:rsidRPr="003E6D64">
              <w:rPr>
                <w:szCs w:val="22"/>
              </w:rPr>
              <w:t>Telefone: [</w:t>
            </w:r>
            <w:r w:rsidRPr="003E6D64">
              <w:rPr>
                <w:rFonts w:eastAsia="Symbol"/>
                <w:szCs w:val="22"/>
              </w:rPr>
              <w:sym w:font="Symbol" w:char="F0B7"/>
            </w:r>
            <w:r w:rsidRPr="003E6D64">
              <w:rPr>
                <w:szCs w:val="22"/>
              </w:rPr>
              <w:t>]</w:t>
            </w:r>
          </w:p>
          <w:p w14:paraId="746F380F" w14:textId="77777777" w:rsidR="00B241BC" w:rsidRPr="003E6D64" w:rsidRDefault="00B241BC" w:rsidP="006F2B70">
            <w:pPr>
              <w:spacing w:line="288" w:lineRule="auto"/>
              <w:rPr>
                <w:szCs w:val="22"/>
              </w:rPr>
            </w:pPr>
            <w:r w:rsidRPr="003E6D64">
              <w:rPr>
                <w:szCs w:val="22"/>
              </w:rPr>
              <w:t>E-mail: [</w:t>
            </w:r>
            <w:r w:rsidRPr="003E6D64">
              <w:rPr>
                <w:rFonts w:eastAsia="Symbol"/>
                <w:szCs w:val="22"/>
              </w:rPr>
              <w:sym w:font="Symbol" w:char="F0B7"/>
            </w:r>
            <w:r w:rsidRPr="003E6D64">
              <w:rPr>
                <w:szCs w:val="22"/>
              </w:rPr>
              <w:t>]</w:t>
            </w:r>
          </w:p>
          <w:p w14:paraId="69C686DE" w14:textId="77777777" w:rsidR="00B241BC" w:rsidRPr="003E6D64" w:rsidRDefault="00B241BC" w:rsidP="006F2B70">
            <w:pPr>
              <w:spacing w:line="288" w:lineRule="auto"/>
              <w:rPr>
                <w:szCs w:val="22"/>
              </w:rPr>
            </w:pPr>
          </w:p>
        </w:tc>
        <w:tc>
          <w:tcPr>
            <w:tcW w:w="4182" w:type="dxa"/>
          </w:tcPr>
          <w:p w14:paraId="0030D063" w14:textId="77777777" w:rsidR="00B241BC" w:rsidRPr="003E6D64" w:rsidRDefault="00B241BC" w:rsidP="006F2B70">
            <w:pPr>
              <w:tabs>
                <w:tab w:val="left" w:pos="1134"/>
              </w:tabs>
              <w:spacing w:line="288" w:lineRule="auto"/>
              <w:ind w:left="124" w:right="-2"/>
              <w:rPr>
                <w:b/>
                <w:bCs/>
                <w:szCs w:val="22"/>
                <w:u w:val="single"/>
              </w:rPr>
            </w:pPr>
            <w:r w:rsidRPr="003E6D64">
              <w:rPr>
                <w:b/>
                <w:bCs/>
                <w:szCs w:val="22"/>
                <w:u w:val="single"/>
              </w:rPr>
              <w:lastRenderedPageBreak/>
              <w:t xml:space="preserve">Para o Agente Fiduciário: </w:t>
            </w:r>
          </w:p>
          <w:p w14:paraId="6BB7225B" w14:textId="77777777" w:rsidR="00B241BC" w:rsidRPr="003E6D64" w:rsidRDefault="00B241BC" w:rsidP="006F2B70">
            <w:pPr>
              <w:tabs>
                <w:tab w:val="left" w:pos="1134"/>
              </w:tabs>
              <w:spacing w:line="288" w:lineRule="auto"/>
              <w:ind w:left="124" w:right="-2"/>
              <w:rPr>
                <w:szCs w:val="22"/>
              </w:rPr>
            </w:pPr>
            <w:r w:rsidRPr="003E6D64">
              <w:rPr>
                <w:szCs w:val="22"/>
              </w:rPr>
              <w:t>[</w:t>
            </w:r>
            <w:r w:rsidRPr="003E6D64">
              <w:rPr>
                <w:rFonts w:eastAsia="Symbol"/>
                <w:szCs w:val="22"/>
              </w:rPr>
              <w:sym w:font="Symbol" w:char="F0B7"/>
            </w:r>
            <w:r w:rsidRPr="003E6D64">
              <w:rPr>
                <w:szCs w:val="22"/>
              </w:rPr>
              <w:t>]</w:t>
            </w:r>
          </w:p>
          <w:p w14:paraId="6BADE655" w14:textId="77777777" w:rsidR="00B241BC" w:rsidRPr="003E6D64" w:rsidRDefault="00B241BC" w:rsidP="006F2B70">
            <w:pPr>
              <w:spacing w:line="288" w:lineRule="auto"/>
              <w:ind w:left="130"/>
              <w:rPr>
                <w:szCs w:val="22"/>
              </w:rPr>
            </w:pPr>
            <w:r w:rsidRPr="003E6D64">
              <w:rPr>
                <w:szCs w:val="22"/>
              </w:rPr>
              <w:t>[Endereço]</w:t>
            </w:r>
          </w:p>
          <w:p w14:paraId="096A3B0D" w14:textId="77777777" w:rsidR="00B241BC" w:rsidRPr="003E6D64" w:rsidRDefault="00B241BC" w:rsidP="006F2B70">
            <w:pPr>
              <w:spacing w:line="288" w:lineRule="auto"/>
              <w:ind w:left="130"/>
              <w:rPr>
                <w:szCs w:val="22"/>
              </w:rPr>
            </w:pPr>
            <w:r w:rsidRPr="003E6D64">
              <w:rPr>
                <w:szCs w:val="22"/>
              </w:rPr>
              <w:t>CEP 22.640-102</w:t>
            </w:r>
          </w:p>
          <w:p w14:paraId="4B68120D" w14:textId="77777777" w:rsidR="00B241BC" w:rsidRPr="003E6D64" w:rsidRDefault="00B241BC" w:rsidP="006F2B70">
            <w:pPr>
              <w:spacing w:line="288" w:lineRule="auto"/>
              <w:ind w:left="130"/>
              <w:rPr>
                <w:szCs w:val="22"/>
              </w:rPr>
            </w:pPr>
            <w:r w:rsidRPr="003E6D64">
              <w:rPr>
                <w:szCs w:val="22"/>
              </w:rPr>
              <w:t>At.: [</w:t>
            </w:r>
            <w:r w:rsidRPr="003E6D64">
              <w:rPr>
                <w:rFonts w:eastAsia="Symbol"/>
                <w:szCs w:val="22"/>
              </w:rPr>
              <w:sym w:font="Symbol" w:char="F0B7"/>
            </w:r>
            <w:r w:rsidRPr="003E6D64">
              <w:rPr>
                <w:szCs w:val="22"/>
              </w:rPr>
              <w:t>]</w:t>
            </w:r>
          </w:p>
          <w:p w14:paraId="72895CA1" w14:textId="77777777" w:rsidR="00B241BC" w:rsidRPr="003E6D64" w:rsidRDefault="00B241BC" w:rsidP="006F2B70">
            <w:pPr>
              <w:spacing w:line="288" w:lineRule="auto"/>
              <w:ind w:left="130"/>
              <w:rPr>
                <w:szCs w:val="22"/>
              </w:rPr>
            </w:pPr>
            <w:r w:rsidRPr="003E6D64">
              <w:rPr>
                <w:szCs w:val="22"/>
              </w:rPr>
              <w:t>Telefone: [</w:t>
            </w:r>
            <w:r w:rsidRPr="003E6D64">
              <w:rPr>
                <w:rFonts w:eastAsia="Symbol"/>
                <w:szCs w:val="22"/>
              </w:rPr>
              <w:sym w:font="Symbol" w:char="F0B7"/>
            </w:r>
            <w:r w:rsidRPr="003E6D64">
              <w:rPr>
                <w:szCs w:val="22"/>
              </w:rPr>
              <w:t>]</w:t>
            </w:r>
          </w:p>
          <w:p w14:paraId="1AB37983" w14:textId="77777777" w:rsidR="00B241BC" w:rsidRPr="003E6D64" w:rsidRDefault="00B241BC" w:rsidP="006F2B70">
            <w:pPr>
              <w:spacing w:line="288" w:lineRule="auto"/>
              <w:ind w:left="130"/>
              <w:rPr>
                <w:szCs w:val="22"/>
              </w:rPr>
            </w:pPr>
            <w:r w:rsidRPr="003E6D64">
              <w:rPr>
                <w:szCs w:val="22"/>
              </w:rPr>
              <w:t>E-mail: [</w:t>
            </w:r>
            <w:r w:rsidRPr="003E6D64">
              <w:rPr>
                <w:rFonts w:eastAsia="Symbol"/>
                <w:szCs w:val="22"/>
              </w:rPr>
              <w:sym w:font="Symbol" w:char="F0B7"/>
            </w:r>
            <w:r w:rsidRPr="003E6D64">
              <w:rPr>
                <w:szCs w:val="22"/>
              </w:rPr>
              <w:t>]</w:t>
            </w:r>
          </w:p>
        </w:tc>
      </w:tr>
    </w:tbl>
    <w:p w14:paraId="0254ACB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As comunicações (i) serão consideradas entregues quando recebidas sob protocolo ou com “aviso de recebimento” expedido pelo correio enviado aos endereços acima; e (</w:t>
      </w:r>
      <w:proofErr w:type="spellStart"/>
      <w:r w:rsidRPr="003E6D64">
        <w:rPr>
          <w:rFonts w:ascii="Segoe UI" w:hAnsi="Segoe UI" w:cs="Segoe UI"/>
        </w:rPr>
        <w:t>ii</w:t>
      </w:r>
      <w:proofErr w:type="spellEnd"/>
      <w:r w:rsidRPr="003E6D64">
        <w:rPr>
          <w:rFonts w:ascii="Segoe UI" w:hAnsi="Segoe UI" w:cs="Segoe UI"/>
        </w:rPr>
        <w:t xml:space="preserve">) por correio eletrônico serão consideradas recebidas na data de seu envio, desde que seu recebimento seja confirmado através de indicativo (recibo emitido pela máquina utilizada pelo remetente). </w:t>
      </w:r>
    </w:p>
    <w:p w14:paraId="05727932" w14:textId="77777777" w:rsidR="00B241BC" w:rsidRPr="003E6D64" w:rsidRDefault="00B241BC" w:rsidP="00B241BC">
      <w:pPr>
        <w:spacing w:line="288" w:lineRule="auto"/>
        <w:rPr>
          <w:szCs w:val="22"/>
        </w:rPr>
      </w:pPr>
    </w:p>
    <w:p w14:paraId="13A013B0"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A mudança, tanto pela Emissora quanto pelo Agente Fiduciário, de seus dados deverá ser por ela comunicada por escrito à outra Parte, servindo como comunicado a publicação de Fato Relevante noticiando a alteração do endereço, sendo certo que se qualquer das partes alterar o seu endereço sem comunicar a outra, as comunicações serão consideradas entregues no antigo endereço.</w:t>
      </w:r>
    </w:p>
    <w:p w14:paraId="7F200AF6" w14:textId="77777777" w:rsidR="00B241BC" w:rsidRPr="003E6D64" w:rsidRDefault="00B241BC" w:rsidP="00B241BC">
      <w:pPr>
        <w:spacing w:line="288" w:lineRule="auto"/>
        <w:rPr>
          <w:szCs w:val="22"/>
        </w:rPr>
      </w:pPr>
    </w:p>
    <w:p w14:paraId="0B516DA1"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bookmarkStart w:id="151" w:name="_Ref122613546"/>
      <w:r w:rsidRPr="003E6D64">
        <w:rPr>
          <w:rFonts w:ascii="Segoe UI" w:hAnsi="Segoe UI" w:cs="Segoe UI"/>
        </w:rPr>
        <w:t>Todos os atos e decisões decorrentes desta Emissão que, de qualquer forma, vierem a envolver interesses dos Titulares de Certificados deverão ser veiculados, às expensas do Patrimônio Separado, observada a regulamentação aplicável e as disposições deste Termo de Securitização, conforme aplicável, (i) em regra, mediante divulgação na página da rede mundial de computadores da Emissora e no Sistema Fundos.Net, não havendo obrigatoriedade de publicação de fato relevante com o teor das deliberações em sede de assembleia, exceto nos casos expressamente previstos na Regulamentação da Resolução CVM 60.</w:t>
      </w:r>
      <w:bookmarkEnd w:id="151"/>
    </w:p>
    <w:p w14:paraId="4DE764B9" w14:textId="77777777" w:rsidR="00B241BC" w:rsidRPr="003E6D64" w:rsidRDefault="00B241BC" w:rsidP="00B241BC">
      <w:pPr>
        <w:pStyle w:val="PargrafodaLista"/>
        <w:spacing w:line="288" w:lineRule="auto"/>
        <w:rPr>
          <w:rFonts w:ascii="Segoe UI" w:hAnsi="Segoe UI" w:cs="Segoe UI"/>
        </w:rPr>
      </w:pPr>
    </w:p>
    <w:p w14:paraId="410FDFA1"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As convocações para as respectivas Assembleias Especiais de Titulares de Certificados deverão ser disponibilizadas exclusivamente na página da rede mundial de computadores da Emissora e no Sistema Fundos.Net, ou outro que vier a substituí-lo. </w:t>
      </w:r>
    </w:p>
    <w:p w14:paraId="1902F5D6" w14:textId="77777777" w:rsidR="00B241BC" w:rsidRPr="003E6D64" w:rsidRDefault="00B241BC" w:rsidP="00B241BC">
      <w:pPr>
        <w:spacing w:line="288" w:lineRule="auto"/>
        <w:rPr>
          <w:szCs w:val="22"/>
        </w:rPr>
      </w:pPr>
    </w:p>
    <w:p w14:paraId="219DDE1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As demais informações periódicas da Emissora serão disponibilizadas ao mercado, nos prazos legais e/ou regulamentares, através do sistema Fundos.Net da CVM, ou outro que vier a substituí-los, ou ainda, de outras formas exigidas pela legislação aplicável.</w:t>
      </w:r>
    </w:p>
    <w:p w14:paraId="405F1AC3" w14:textId="77777777" w:rsidR="00B241BC" w:rsidRPr="003E6D64" w:rsidRDefault="00B241BC" w:rsidP="00B241BC">
      <w:pPr>
        <w:spacing w:line="288" w:lineRule="auto"/>
        <w:rPr>
          <w:szCs w:val="22"/>
        </w:rPr>
      </w:pPr>
    </w:p>
    <w:p w14:paraId="1B9279F7"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152" w:name="_Toc105783856"/>
      <w:bookmarkStart w:id="153" w:name="_Hlk173258040"/>
      <w:r w:rsidRPr="003E6D64">
        <w:rPr>
          <w:rFonts w:ascii="Segoe UI" w:hAnsi="Segoe UI" w:cs="Segoe UI"/>
          <w:b/>
          <w:bCs/>
        </w:rPr>
        <w:t>TRATAMENTO TRIBUTÁRIO APLICÁVEL AOS INVESTIDORES</w:t>
      </w:r>
      <w:bookmarkEnd w:id="152"/>
    </w:p>
    <w:bookmarkEnd w:id="153"/>
    <w:p w14:paraId="5D5DCB60" w14:textId="77777777" w:rsidR="00B241BC" w:rsidRPr="003E6D64" w:rsidRDefault="00B241BC" w:rsidP="00B241BC">
      <w:pPr>
        <w:spacing w:line="288" w:lineRule="auto"/>
        <w:rPr>
          <w:szCs w:val="22"/>
        </w:rPr>
      </w:pPr>
    </w:p>
    <w:p w14:paraId="72500920"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O tratamento tributário aplicável aos Investidores encontra-se descrito no Anexo VII ao presente Termo. </w:t>
      </w:r>
    </w:p>
    <w:p w14:paraId="037AF602" w14:textId="77777777" w:rsidR="00B241BC" w:rsidRPr="003E6D64" w:rsidRDefault="00B241BC" w:rsidP="00B241BC">
      <w:pPr>
        <w:spacing w:line="288" w:lineRule="auto"/>
        <w:rPr>
          <w:szCs w:val="22"/>
        </w:rPr>
      </w:pPr>
    </w:p>
    <w:p w14:paraId="1F3C5510"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154" w:name="_Toc105783857"/>
      <w:r w:rsidRPr="003E6D64">
        <w:rPr>
          <w:rFonts w:ascii="Segoe UI" w:hAnsi="Segoe UI" w:cs="Segoe UI"/>
          <w:b/>
          <w:bCs/>
        </w:rPr>
        <w:t>DISPOSIÇÕES GERAIS</w:t>
      </w:r>
      <w:bookmarkEnd w:id="154"/>
    </w:p>
    <w:p w14:paraId="68981257" w14:textId="77777777" w:rsidR="00B241BC" w:rsidRPr="003E6D64" w:rsidRDefault="00B241BC" w:rsidP="00B241BC">
      <w:pPr>
        <w:spacing w:line="288" w:lineRule="auto"/>
        <w:rPr>
          <w:szCs w:val="22"/>
        </w:rPr>
      </w:pPr>
    </w:p>
    <w:p w14:paraId="2D04710B"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lastRenderedPageBreak/>
        <w:t>O presente Termo de Securitização é firmado em caráter irrevogável e irretratável, obrigando a Securitizadora e o Agente Fiduciário por si e seus sucessores.</w:t>
      </w:r>
    </w:p>
    <w:p w14:paraId="1E7179E1" w14:textId="77777777" w:rsidR="00B241BC" w:rsidRPr="003E6D64" w:rsidRDefault="00B241BC" w:rsidP="00B241BC">
      <w:pPr>
        <w:spacing w:line="288" w:lineRule="auto"/>
        <w:rPr>
          <w:szCs w:val="22"/>
        </w:rPr>
      </w:pPr>
    </w:p>
    <w:p w14:paraId="025D8023"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Salvo nas hipóteses previstas nas Cláusulas </w:t>
      </w:r>
      <w:r>
        <w:rPr>
          <w:rFonts w:ascii="Segoe UI" w:hAnsi="Segoe UI" w:cs="Segoe UI"/>
        </w:rPr>
        <w:t>18.</w:t>
      </w:r>
      <w:r w:rsidRPr="003E6D64">
        <w:rPr>
          <w:rFonts w:ascii="Segoe UI" w:hAnsi="Segoe UI" w:cs="Segoe UI"/>
        </w:rPr>
        <w:t>2.1 e 1</w:t>
      </w:r>
      <w:r>
        <w:rPr>
          <w:rFonts w:ascii="Segoe UI" w:hAnsi="Segoe UI" w:cs="Segoe UI"/>
        </w:rPr>
        <w:t>8</w:t>
      </w:r>
      <w:r w:rsidRPr="003E6D64">
        <w:rPr>
          <w:rFonts w:ascii="Segoe UI" w:hAnsi="Segoe UI" w:cs="Segoe UI"/>
        </w:rPr>
        <w:t>.2.2 abaixo, todas as alterações do presente Termo de Securitização somente serão válidas se realizadas por escrito e aprovadas cumulativamente: (i) pelos Titulares de Certificados, observados os quóruns previstos neste Termo de Securitização; e (</w:t>
      </w:r>
      <w:proofErr w:type="spellStart"/>
      <w:r w:rsidRPr="003E6D64">
        <w:rPr>
          <w:rFonts w:ascii="Segoe UI" w:hAnsi="Segoe UI" w:cs="Segoe UI"/>
        </w:rPr>
        <w:t>ii</w:t>
      </w:r>
      <w:proofErr w:type="spellEnd"/>
      <w:r w:rsidRPr="003E6D64">
        <w:rPr>
          <w:rFonts w:ascii="Segoe UI" w:hAnsi="Segoe UI" w:cs="Segoe UI"/>
        </w:rPr>
        <w:t>) pela Emissora.</w:t>
      </w:r>
    </w:p>
    <w:p w14:paraId="5809788F" w14:textId="77777777" w:rsidR="00B241BC" w:rsidRPr="003E6D64" w:rsidRDefault="00B241BC" w:rsidP="00B241BC">
      <w:pPr>
        <w:pStyle w:val="PargrafodaLista"/>
        <w:tabs>
          <w:tab w:val="left" w:pos="1418"/>
        </w:tabs>
        <w:spacing w:line="288" w:lineRule="auto"/>
        <w:rPr>
          <w:rFonts w:ascii="Segoe UI" w:hAnsi="Segoe UI" w:cs="Segoe UI"/>
        </w:rPr>
      </w:pPr>
    </w:p>
    <w:p w14:paraId="7E62E87B"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 xml:space="preserve">Nos termos do artigo 25, §3º da Resolução CVM 60, o presente Termo de Securitização também poderá ser alterado, sem a necessidade de qualquer aprovação dos Titulares de Certificados, desde que a referida alteração não prejudique a validade, exigibilidade ou exequibilidade deste instrumento, bem como desde que as alterações sejam divulgadas no </w:t>
      </w:r>
      <w:r w:rsidRPr="003E6D64">
        <w:rPr>
          <w:rFonts w:ascii="Segoe UI" w:hAnsi="Segoe UI" w:cs="Segoe UI"/>
          <w:i/>
          <w:iCs/>
        </w:rPr>
        <w:t>website</w:t>
      </w:r>
      <w:r w:rsidRPr="003E6D64">
        <w:rPr>
          <w:rFonts w:ascii="Segoe UI" w:hAnsi="Segoe UI" w:cs="Segoe UI"/>
        </w:rPr>
        <w:t xml:space="preserve"> da Emissora, no prazo de até 7 (sete) Dias Úteis contados da data em que tiverem sido implementadas, sempre que: (i) tal alteração decorrer exclusivamente da necessidade de atendimento a exigências expressas da CVM, de adequação a normas legais ou regulamentares, bem como de demandas das entidades administradoras de mercados organizados ou de entidades autorreguladoras, incluindo, sem limitação, a CVM, a ANBIMA e a B3; (</w:t>
      </w:r>
      <w:proofErr w:type="spellStart"/>
      <w:r w:rsidRPr="003E6D64">
        <w:rPr>
          <w:rFonts w:ascii="Segoe UI" w:hAnsi="Segoe UI" w:cs="Segoe UI"/>
        </w:rPr>
        <w:t>ii</w:t>
      </w:r>
      <w:proofErr w:type="spellEnd"/>
      <w:r w:rsidRPr="003E6D64">
        <w:rPr>
          <w:rFonts w:ascii="Segoe UI" w:hAnsi="Segoe UI" w:cs="Segoe UI"/>
        </w:rPr>
        <w:t>) decorrer da substituição de [</w:t>
      </w:r>
      <w:r w:rsidRPr="003E6D64">
        <w:rPr>
          <w:rFonts w:ascii="Segoe UI" w:hAnsi="Segoe UI" w:cs="Segoe UI"/>
          <w:highlight w:val="yellow"/>
        </w:rPr>
        <w:t>Créditos Imobiliários/ Direitos Creditórios do Agronegócio;/Créditos Vinculados</w:t>
      </w:r>
      <w:r w:rsidRPr="003E6D64">
        <w:rPr>
          <w:rFonts w:ascii="Segoe UI" w:hAnsi="Segoe UI" w:cs="Segoe UI"/>
        </w:rPr>
        <w:t>] pela Emissora; [(</w:t>
      </w:r>
      <w:proofErr w:type="spellStart"/>
      <w:r w:rsidRPr="003E6D64">
        <w:rPr>
          <w:rFonts w:ascii="Segoe UI" w:hAnsi="Segoe UI" w:cs="Segoe UI"/>
          <w:highlight w:val="yellow"/>
        </w:rPr>
        <w:t>iii</w:t>
      </w:r>
      <w:proofErr w:type="spellEnd"/>
      <w:r w:rsidRPr="003E6D64">
        <w:rPr>
          <w:rFonts w:ascii="Segoe UI" w:hAnsi="Segoe UI" w:cs="Segoe UI"/>
          <w:highlight w:val="yellow"/>
        </w:rPr>
        <w:t>) decorrer da revolvência dos Direitos Creditórios do Agronegócio;]</w:t>
      </w:r>
      <w:r w:rsidRPr="003E6D64">
        <w:rPr>
          <w:rFonts w:ascii="Segoe UI" w:hAnsi="Segoe UI" w:cs="Segoe UI"/>
        </w:rPr>
        <w:t xml:space="preserve"> (</w:t>
      </w:r>
      <w:proofErr w:type="spellStart"/>
      <w:r w:rsidRPr="003E6D64">
        <w:rPr>
          <w:rFonts w:ascii="Segoe UI" w:hAnsi="Segoe UI" w:cs="Segoe UI"/>
        </w:rPr>
        <w:t>iv</w:t>
      </w:r>
      <w:proofErr w:type="spellEnd"/>
      <w:r w:rsidRPr="003E6D64">
        <w:rPr>
          <w:rFonts w:ascii="Segoe UI" w:hAnsi="Segoe UI" w:cs="Segoe UI"/>
        </w:rPr>
        <w:t>) em virtude da atualização dos dados cadastrais das Partes, incluindo a Emissora e os prestadores de serviço, tais como alteração na razão social, endereço e telefone, entre outros; (v) envolver redução da remuneração dos prestadores de serviço descritas neste Termo de Securitização; (vi) verificado erro formal, seja ele um erro grosseiro, de digitação ou aritmético, desde que a alteração não acarrete qualquer alteração na Remuneração, no fluxo de pagamentos e nas [</w:t>
      </w:r>
      <w:r w:rsidRPr="003E6D64">
        <w:rPr>
          <w:rFonts w:ascii="Segoe UI" w:hAnsi="Segoe UI" w:cs="Segoe UI"/>
          <w:highlight w:val="lightGray"/>
        </w:rPr>
        <w:t>Garantias</w:t>
      </w:r>
      <w:r w:rsidRPr="003E6D64">
        <w:rPr>
          <w:rFonts w:ascii="Segoe UI" w:hAnsi="Segoe UI" w:cs="Segoe UI"/>
        </w:rPr>
        <w:t>] dos Certificados emitidos.</w:t>
      </w:r>
    </w:p>
    <w:p w14:paraId="337DA20F" w14:textId="77777777" w:rsidR="00B241BC" w:rsidRPr="003E6D64" w:rsidRDefault="00B241BC" w:rsidP="00B241BC">
      <w:pPr>
        <w:pStyle w:val="PargrafodaLista"/>
        <w:tabs>
          <w:tab w:val="left" w:pos="1418"/>
        </w:tabs>
        <w:spacing w:line="288" w:lineRule="auto"/>
        <w:rPr>
          <w:rFonts w:ascii="Segoe UI" w:hAnsi="Segoe UI" w:cs="Segoe UI"/>
        </w:rPr>
      </w:pPr>
    </w:p>
    <w:p w14:paraId="75BED829" w14:textId="77777777" w:rsidR="00B241BC"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[Adicionalmente, caso a Devedora deseje alterar a proporção dos recursos captados a ser alocada para [</w:t>
      </w:r>
      <w:r w:rsidRPr="003E6D64">
        <w:rPr>
          <w:rFonts w:ascii="Segoe UI" w:hAnsi="Segoe UI" w:cs="Segoe UI"/>
          <w:highlight w:val="yellow"/>
        </w:rPr>
        <w:t>cada Imóvel /Empreendimento Lastro / suas atividades de •</w:t>
      </w:r>
      <w:r w:rsidRPr="003E6D64">
        <w:rPr>
          <w:rFonts w:ascii="Segoe UI" w:hAnsi="Segoe UI" w:cs="Segoe UI"/>
        </w:rPr>
        <w:t>], conforme descrito na Cláusula [</w:t>
      </w:r>
      <w:r w:rsidRPr="003E6D64">
        <w:rPr>
          <w:rFonts w:ascii="Segoe UI" w:hAnsi="Segoe UI" w:cs="Segoe UI"/>
          <w:highlight w:val="lightGray"/>
        </w:rPr>
        <w:t xml:space="preserve">● – </w:t>
      </w:r>
      <w:r w:rsidRPr="003E6D64">
        <w:rPr>
          <w:rFonts w:ascii="Segoe UI" w:hAnsi="Segoe UI" w:cs="Segoe UI"/>
          <w:i/>
          <w:highlight w:val="lightGray"/>
        </w:rPr>
        <w:t>suplemento específico</w:t>
      </w:r>
      <w:r w:rsidRPr="003E6D64">
        <w:rPr>
          <w:rFonts w:ascii="Segoe UI" w:hAnsi="Segoe UI" w:cs="Segoe UI"/>
        </w:rPr>
        <w:t>] e nos cronogramas estimativos indicados nas tabelas constantes do Anexo VII, o presente Termo de Securitização poderá ser objeto de aditamento sem que haja qualquer aprovação pelos Titulares de Certificados, desde que não haja qualquer custo ou despesa adicional para os Titulares de Certificados.]</w:t>
      </w:r>
    </w:p>
    <w:p w14:paraId="35779E5F" w14:textId="77777777" w:rsidR="00B241BC" w:rsidRDefault="00B241BC" w:rsidP="00B241BC">
      <w:pPr>
        <w:pStyle w:val="PargrafodaLista"/>
        <w:tabs>
          <w:tab w:val="left" w:pos="1418"/>
        </w:tabs>
        <w:spacing w:line="288" w:lineRule="auto"/>
        <w:rPr>
          <w:rFonts w:ascii="Segoe UI" w:hAnsi="Segoe UI" w:cs="Segoe UI"/>
        </w:rPr>
      </w:pPr>
    </w:p>
    <w:p w14:paraId="4903778E" w14:textId="77777777" w:rsidR="00B241BC" w:rsidRPr="00F91122"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highlight w:val="lightGray"/>
        </w:rPr>
      </w:pPr>
      <w:r>
        <w:rPr>
          <w:rFonts w:ascii="Segoe UI" w:hAnsi="Segoe UI" w:cs="Segoe UI"/>
        </w:rPr>
        <w:t>[</w:t>
      </w:r>
      <w:r w:rsidRPr="00F91122">
        <w:rPr>
          <w:rFonts w:ascii="Segoe UI" w:hAnsi="Segoe UI" w:cs="Segoe UI"/>
          <w:highlight w:val="lightGray"/>
        </w:rPr>
        <w:t>A [Devedora/Cedente] obrigou-se, nos termos do Instrumento Lastro a indenizar e a manter a Securitizadora indene, contra quaisquer demandas, obrigações, perdas e danos de qualquer natureza diretamente sofridos, de forma comprovada, pela Securitizadora, originados de ou relacionados a: (i) falsidade contida nas declarações e garantias prestadas pela [Devedora/Cedente] nos Documentos da Operação; (</w:t>
      </w:r>
      <w:proofErr w:type="spellStart"/>
      <w:r w:rsidRPr="00F91122">
        <w:rPr>
          <w:rFonts w:ascii="Segoe UI" w:hAnsi="Segoe UI" w:cs="Segoe UI"/>
          <w:highlight w:val="lightGray"/>
        </w:rPr>
        <w:t>ii</w:t>
      </w:r>
      <w:proofErr w:type="spellEnd"/>
      <w:r w:rsidRPr="00F91122">
        <w:rPr>
          <w:rFonts w:ascii="Segoe UI" w:hAnsi="Segoe UI" w:cs="Segoe UI"/>
          <w:highlight w:val="lightGray"/>
        </w:rPr>
        <w:t xml:space="preserve">) ação ou </w:t>
      </w:r>
      <w:r w:rsidRPr="00F91122">
        <w:rPr>
          <w:rFonts w:ascii="Segoe UI" w:hAnsi="Segoe UI" w:cs="Segoe UI"/>
          <w:highlight w:val="lightGray"/>
        </w:rPr>
        <w:lastRenderedPageBreak/>
        <w:t>omissão decorrente de dolo ou culpa da [Devedora/Cedente]; (</w:t>
      </w:r>
      <w:proofErr w:type="spellStart"/>
      <w:r w:rsidRPr="00F91122">
        <w:rPr>
          <w:rFonts w:ascii="Segoe UI" w:hAnsi="Segoe UI" w:cs="Segoe UI"/>
          <w:highlight w:val="lightGray"/>
        </w:rPr>
        <w:t>iii</w:t>
      </w:r>
      <w:proofErr w:type="spellEnd"/>
      <w:r w:rsidRPr="00F91122">
        <w:rPr>
          <w:rFonts w:ascii="Segoe UI" w:hAnsi="Segoe UI" w:cs="Segoe UI"/>
          <w:highlight w:val="lightGray"/>
        </w:rPr>
        <w:t>) demandas ou reclamações judiciais ou administrativas promovidas pela [Devedora/Cedente] ou terceiros interessados que envolvam o pagamento dos Créditos Vinculados; e (</w:t>
      </w:r>
      <w:proofErr w:type="spellStart"/>
      <w:r w:rsidRPr="00F91122">
        <w:rPr>
          <w:rFonts w:ascii="Segoe UI" w:hAnsi="Segoe UI" w:cs="Segoe UI"/>
          <w:highlight w:val="lightGray"/>
        </w:rPr>
        <w:t>iv</w:t>
      </w:r>
      <w:proofErr w:type="spellEnd"/>
      <w:r w:rsidRPr="00F91122">
        <w:rPr>
          <w:rFonts w:ascii="Segoe UI" w:hAnsi="Segoe UI" w:cs="Segoe UI"/>
          <w:highlight w:val="lightGray"/>
        </w:rPr>
        <w:t>) descumprimento de obrigação, pela [Devedora/Cedente], oriunda dos Documentos Da Operação.</w:t>
      </w:r>
    </w:p>
    <w:p w14:paraId="250E62A5" w14:textId="77777777" w:rsidR="00B241BC" w:rsidRPr="00F91122" w:rsidRDefault="00B241BC" w:rsidP="00B241BC">
      <w:pPr>
        <w:pStyle w:val="PargrafodaLista"/>
        <w:tabs>
          <w:tab w:val="left" w:pos="1418"/>
        </w:tabs>
        <w:spacing w:line="288" w:lineRule="auto"/>
        <w:rPr>
          <w:rFonts w:ascii="Segoe UI" w:hAnsi="Segoe UI" w:cs="Segoe UI"/>
          <w:highlight w:val="lightGray"/>
        </w:rPr>
      </w:pPr>
    </w:p>
    <w:p w14:paraId="33EB2889" w14:textId="77777777" w:rsidR="00B241BC" w:rsidRPr="00F91122" w:rsidRDefault="00B241BC" w:rsidP="00B241BC">
      <w:pPr>
        <w:pStyle w:val="Tahoma11"/>
        <w:keepNext/>
        <w:tabs>
          <w:tab w:val="left" w:pos="1418"/>
        </w:tabs>
        <w:spacing w:after="0" w:line="312" w:lineRule="auto"/>
        <w:rPr>
          <w:rFonts w:ascii="Segoe UI" w:hAnsi="Segoe UI" w:cs="Segoe UI"/>
          <w:sz w:val="22"/>
          <w:szCs w:val="22"/>
          <w:highlight w:val="lightGray"/>
          <w:lang w:eastAsia="en-US"/>
        </w:rPr>
      </w:pPr>
      <w:r w:rsidRPr="00F91122">
        <w:rPr>
          <w:rFonts w:ascii="Segoe UI" w:hAnsi="Segoe UI" w:cs="Segoe UI"/>
          <w:sz w:val="22"/>
          <w:szCs w:val="22"/>
          <w:highlight w:val="lightGray"/>
          <w:lang w:eastAsia="en-US"/>
        </w:rPr>
        <w:t xml:space="preserve">18.3.1 </w:t>
      </w:r>
      <w:r w:rsidRPr="00F91122">
        <w:rPr>
          <w:rFonts w:ascii="Segoe UI" w:hAnsi="Segoe UI" w:cs="Segoe UI"/>
          <w:sz w:val="22"/>
          <w:szCs w:val="22"/>
          <w:highlight w:val="lightGray"/>
          <w:lang w:eastAsia="en-US"/>
        </w:rPr>
        <w:tab/>
        <w:t>A obrigação de indenização abrange, inclusive o reembolso de custas processuais e honorários advocatícios que venham a ser incorridos pela Securitizadora ou seus sucessores na representação do Patrimônio Separado, bem como por suas partes relacionadas, na defesa ou exercício dos direitos decorrentes deste Termo de Securitização.</w:t>
      </w:r>
    </w:p>
    <w:p w14:paraId="5F7EEC61" w14:textId="77777777" w:rsidR="00B241BC" w:rsidRPr="00F91122" w:rsidRDefault="00B241BC" w:rsidP="00B241BC">
      <w:pPr>
        <w:pStyle w:val="Tahoma11"/>
        <w:keepNext/>
        <w:tabs>
          <w:tab w:val="left" w:pos="1418"/>
        </w:tabs>
        <w:spacing w:after="0" w:line="312" w:lineRule="auto"/>
        <w:rPr>
          <w:rFonts w:ascii="Segoe UI" w:hAnsi="Segoe UI" w:cs="Segoe UI"/>
          <w:sz w:val="22"/>
          <w:szCs w:val="22"/>
          <w:highlight w:val="lightGray"/>
          <w:lang w:eastAsia="en-US"/>
        </w:rPr>
      </w:pPr>
    </w:p>
    <w:p w14:paraId="233F3290" w14:textId="77777777" w:rsidR="00B241BC" w:rsidRPr="003E6D64" w:rsidRDefault="00B241BC" w:rsidP="00B241BC">
      <w:pPr>
        <w:pStyle w:val="Tahoma11"/>
        <w:keepNext/>
        <w:tabs>
          <w:tab w:val="left" w:pos="1418"/>
        </w:tabs>
        <w:spacing w:after="0" w:line="312" w:lineRule="auto"/>
        <w:rPr>
          <w:rFonts w:ascii="Segoe UI" w:hAnsi="Segoe UI" w:cs="Segoe UI"/>
          <w:sz w:val="22"/>
          <w:szCs w:val="22"/>
        </w:rPr>
      </w:pPr>
      <w:r w:rsidRPr="00F91122">
        <w:rPr>
          <w:rFonts w:ascii="Segoe UI" w:hAnsi="Segoe UI" w:cs="Segoe UI"/>
          <w:sz w:val="22"/>
          <w:szCs w:val="22"/>
          <w:highlight w:val="lightGray"/>
          <w:lang w:eastAsia="en-US"/>
        </w:rPr>
        <w:t>18.3.2</w:t>
      </w:r>
      <w:r w:rsidRPr="00F91122">
        <w:rPr>
          <w:rFonts w:ascii="Segoe UI" w:hAnsi="Segoe UI" w:cs="Segoe UI"/>
          <w:sz w:val="22"/>
          <w:szCs w:val="22"/>
          <w:highlight w:val="lightGray"/>
          <w:lang w:eastAsia="en-US"/>
        </w:rPr>
        <w:tab/>
        <w:t>Em nenhuma circunstância, a Securitizadora ou quaisquer de seus profissionais deverão indenizar a [Devedora/Cedente], e/ou quaisquer respectivos contratados, executivos, empregados, prepostos, ou terceiros direta ou indiretamente envolvidos com os serviços a serem prestados pela Securitizadora, exceto se em decorrência de culpa ou dolo por parte da Securitizadora, conforme apurado em decisão judicial transitada em julgado, visto que tal indenização estará limitada ao valor da taxa de administração dos últimos 2 (dois) meses recebidos pela Securitizadora durante a Emissão.]</w:t>
      </w:r>
    </w:p>
    <w:p w14:paraId="4A837250" w14:textId="77777777" w:rsidR="00B241BC" w:rsidRPr="003E6D64" w:rsidRDefault="00B241BC" w:rsidP="00B241BC">
      <w:pPr>
        <w:pStyle w:val="PargrafodaLista"/>
        <w:spacing w:line="288" w:lineRule="auto"/>
        <w:rPr>
          <w:rFonts w:ascii="Segoe UI" w:hAnsi="Segoe UI" w:cs="Segoe UI"/>
        </w:rPr>
      </w:pPr>
    </w:p>
    <w:p w14:paraId="2FC54327"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Para fins do artigo 10, parágrafo 2º, da Medida Provisória 2.200-2, de 24 de agosto de 2001, a Emissora e o Agente Fiduciário reconhecem a concordam expressamente que a eventual assinatura eletrônica deste Termo de Securitização, bem como quaisquer aditivos, por meio da plataforma </w:t>
      </w:r>
      <w:proofErr w:type="spellStart"/>
      <w:r w:rsidRPr="003E6D64">
        <w:rPr>
          <w:rFonts w:ascii="Segoe UI" w:hAnsi="Segoe UI" w:cs="Segoe UI"/>
        </w:rPr>
        <w:t>Docusign</w:t>
      </w:r>
      <w:proofErr w:type="spellEnd"/>
      <w:r w:rsidRPr="003E6D64">
        <w:rPr>
          <w:rFonts w:ascii="Segoe UI" w:hAnsi="Segoe UI" w:cs="Segoe UI"/>
        </w:rPr>
        <w:t xml:space="preserve"> ou outra plataforma de assinaturas eletrônicas, sendo certo que, em quaisquer hipóteses, deverão ser emitidas com certificado digital pela ICP-Brasil, constituindo forma legítima e suficiente para a comprovação da identidade e da validade da declaração de vontade das respectivas Partes em celebrar este Termo de Securitização, bem como quaisquer aditivos.</w:t>
      </w:r>
    </w:p>
    <w:p w14:paraId="3DADEBB6" w14:textId="77777777" w:rsidR="00B241BC" w:rsidRPr="003E6D64" w:rsidRDefault="00B241BC" w:rsidP="00B241BC">
      <w:pPr>
        <w:pStyle w:val="PargrafodaLista"/>
        <w:tabs>
          <w:tab w:val="left" w:pos="1418"/>
        </w:tabs>
        <w:spacing w:line="288" w:lineRule="auto"/>
        <w:rPr>
          <w:rFonts w:ascii="Segoe UI" w:hAnsi="Segoe UI" w:cs="Segoe UI"/>
        </w:rPr>
      </w:pPr>
    </w:p>
    <w:p w14:paraId="543875F7"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eastAsia="SimSun" w:hAnsi="Segoe UI" w:cs="Segoe UI"/>
        </w:rPr>
        <w:t>O presente Termo de Securitização produz efeitos para todas as Partes a partir da data nele indicada, ainda que uma ou mais Partes realizem a assinatura eletrônica em data posterior. Ademais, ainda que alguma das partes venha a assinar eletronicamente este instrumento em local diverso, o local de celebração deste instrumento é, para todos os fins, a Cidade [•], Estado [•], conforme abaixo indicado.</w:t>
      </w:r>
    </w:p>
    <w:p w14:paraId="15125E33" w14:textId="77777777" w:rsidR="00B241BC" w:rsidRPr="003E6D64" w:rsidRDefault="00B241BC" w:rsidP="00B241BC">
      <w:pPr>
        <w:spacing w:line="288" w:lineRule="auto"/>
        <w:rPr>
          <w:szCs w:val="22"/>
        </w:rPr>
      </w:pPr>
    </w:p>
    <w:p w14:paraId="7CB4795B"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Os direitos de cada Parte previstos neste Termo de Securitização e seus anexos (i) são cumulativos com outros direitos previstos em lei, a menos que </w:t>
      </w:r>
      <w:r w:rsidRPr="003E6D64">
        <w:rPr>
          <w:rFonts w:ascii="Segoe UI" w:hAnsi="Segoe UI" w:cs="Segoe UI"/>
        </w:rPr>
        <w:lastRenderedPageBreak/>
        <w:t>expressamente os excluam; e (</w:t>
      </w:r>
      <w:proofErr w:type="spellStart"/>
      <w:r w:rsidRPr="003E6D64">
        <w:rPr>
          <w:rFonts w:ascii="Segoe UI" w:hAnsi="Segoe UI" w:cs="Segoe UI"/>
        </w:rPr>
        <w:t>ii</w:t>
      </w:r>
      <w:proofErr w:type="spellEnd"/>
      <w:r w:rsidRPr="003E6D64">
        <w:rPr>
          <w:rFonts w:ascii="Segoe UI" w:hAnsi="Segoe UI" w:cs="Segoe UI"/>
        </w:rPr>
        <w:t>) só admitem renúncia por escrito e específica. O não exercício, total ou parcial, de qualquer direito decorrente do presente Termo não implicará novação da obrigação ou renúncia ao respectivo direito por seu titular nem qualquer alteração aos termos deste Termo.</w:t>
      </w:r>
    </w:p>
    <w:p w14:paraId="32A0860E" w14:textId="77777777" w:rsidR="00B241BC" w:rsidRPr="003E6D64" w:rsidRDefault="00B241BC" w:rsidP="00B241BC">
      <w:pPr>
        <w:spacing w:line="288" w:lineRule="auto"/>
        <w:rPr>
          <w:szCs w:val="22"/>
        </w:rPr>
      </w:pPr>
    </w:p>
    <w:p w14:paraId="53439370"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A tolerância e as concessões recíprocas (i) terão caráter eventual e transitório; e (</w:t>
      </w:r>
      <w:proofErr w:type="spellStart"/>
      <w:r w:rsidRPr="003E6D64">
        <w:rPr>
          <w:rFonts w:ascii="Segoe UI" w:hAnsi="Segoe UI" w:cs="Segoe UI"/>
        </w:rPr>
        <w:t>ii</w:t>
      </w:r>
      <w:proofErr w:type="spellEnd"/>
      <w:r w:rsidRPr="003E6D64">
        <w:rPr>
          <w:rFonts w:ascii="Segoe UI" w:hAnsi="Segoe UI" w:cs="Segoe UI"/>
        </w:rPr>
        <w:t>) não configurarão, em qualquer hipótese, renúncia, transigência, remição, perda, modificação, redução, novação ou ampliação de qualquer poder, faculdade, pretensão ou imunidade de qualquer das Partes.</w:t>
      </w:r>
    </w:p>
    <w:p w14:paraId="627C0D0C" w14:textId="77777777" w:rsidR="00B241BC" w:rsidRPr="003E6D64" w:rsidRDefault="00B241BC" w:rsidP="00B241BC">
      <w:pPr>
        <w:tabs>
          <w:tab w:val="left" w:pos="1418"/>
        </w:tabs>
        <w:spacing w:line="288" w:lineRule="auto"/>
        <w:rPr>
          <w:szCs w:val="22"/>
        </w:rPr>
      </w:pPr>
    </w:p>
    <w:p w14:paraId="4C0D6BA3" w14:textId="77777777" w:rsidR="00B241BC" w:rsidRPr="003E6D64" w:rsidRDefault="00B241BC" w:rsidP="00B241BC">
      <w:pPr>
        <w:pStyle w:val="PargrafodaLista"/>
        <w:numPr>
          <w:ilvl w:val="2"/>
          <w:numId w:val="43"/>
        </w:numPr>
        <w:tabs>
          <w:tab w:val="left" w:pos="1418"/>
        </w:tabs>
        <w:spacing w:after="0" w:line="288" w:lineRule="auto"/>
        <w:ind w:left="0"/>
        <w:contextualSpacing w:val="0"/>
        <w:jc w:val="both"/>
        <w:rPr>
          <w:rFonts w:ascii="Segoe UI" w:hAnsi="Segoe UI" w:cs="Segoe UI"/>
        </w:rPr>
      </w:pPr>
      <w:r w:rsidRPr="003E6D64">
        <w:rPr>
          <w:rFonts w:ascii="Segoe UI" w:hAnsi="Segoe UI" w:cs="Segoe UI"/>
        </w:rPr>
        <w:t>É vedada a promessa ou a cessão, por qualquer das Partes, dos direitos e obrigações aqui previstos, sem expressa e prévia concordância da outra Parte.</w:t>
      </w:r>
    </w:p>
    <w:p w14:paraId="39E723BB" w14:textId="77777777" w:rsidR="00B241BC" w:rsidRPr="003E6D64" w:rsidRDefault="00B241BC" w:rsidP="00B241BC">
      <w:pPr>
        <w:tabs>
          <w:tab w:val="left" w:pos="1418"/>
        </w:tabs>
        <w:spacing w:line="288" w:lineRule="auto"/>
        <w:rPr>
          <w:szCs w:val="22"/>
        </w:rPr>
      </w:pPr>
    </w:p>
    <w:p w14:paraId="73529CC4"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Caso qualquer das disposições venha a ser julgada inválida ou ineficaz, prevalecerão todas as demais disposições não afetadas por tal julgamento, comprometendo-se as Partes, em boa-fé, a substituírem a disposição afetada por outra que, na medida do possível, produza o mesmo efeito.</w:t>
      </w:r>
    </w:p>
    <w:p w14:paraId="4354F141" w14:textId="77777777" w:rsidR="00B241BC" w:rsidRPr="003E6D64" w:rsidRDefault="00B241BC" w:rsidP="00B241BC">
      <w:pPr>
        <w:spacing w:line="288" w:lineRule="auto"/>
        <w:rPr>
          <w:szCs w:val="22"/>
        </w:rPr>
      </w:pPr>
    </w:p>
    <w:p w14:paraId="2CB833BD"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Os Documentos da Operação constituem o integral entendimento entre as Partes.</w:t>
      </w:r>
    </w:p>
    <w:p w14:paraId="31A5AD6E" w14:textId="77777777" w:rsidR="00B241BC" w:rsidRPr="003E6D64" w:rsidRDefault="00B241BC" w:rsidP="00B241BC">
      <w:pPr>
        <w:spacing w:line="288" w:lineRule="auto"/>
        <w:rPr>
          <w:szCs w:val="22"/>
        </w:rPr>
      </w:pPr>
    </w:p>
    <w:p w14:paraId="3BFB31A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As palavras e as expressões sem definição neste instrumento deverão ser compreendidas e interpretadas em consonância com os usos, costumes e práticas do mercado de capitais brasileiro.</w:t>
      </w:r>
    </w:p>
    <w:p w14:paraId="2EAC7B3B" w14:textId="77777777" w:rsidR="00B241BC" w:rsidRPr="003E6D64" w:rsidRDefault="00B241BC" w:rsidP="00B241BC">
      <w:pPr>
        <w:spacing w:line="288" w:lineRule="auto"/>
        <w:rPr>
          <w:szCs w:val="22"/>
        </w:rPr>
      </w:pPr>
      <w:bookmarkStart w:id="155" w:name="_Hlk173258057"/>
    </w:p>
    <w:p w14:paraId="2A005CAD"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156" w:name="_Toc105783858"/>
      <w:r w:rsidRPr="003E6D64">
        <w:rPr>
          <w:rFonts w:ascii="Segoe UI" w:hAnsi="Segoe UI" w:cs="Segoe UI"/>
          <w:b/>
          <w:bCs/>
        </w:rPr>
        <w:t>FATORES DE RISCO</w:t>
      </w:r>
      <w:bookmarkEnd w:id="156"/>
    </w:p>
    <w:bookmarkEnd w:id="155"/>
    <w:p w14:paraId="6AF0354F" w14:textId="77777777" w:rsidR="00B241BC" w:rsidRPr="003E6D64" w:rsidRDefault="00B241BC" w:rsidP="00B241BC">
      <w:pPr>
        <w:spacing w:line="288" w:lineRule="auto"/>
        <w:rPr>
          <w:szCs w:val="22"/>
        </w:rPr>
      </w:pPr>
    </w:p>
    <w:p w14:paraId="1C39F716"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O investimento em Certificados envolve uma série de riscos, que se encontram devidamente descritos no Anexo IV deste Termo de Securitização.</w:t>
      </w:r>
    </w:p>
    <w:p w14:paraId="76C8C34E" w14:textId="77777777" w:rsidR="00B241BC" w:rsidRPr="003E6D64" w:rsidRDefault="00B241BC" w:rsidP="00B241BC">
      <w:pPr>
        <w:spacing w:line="288" w:lineRule="auto"/>
        <w:rPr>
          <w:szCs w:val="22"/>
        </w:rPr>
      </w:pPr>
    </w:p>
    <w:p w14:paraId="0EF99002" w14:textId="77777777" w:rsidR="00B241BC" w:rsidRPr="003E6D64" w:rsidRDefault="00B241BC" w:rsidP="00B241BC">
      <w:pPr>
        <w:pStyle w:val="PargrafodaLista"/>
        <w:numPr>
          <w:ilvl w:val="0"/>
          <w:numId w:val="43"/>
        </w:numPr>
        <w:tabs>
          <w:tab w:val="left" w:pos="1418"/>
        </w:tabs>
        <w:spacing w:after="0" w:line="288" w:lineRule="auto"/>
        <w:contextualSpacing w:val="0"/>
        <w:jc w:val="both"/>
        <w:outlineLvl w:val="0"/>
        <w:rPr>
          <w:rFonts w:ascii="Segoe UI" w:hAnsi="Segoe UI" w:cs="Segoe UI"/>
          <w:b/>
          <w:bCs/>
        </w:rPr>
      </w:pPr>
      <w:bookmarkStart w:id="157" w:name="_Toc105783859"/>
      <w:bookmarkStart w:id="158" w:name="_Hlk173258063"/>
      <w:r w:rsidRPr="003E6D64">
        <w:rPr>
          <w:rFonts w:ascii="Segoe UI" w:hAnsi="Segoe UI" w:cs="Segoe UI"/>
          <w:b/>
          <w:bCs/>
        </w:rPr>
        <w:t>LEI E FORO</w:t>
      </w:r>
      <w:bookmarkEnd w:id="157"/>
    </w:p>
    <w:bookmarkEnd w:id="158"/>
    <w:p w14:paraId="17165C32" w14:textId="77777777" w:rsidR="00B241BC" w:rsidRPr="003E6D64" w:rsidRDefault="00B241BC" w:rsidP="00B241BC">
      <w:pPr>
        <w:spacing w:line="288" w:lineRule="auto"/>
        <w:rPr>
          <w:szCs w:val="22"/>
        </w:rPr>
      </w:pPr>
    </w:p>
    <w:p w14:paraId="4FDB97D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A Emissora e o Agente Fiduciário comprometem-se a empregar seus melhores esforços para resolver por meio de negociação amigável qualquer controvérsia relacionada a este Termo de Securitização, bem como aos demais Documentos da Operação.</w:t>
      </w:r>
    </w:p>
    <w:p w14:paraId="365E1835" w14:textId="77777777" w:rsidR="00B241BC" w:rsidRPr="003E6D64" w:rsidRDefault="00B241BC" w:rsidP="00B241BC">
      <w:pPr>
        <w:spacing w:line="288" w:lineRule="auto"/>
        <w:rPr>
          <w:szCs w:val="22"/>
        </w:rPr>
      </w:pPr>
    </w:p>
    <w:p w14:paraId="52D38D0F"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 xml:space="preserve">A constituição, a validade e interpretação deste Termo de Securitização, incluindo da presente cláusula de resolução de conflitos, serão regidos de acordo com as leis substantivas e processuais da República Federativa do Brasil vigentes na data de </w:t>
      </w:r>
      <w:r w:rsidRPr="003E6D64">
        <w:rPr>
          <w:rFonts w:ascii="Segoe UI" w:hAnsi="Segoe UI" w:cs="Segoe UI"/>
        </w:rPr>
        <w:lastRenderedPageBreak/>
        <w:t>assinatura deste instrumento. Fica expressamente proibida e renunciada tanto pela Emissora quanto pelo Agente Fiduciário a aplicação de equidade e/ou de quaisquer princípios e regras não previstas pelas leis substantivas acima mencionadas.</w:t>
      </w:r>
    </w:p>
    <w:p w14:paraId="18D75031" w14:textId="77777777" w:rsidR="00B241BC" w:rsidRPr="003E6D64" w:rsidRDefault="00B241BC" w:rsidP="00B241BC">
      <w:pPr>
        <w:spacing w:line="288" w:lineRule="auto"/>
        <w:rPr>
          <w:szCs w:val="22"/>
        </w:rPr>
      </w:pPr>
    </w:p>
    <w:p w14:paraId="172C362E" w14:textId="77777777" w:rsidR="00B241BC" w:rsidRPr="003E6D64" w:rsidRDefault="00B241BC" w:rsidP="00B241BC">
      <w:pPr>
        <w:pStyle w:val="PargrafodaLista"/>
        <w:numPr>
          <w:ilvl w:val="1"/>
          <w:numId w:val="43"/>
        </w:numPr>
        <w:tabs>
          <w:tab w:val="left" w:pos="1418"/>
        </w:tabs>
        <w:spacing w:after="0" w:line="288" w:lineRule="auto"/>
        <w:contextualSpacing w:val="0"/>
        <w:jc w:val="both"/>
        <w:rPr>
          <w:rFonts w:ascii="Segoe UI" w:hAnsi="Segoe UI" w:cs="Segoe UI"/>
        </w:rPr>
      </w:pPr>
      <w:r w:rsidRPr="003E6D64">
        <w:rPr>
          <w:rFonts w:ascii="Segoe UI" w:hAnsi="Segoe UI" w:cs="Segoe UI"/>
        </w:rPr>
        <w:t>A Emissora e o Agente Fiduciário elegem o Foro da Comarca da cidade de São Paulo, Estado de São Paulo, como o único competente para dirimir quaisquer questões ou litígios originários deste Termo de Securitização, renunciando expressamente a qualquer outro, por mais privilegiado que seja ou venha a ser.</w:t>
      </w:r>
    </w:p>
    <w:p w14:paraId="1627360A" w14:textId="77777777" w:rsidR="00B241BC" w:rsidRPr="003E6D64" w:rsidRDefault="00B241BC" w:rsidP="00B241BC">
      <w:pPr>
        <w:spacing w:line="288" w:lineRule="auto"/>
        <w:rPr>
          <w:szCs w:val="22"/>
        </w:rPr>
      </w:pPr>
    </w:p>
    <w:p w14:paraId="7950E15D" w14:textId="77777777" w:rsidR="00B241BC" w:rsidRPr="003E6D64" w:rsidRDefault="00B241BC" w:rsidP="00B241BC">
      <w:pPr>
        <w:spacing w:line="288" w:lineRule="auto"/>
        <w:jc w:val="center"/>
        <w:rPr>
          <w:i/>
          <w:iCs/>
          <w:szCs w:val="22"/>
          <w:u w:val="single"/>
        </w:rPr>
      </w:pPr>
      <w:r w:rsidRPr="003E6D64">
        <w:rPr>
          <w:i/>
          <w:iCs/>
          <w:szCs w:val="22"/>
          <w:u w:val="single"/>
        </w:rPr>
        <w:t>[Indicação da assinatura digital ou física e número de vias]</w:t>
      </w:r>
    </w:p>
    <w:p w14:paraId="2EE2B4C8" w14:textId="77777777" w:rsidR="00B241BC" w:rsidRPr="003E6D64" w:rsidRDefault="00B241BC" w:rsidP="00B241BC">
      <w:pPr>
        <w:spacing w:line="288" w:lineRule="auto"/>
        <w:rPr>
          <w:b/>
          <w:bCs/>
          <w:szCs w:val="22"/>
        </w:rPr>
      </w:pPr>
    </w:p>
    <w:p w14:paraId="4A3E2A35" w14:textId="77777777" w:rsidR="00B241BC" w:rsidRPr="003E6D64" w:rsidRDefault="00B241BC" w:rsidP="00B241BC">
      <w:pPr>
        <w:spacing w:line="288" w:lineRule="auto"/>
        <w:rPr>
          <w:b/>
          <w:bCs/>
          <w:szCs w:val="22"/>
        </w:rPr>
      </w:pPr>
    </w:p>
    <w:p w14:paraId="4DE60D04" w14:textId="77777777" w:rsidR="00B241BC" w:rsidRPr="003E6D64" w:rsidRDefault="00B241BC" w:rsidP="00B241BC">
      <w:pPr>
        <w:spacing w:line="288" w:lineRule="auto"/>
        <w:rPr>
          <w:b/>
          <w:bCs/>
          <w:szCs w:val="22"/>
        </w:rPr>
      </w:pPr>
    </w:p>
    <w:p w14:paraId="0D8E4386" w14:textId="77777777" w:rsidR="00B241BC" w:rsidRPr="003E6D64" w:rsidRDefault="00B241BC" w:rsidP="00B241BC">
      <w:pPr>
        <w:spacing w:line="288" w:lineRule="auto"/>
        <w:rPr>
          <w:szCs w:val="22"/>
        </w:rPr>
      </w:pPr>
      <w:r w:rsidRPr="003E6D64">
        <w:rPr>
          <w:szCs w:val="22"/>
        </w:rPr>
        <w:br w:type="page"/>
      </w:r>
    </w:p>
    <w:p w14:paraId="25C122D4" w14:textId="77777777" w:rsidR="00B241BC" w:rsidRPr="003E6D64" w:rsidRDefault="00B241BC" w:rsidP="00B241BC">
      <w:pPr>
        <w:spacing w:line="288" w:lineRule="auto"/>
        <w:jc w:val="center"/>
        <w:rPr>
          <w:rFonts w:eastAsia="Calibri"/>
          <w:b/>
          <w:bCs/>
          <w:szCs w:val="22"/>
        </w:rPr>
      </w:pPr>
    </w:p>
    <w:p w14:paraId="7D61ECDD" w14:textId="77777777" w:rsidR="00B241BC" w:rsidRPr="003E6D64" w:rsidRDefault="00B241BC" w:rsidP="00B241BC">
      <w:pPr>
        <w:spacing w:line="288" w:lineRule="auto"/>
        <w:jc w:val="center"/>
        <w:rPr>
          <w:rFonts w:eastAsia="Calibri"/>
          <w:szCs w:val="22"/>
        </w:rPr>
      </w:pPr>
      <w:bookmarkStart w:id="159" w:name="_Hlk173257754"/>
      <w:r w:rsidRPr="003E6D64">
        <w:rPr>
          <w:rFonts w:eastAsia="Calibri"/>
          <w:b/>
          <w:bCs/>
          <w:szCs w:val="22"/>
        </w:rPr>
        <w:t xml:space="preserve">ANEXO I – </w:t>
      </w:r>
      <w:r w:rsidRPr="003E6D64">
        <w:rPr>
          <w:rFonts w:eastAsia="Calibri"/>
          <w:b/>
          <w:bCs/>
        </w:rPr>
        <w:t>CARACTERÍSTICAS DOS CREDITÓ</w:t>
      </w:r>
      <w:r>
        <w:rPr>
          <w:rFonts w:eastAsia="Calibri"/>
          <w:b/>
          <w:bCs/>
        </w:rPr>
        <w:t>S</w:t>
      </w:r>
      <w:r w:rsidRPr="003E6D64">
        <w:rPr>
          <w:rFonts w:eastAsia="Calibri"/>
          <w:b/>
          <w:bCs/>
        </w:rPr>
        <w:t xml:space="preserve"> [</w:t>
      </w:r>
      <w:r w:rsidRPr="003E6D64">
        <w:rPr>
          <w:rFonts w:eastAsia="Calibri"/>
          <w:b/>
          <w:bCs/>
          <w:highlight w:val="yellow"/>
        </w:rPr>
        <w:t>DO AGRONEGÓCIO/IMOBILIÁRIOS</w:t>
      </w:r>
      <w:r w:rsidRPr="003E6D64">
        <w:rPr>
          <w:rFonts w:eastAsia="Calibri"/>
          <w:b/>
          <w:bCs/>
        </w:rPr>
        <w:t>]</w:t>
      </w:r>
    </w:p>
    <w:p w14:paraId="30C8CFED" w14:textId="77777777" w:rsidR="00B241BC" w:rsidRPr="003E6D64" w:rsidRDefault="00B241BC" w:rsidP="00B241BC">
      <w:pPr>
        <w:spacing w:line="288" w:lineRule="auto"/>
        <w:jc w:val="center"/>
        <w:rPr>
          <w:rFonts w:eastAsia="Calibri"/>
          <w:szCs w:val="22"/>
          <w:highlight w:val="yellow"/>
        </w:rPr>
      </w:pPr>
      <w:r w:rsidRPr="003E6D64">
        <w:rPr>
          <w:rFonts w:eastAsia="Calibri"/>
          <w:szCs w:val="22"/>
          <w:highlight w:val="yellow"/>
        </w:rPr>
        <w:t>[</w:t>
      </w:r>
      <w:r w:rsidRPr="003E6D64">
        <w:rPr>
          <w:rFonts w:eastAsia="Calibri"/>
          <w:szCs w:val="22"/>
          <w:highlight w:val="cyan"/>
        </w:rPr>
        <w:t>CORPORATIVO</w:t>
      </w:r>
      <w:r w:rsidRPr="003E6D64">
        <w:rPr>
          <w:rFonts w:eastAsia="Calibri"/>
          <w:szCs w:val="22"/>
          <w:highlight w:val="yellow"/>
        </w:rPr>
        <w:t>]</w:t>
      </w:r>
      <w:r w:rsidRPr="003E6D64">
        <w:rPr>
          <w:rFonts w:eastAsia="Calibri"/>
          <w:szCs w:val="22"/>
        </w:rPr>
        <w:t xml:space="preserve"> </w:t>
      </w:r>
    </w:p>
    <w:bookmarkEnd w:id="159"/>
    <w:p w14:paraId="22DD7178" w14:textId="77777777" w:rsidR="00B241BC" w:rsidRPr="003E6D64" w:rsidRDefault="00B241BC" w:rsidP="00B241BC">
      <w:pPr>
        <w:spacing w:line="288" w:lineRule="auto"/>
        <w:rPr>
          <w:szCs w:val="22"/>
        </w:rPr>
      </w:pPr>
      <w:r w:rsidRPr="003E6D64">
        <w:rPr>
          <w:rFonts w:eastAsia="Calibri"/>
          <w:szCs w:val="22"/>
        </w:rPr>
        <w:t xml:space="preserve"> </w:t>
      </w:r>
    </w:p>
    <w:p w14:paraId="2456CF2E" w14:textId="77777777" w:rsidR="00B241BC" w:rsidRPr="003E6D64" w:rsidRDefault="00B241BC" w:rsidP="00B241BC">
      <w:pPr>
        <w:spacing w:line="288" w:lineRule="auto"/>
        <w:rPr>
          <w:rFonts w:eastAsia="Calibri"/>
          <w:szCs w:val="22"/>
        </w:rPr>
      </w:pPr>
      <w:r w:rsidRPr="003E6D64">
        <w:rPr>
          <w:rFonts w:eastAsia="Calibri"/>
          <w:szCs w:val="22"/>
        </w:rPr>
        <w:t>1.</w:t>
      </w:r>
      <w:r w:rsidRPr="003E6D64">
        <w:rPr>
          <w:szCs w:val="22"/>
        </w:rPr>
        <w:tab/>
      </w:r>
      <w:r w:rsidRPr="003E6D64">
        <w:rPr>
          <w:rFonts w:eastAsia="Calibri"/>
          <w:szCs w:val="22"/>
        </w:rPr>
        <w:t>Em atendimento ao artigo 2º, inciso V do Suplemento A à Resolução CVM 60, a Emissora apresenta as características dos [</w:t>
      </w:r>
      <w:r w:rsidRPr="003E6D64">
        <w:rPr>
          <w:rFonts w:eastAsia="Calibri"/>
          <w:szCs w:val="22"/>
          <w:highlight w:val="yellow"/>
        </w:rPr>
        <w:t>Créditos Imobiliários/Direitos Creditórios do Agronegócio/Créditos Vinculados</w:t>
      </w:r>
      <w:r w:rsidRPr="003E6D64">
        <w:rPr>
          <w:rFonts w:eastAsia="Calibri"/>
          <w:szCs w:val="22"/>
        </w:rPr>
        <w:t>] que compõem o Patrimônio Separado.</w:t>
      </w:r>
    </w:p>
    <w:p w14:paraId="3156CF3C" w14:textId="77777777" w:rsidR="00B241BC" w:rsidRPr="003E6D64" w:rsidRDefault="00B241BC" w:rsidP="00B241BC">
      <w:pPr>
        <w:spacing w:line="288" w:lineRule="auto"/>
        <w:rPr>
          <w:rFonts w:eastAsia="Calibri"/>
          <w:szCs w:val="22"/>
        </w:rPr>
      </w:pPr>
    </w:p>
    <w:p w14:paraId="6A58FB20" w14:textId="77777777" w:rsidR="00B241BC" w:rsidRPr="003E6D64" w:rsidRDefault="00B241BC" w:rsidP="00B241BC">
      <w:pPr>
        <w:spacing w:line="288" w:lineRule="auto"/>
        <w:rPr>
          <w:rFonts w:eastAsia="Calibri"/>
          <w:szCs w:val="22"/>
        </w:rPr>
      </w:pPr>
      <w:r w:rsidRPr="003E6D64">
        <w:rPr>
          <w:rFonts w:eastAsia="Calibri"/>
          <w:szCs w:val="22"/>
        </w:rPr>
        <w:t>2.</w:t>
      </w:r>
      <w:r w:rsidRPr="003E6D64">
        <w:rPr>
          <w:szCs w:val="22"/>
        </w:rPr>
        <w:tab/>
      </w:r>
      <w:r w:rsidRPr="003E6D64">
        <w:rPr>
          <w:rFonts w:eastAsia="Calibri"/>
          <w:szCs w:val="22"/>
        </w:rPr>
        <w:t>As tabelas indicadas abaixo apresentam as principais características dos [</w:t>
      </w:r>
      <w:r w:rsidRPr="003E6D64">
        <w:rPr>
          <w:rFonts w:eastAsia="Calibri"/>
          <w:szCs w:val="22"/>
          <w:highlight w:val="yellow"/>
        </w:rPr>
        <w:t>Créditos Imobiliários/Direitos Creditórios do Agronegócio/Créditos Vinculados</w:t>
      </w:r>
      <w:r w:rsidRPr="003E6D64">
        <w:rPr>
          <w:rFonts w:eastAsia="Calibri"/>
          <w:szCs w:val="22"/>
        </w:rPr>
        <w:t xml:space="preserve">]. </w:t>
      </w:r>
    </w:p>
    <w:p w14:paraId="72A6DBA8" w14:textId="77777777" w:rsidR="00B241BC" w:rsidRPr="003E6D64" w:rsidRDefault="00B241BC" w:rsidP="00B241BC">
      <w:pPr>
        <w:spacing w:line="288" w:lineRule="auto"/>
        <w:rPr>
          <w:rFonts w:eastAsia="Calibri"/>
          <w:szCs w:val="22"/>
        </w:rPr>
      </w:pPr>
    </w:p>
    <w:p w14:paraId="06459E7E" w14:textId="77777777" w:rsidR="00B241BC" w:rsidRPr="003E6D64" w:rsidRDefault="00B241BC" w:rsidP="00B241BC">
      <w:pPr>
        <w:spacing w:line="288" w:lineRule="auto"/>
        <w:rPr>
          <w:rFonts w:eastAsia="Calibri"/>
          <w:szCs w:val="22"/>
        </w:rPr>
      </w:pPr>
      <w:r w:rsidRPr="003E6D64">
        <w:rPr>
          <w:rFonts w:eastAsia="Calibri"/>
          <w:szCs w:val="22"/>
        </w:rPr>
        <w:t>3.</w:t>
      </w:r>
      <w:r w:rsidRPr="003E6D64">
        <w:rPr>
          <w:szCs w:val="22"/>
        </w:rPr>
        <w:tab/>
      </w:r>
      <w:r w:rsidRPr="003E6D64">
        <w:rPr>
          <w:rFonts w:eastAsia="Calibri"/>
          <w:szCs w:val="22"/>
        </w:rPr>
        <w:t xml:space="preserve">As palavras e expressões iniciadas em letra maiúscula que não sejam definidas neste Anexo I terão o significado previsto no Termo de Securitização. </w:t>
      </w:r>
    </w:p>
    <w:p w14:paraId="37DDEEF6" w14:textId="77777777" w:rsidR="00B241BC" w:rsidRPr="003E6D64" w:rsidRDefault="00B241BC" w:rsidP="00B241BC">
      <w:pPr>
        <w:spacing w:line="288" w:lineRule="auto"/>
        <w:rPr>
          <w:szCs w:val="22"/>
        </w:rPr>
      </w:pPr>
      <w:r w:rsidRPr="003E6D64">
        <w:rPr>
          <w:rFonts w:eastAsia="Calibri"/>
          <w:szCs w:val="22"/>
        </w:rPr>
        <w:t xml:space="preserve"> </w:t>
      </w:r>
    </w:p>
    <w:p w14:paraId="58252D21" w14:textId="77777777" w:rsidR="00B241BC" w:rsidRPr="003E6D64" w:rsidRDefault="00B241BC" w:rsidP="00B241BC">
      <w:pPr>
        <w:spacing w:line="288" w:lineRule="auto"/>
        <w:rPr>
          <w:rFonts w:eastAsia="Calibri"/>
          <w:szCs w:val="22"/>
        </w:rPr>
      </w:pPr>
      <w:r w:rsidRPr="003E6D64">
        <w:rPr>
          <w:rFonts w:eastAsia="Calibri"/>
          <w:b/>
          <w:bCs/>
          <w:szCs w:val="22"/>
        </w:rPr>
        <w:t xml:space="preserve">II. </w:t>
      </w:r>
      <w:r w:rsidRPr="003E6D64">
        <w:rPr>
          <w:rFonts w:eastAsia="Calibri"/>
          <w:szCs w:val="22"/>
        </w:rPr>
        <w:t>[</w:t>
      </w:r>
      <w:r w:rsidRPr="003E6D64">
        <w:rPr>
          <w:rFonts w:eastAsia="Calibri"/>
          <w:szCs w:val="22"/>
          <w:highlight w:val="yellow"/>
        </w:rPr>
        <w:t>Créditos Imobiliários/Direitos Creditórios do Agronegócio/Créditos Vinculados</w:t>
      </w:r>
      <w:r w:rsidRPr="003E6D64">
        <w:rPr>
          <w:rFonts w:eastAsia="Calibri"/>
          <w:szCs w:val="22"/>
        </w:rPr>
        <w:t>]</w:t>
      </w:r>
    </w:p>
    <w:p w14:paraId="25413C0F" w14:textId="77777777" w:rsidR="00B241BC" w:rsidRPr="003E6D64" w:rsidRDefault="00B241BC" w:rsidP="00B241BC">
      <w:pPr>
        <w:spacing w:line="288" w:lineRule="auto"/>
        <w:rPr>
          <w:szCs w:val="22"/>
        </w:rPr>
      </w:pPr>
      <w:r w:rsidRPr="003E6D64">
        <w:rPr>
          <w:rFonts w:eastAsia="Calibri"/>
          <w:szCs w:val="22"/>
        </w:rPr>
        <w:t xml:space="preserve"> </w:t>
      </w:r>
    </w:p>
    <w:tbl>
      <w:tblPr>
        <w:tblW w:w="17846" w:type="dxa"/>
        <w:tblLayout w:type="fixed"/>
        <w:tblLook w:val="04A0" w:firstRow="1" w:lastRow="0" w:firstColumn="1" w:lastColumn="0" w:noHBand="0" w:noVBand="1"/>
      </w:tblPr>
      <w:tblGrid>
        <w:gridCol w:w="4245"/>
        <w:gridCol w:w="4245"/>
        <w:gridCol w:w="9356"/>
      </w:tblGrid>
      <w:tr w:rsidR="00B241BC" w:rsidRPr="00F91122" w14:paraId="3E5DB299" w14:textId="77777777" w:rsidTr="006F2B70">
        <w:trPr>
          <w:gridAfter w:val="1"/>
          <w:wAfter w:w="9356" w:type="dxa"/>
        </w:trPr>
        <w:tc>
          <w:tcPr>
            <w:tcW w:w="4245" w:type="dxa"/>
          </w:tcPr>
          <w:p w14:paraId="52A9C298" w14:textId="77777777" w:rsidR="00B241BC" w:rsidRPr="003E6D64" w:rsidRDefault="00B241BC" w:rsidP="006F2B70">
            <w:pPr>
              <w:spacing w:line="288" w:lineRule="auto"/>
              <w:rPr>
                <w:szCs w:val="22"/>
              </w:rPr>
            </w:pPr>
            <w:r w:rsidRPr="003E6D64">
              <w:rPr>
                <w:rFonts w:eastAsia="Calibri"/>
                <w:szCs w:val="22"/>
              </w:rPr>
              <w:t xml:space="preserve">Título </w:t>
            </w:r>
          </w:p>
        </w:tc>
        <w:tc>
          <w:tcPr>
            <w:tcW w:w="4245" w:type="dxa"/>
          </w:tcPr>
          <w:p w14:paraId="559B356E" w14:textId="77777777" w:rsidR="00B241BC" w:rsidRPr="003E6D64" w:rsidRDefault="00B241BC" w:rsidP="006F2B70">
            <w:pPr>
              <w:spacing w:line="288" w:lineRule="auto"/>
              <w:rPr>
                <w:rFonts w:eastAsia="Calibri"/>
                <w:szCs w:val="22"/>
                <w:lang w:val="pt"/>
              </w:rPr>
            </w:pPr>
            <w:r>
              <w:rPr>
                <w:rFonts w:eastAsia="Calibri"/>
                <w:lang w:val="pt"/>
              </w:rPr>
              <w:t>[•]</w:t>
            </w:r>
            <w:r w:rsidRPr="003E6D64">
              <w:rPr>
                <w:rFonts w:eastAsia="Calibri"/>
                <w:szCs w:val="22"/>
              </w:rPr>
              <w:t xml:space="preserve"> </w:t>
            </w:r>
          </w:p>
        </w:tc>
      </w:tr>
      <w:tr w:rsidR="00B241BC" w:rsidRPr="00F91122" w14:paraId="5A6090D4" w14:textId="77777777" w:rsidTr="006F2B70">
        <w:trPr>
          <w:gridAfter w:val="1"/>
          <w:wAfter w:w="9356" w:type="dxa"/>
        </w:trPr>
        <w:tc>
          <w:tcPr>
            <w:tcW w:w="4245" w:type="dxa"/>
            <w:tcBorders>
              <w:top w:val="single" w:sz="8" w:space="0" w:color="auto"/>
              <w:left w:val="single" w:sz="8" w:space="0" w:color="auto"/>
              <w:bottom w:val="single" w:sz="8" w:space="0" w:color="auto"/>
              <w:right w:val="single" w:sz="8" w:space="0" w:color="auto"/>
            </w:tcBorders>
          </w:tcPr>
          <w:p w14:paraId="2B99782B" w14:textId="77777777" w:rsidR="00B241BC" w:rsidRPr="003E6D64" w:rsidRDefault="00B241BC" w:rsidP="006F2B70">
            <w:pPr>
              <w:spacing w:line="288" w:lineRule="auto"/>
              <w:rPr>
                <w:szCs w:val="22"/>
              </w:rPr>
            </w:pPr>
            <w:r w:rsidRPr="003E6D64">
              <w:rPr>
                <w:rFonts w:eastAsia="Calibri"/>
                <w:szCs w:val="22"/>
              </w:rPr>
              <w:t xml:space="preserve">Valor de Emissão </w:t>
            </w:r>
          </w:p>
        </w:tc>
        <w:tc>
          <w:tcPr>
            <w:tcW w:w="4245" w:type="dxa"/>
            <w:tcBorders>
              <w:top w:val="single" w:sz="8" w:space="0" w:color="auto"/>
              <w:left w:val="single" w:sz="8" w:space="0" w:color="auto"/>
              <w:bottom w:val="single" w:sz="8" w:space="0" w:color="auto"/>
              <w:right w:val="single" w:sz="8" w:space="0" w:color="auto"/>
            </w:tcBorders>
          </w:tcPr>
          <w:p w14:paraId="39A3C245" w14:textId="77777777" w:rsidR="00B241BC" w:rsidRPr="003E6D64" w:rsidRDefault="00B241BC" w:rsidP="006F2B70">
            <w:pPr>
              <w:spacing w:line="288" w:lineRule="auto"/>
              <w:rPr>
                <w:szCs w:val="22"/>
              </w:rPr>
            </w:pPr>
            <w:r w:rsidRPr="003E6D64">
              <w:rPr>
                <w:rFonts w:eastAsia="Calibri"/>
                <w:szCs w:val="22"/>
              </w:rPr>
              <w:t xml:space="preserve">R$ </w:t>
            </w:r>
            <w:r>
              <w:rPr>
                <w:rFonts w:eastAsia="Calibri"/>
                <w:lang w:val="pt"/>
              </w:rPr>
              <w:t>[•]</w:t>
            </w:r>
            <w:r w:rsidRPr="003E6D64">
              <w:rPr>
                <w:rFonts w:eastAsia="Calibri"/>
                <w:szCs w:val="22"/>
                <w:lang w:val="pt"/>
              </w:rPr>
              <w:t xml:space="preserve"> (-- reais)</w:t>
            </w:r>
            <w:r w:rsidRPr="003E6D64">
              <w:rPr>
                <w:rFonts w:eastAsia="Calibri"/>
                <w:szCs w:val="22"/>
              </w:rPr>
              <w:t xml:space="preserve"> </w:t>
            </w:r>
          </w:p>
        </w:tc>
      </w:tr>
      <w:tr w:rsidR="00B241BC" w:rsidRPr="00F91122" w14:paraId="6110CB91" w14:textId="77777777" w:rsidTr="006F2B70">
        <w:trPr>
          <w:gridAfter w:val="1"/>
          <w:wAfter w:w="9356" w:type="dxa"/>
        </w:trPr>
        <w:tc>
          <w:tcPr>
            <w:tcW w:w="4245" w:type="dxa"/>
            <w:tcBorders>
              <w:top w:val="single" w:sz="8" w:space="0" w:color="auto"/>
              <w:left w:val="single" w:sz="8" w:space="0" w:color="auto"/>
              <w:bottom w:val="single" w:sz="8" w:space="0" w:color="auto"/>
              <w:right w:val="single" w:sz="8" w:space="0" w:color="auto"/>
            </w:tcBorders>
          </w:tcPr>
          <w:p w14:paraId="45A104F5" w14:textId="77777777" w:rsidR="00B241BC" w:rsidRPr="003E6D64" w:rsidRDefault="00B241BC" w:rsidP="006F2B70">
            <w:pPr>
              <w:spacing w:line="288" w:lineRule="auto"/>
              <w:rPr>
                <w:szCs w:val="22"/>
              </w:rPr>
            </w:pPr>
            <w:r w:rsidRPr="003E6D64">
              <w:rPr>
                <w:rFonts w:eastAsia="Calibri"/>
                <w:szCs w:val="22"/>
              </w:rPr>
              <w:t xml:space="preserve">Séries </w:t>
            </w:r>
          </w:p>
        </w:tc>
        <w:tc>
          <w:tcPr>
            <w:tcW w:w="4245" w:type="dxa"/>
            <w:tcBorders>
              <w:top w:val="single" w:sz="8" w:space="0" w:color="auto"/>
              <w:left w:val="single" w:sz="8" w:space="0" w:color="auto"/>
              <w:bottom w:val="single" w:sz="8" w:space="0" w:color="auto"/>
              <w:right w:val="single" w:sz="8" w:space="0" w:color="auto"/>
            </w:tcBorders>
          </w:tcPr>
          <w:p w14:paraId="4D481314" w14:textId="77777777" w:rsidR="00B241BC" w:rsidRPr="003E6D64" w:rsidRDefault="00B241BC" w:rsidP="006F2B70">
            <w:pPr>
              <w:spacing w:line="288" w:lineRule="auto"/>
              <w:rPr>
                <w:rFonts w:eastAsia="Calibri"/>
                <w:szCs w:val="22"/>
              </w:rPr>
            </w:pPr>
            <w:r>
              <w:rPr>
                <w:rFonts w:eastAsia="Calibri"/>
                <w:lang w:val="pt"/>
              </w:rPr>
              <w:t>[•]</w:t>
            </w:r>
          </w:p>
        </w:tc>
      </w:tr>
      <w:tr w:rsidR="00B241BC" w:rsidRPr="00F91122" w14:paraId="2B4CB933" w14:textId="77777777" w:rsidTr="006F2B70">
        <w:trPr>
          <w:gridAfter w:val="1"/>
          <w:wAfter w:w="9356" w:type="dxa"/>
        </w:trPr>
        <w:tc>
          <w:tcPr>
            <w:tcW w:w="4245" w:type="dxa"/>
            <w:tcBorders>
              <w:top w:val="single" w:sz="8" w:space="0" w:color="auto"/>
              <w:left w:val="single" w:sz="8" w:space="0" w:color="auto"/>
              <w:bottom w:val="single" w:sz="8" w:space="0" w:color="auto"/>
              <w:right w:val="single" w:sz="8" w:space="0" w:color="auto"/>
            </w:tcBorders>
          </w:tcPr>
          <w:p w14:paraId="5C5E69B1" w14:textId="77777777" w:rsidR="00B241BC" w:rsidRPr="003E6D64" w:rsidRDefault="00B241BC" w:rsidP="006F2B70">
            <w:pPr>
              <w:spacing w:line="288" w:lineRule="auto"/>
              <w:rPr>
                <w:szCs w:val="22"/>
              </w:rPr>
            </w:pPr>
            <w:r w:rsidRPr="003E6D64">
              <w:rPr>
                <w:rFonts w:eastAsia="Calibri"/>
                <w:szCs w:val="22"/>
              </w:rPr>
              <w:t>Quantidade</w:t>
            </w:r>
          </w:p>
        </w:tc>
        <w:tc>
          <w:tcPr>
            <w:tcW w:w="4245" w:type="dxa"/>
            <w:tcBorders>
              <w:top w:val="single" w:sz="8" w:space="0" w:color="auto"/>
              <w:left w:val="single" w:sz="8" w:space="0" w:color="auto"/>
              <w:bottom w:val="single" w:sz="8" w:space="0" w:color="auto"/>
              <w:right w:val="single" w:sz="8" w:space="0" w:color="auto"/>
            </w:tcBorders>
          </w:tcPr>
          <w:p w14:paraId="2D099A59" w14:textId="77777777" w:rsidR="00B241BC" w:rsidRPr="003E6D64" w:rsidRDefault="00B241BC" w:rsidP="006F2B70">
            <w:pPr>
              <w:spacing w:line="288" w:lineRule="auto"/>
              <w:rPr>
                <w:rFonts w:eastAsia="Calibri"/>
                <w:szCs w:val="22"/>
              </w:rPr>
            </w:pPr>
            <w:r>
              <w:rPr>
                <w:rFonts w:eastAsia="Calibri"/>
                <w:lang w:val="pt"/>
              </w:rPr>
              <w:t>[•]</w:t>
            </w:r>
          </w:p>
          <w:p w14:paraId="64730326" w14:textId="77777777" w:rsidR="00B241BC" w:rsidRPr="003E6D64" w:rsidRDefault="00B241BC" w:rsidP="006F2B70">
            <w:pPr>
              <w:spacing w:line="288" w:lineRule="auto"/>
              <w:rPr>
                <w:rFonts w:eastAsia="Calibri"/>
                <w:szCs w:val="22"/>
              </w:rPr>
            </w:pPr>
          </w:p>
        </w:tc>
      </w:tr>
      <w:tr w:rsidR="00B241BC" w:rsidRPr="00F91122" w14:paraId="38769DDB" w14:textId="77777777" w:rsidTr="006F2B70">
        <w:trPr>
          <w:gridAfter w:val="1"/>
          <w:wAfter w:w="9356" w:type="dxa"/>
        </w:trPr>
        <w:tc>
          <w:tcPr>
            <w:tcW w:w="4245" w:type="dxa"/>
            <w:tcBorders>
              <w:top w:val="single" w:sz="8" w:space="0" w:color="auto"/>
              <w:left w:val="single" w:sz="8" w:space="0" w:color="auto"/>
              <w:bottom w:val="single" w:sz="8" w:space="0" w:color="auto"/>
              <w:right w:val="single" w:sz="8" w:space="0" w:color="auto"/>
            </w:tcBorders>
          </w:tcPr>
          <w:p w14:paraId="39699EB0" w14:textId="77777777" w:rsidR="00B241BC" w:rsidRPr="003E6D64" w:rsidRDefault="00B241BC" w:rsidP="006F2B70">
            <w:pPr>
              <w:spacing w:line="288" w:lineRule="auto"/>
              <w:rPr>
                <w:szCs w:val="22"/>
              </w:rPr>
            </w:pPr>
            <w:r w:rsidRPr="003E6D64">
              <w:rPr>
                <w:rFonts w:eastAsia="Calibri"/>
                <w:szCs w:val="22"/>
              </w:rPr>
              <w:t xml:space="preserve">Valor Nominal Unitário </w:t>
            </w:r>
          </w:p>
        </w:tc>
        <w:tc>
          <w:tcPr>
            <w:tcW w:w="4245" w:type="dxa"/>
            <w:tcBorders>
              <w:top w:val="single" w:sz="8" w:space="0" w:color="auto"/>
              <w:left w:val="single" w:sz="8" w:space="0" w:color="auto"/>
              <w:bottom w:val="single" w:sz="8" w:space="0" w:color="auto"/>
              <w:right w:val="single" w:sz="8" w:space="0" w:color="auto"/>
            </w:tcBorders>
          </w:tcPr>
          <w:p w14:paraId="23F99284" w14:textId="77777777" w:rsidR="00B241BC" w:rsidRPr="003E6D64" w:rsidRDefault="00B241BC" w:rsidP="006F2B70">
            <w:pPr>
              <w:spacing w:line="288" w:lineRule="auto"/>
              <w:rPr>
                <w:szCs w:val="22"/>
              </w:rPr>
            </w:pPr>
            <w:r w:rsidRPr="003E6D64">
              <w:rPr>
                <w:rFonts w:eastAsia="Calibri"/>
                <w:szCs w:val="22"/>
              </w:rPr>
              <w:t xml:space="preserve">R$1.000,00 (mil reais). </w:t>
            </w:r>
          </w:p>
        </w:tc>
      </w:tr>
      <w:tr w:rsidR="00B241BC" w:rsidRPr="00F91122" w14:paraId="5D93E8D9" w14:textId="77777777" w:rsidTr="006F2B70">
        <w:tc>
          <w:tcPr>
            <w:tcW w:w="4245" w:type="dxa"/>
          </w:tcPr>
          <w:p w14:paraId="3992B479" w14:textId="77777777" w:rsidR="00B241BC" w:rsidRPr="003E6D64" w:rsidRDefault="00B241BC" w:rsidP="006F2B70">
            <w:pPr>
              <w:spacing w:line="288" w:lineRule="auto"/>
              <w:rPr>
                <w:szCs w:val="22"/>
              </w:rPr>
            </w:pPr>
            <w:r w:rsidRPr="003E6D64">
              <w:rPr>
                <w:rFonts w:eastAsia="Calibri"/>
                <w:szCs w:val="22"/>
              </w:rPr>
              <w:t xml:space="preserve">Emitente </w:t>
            </w:r>
          </w:p>
        </w:tc>
        <w:tc>
          <w:tcPr>
            <w:tcW w:w="13601" w:type="dxa"/>
            <w:gridSpan w:val="2"/>
            <w:tcBorders>
              <w:top w:val="single" w:sz="8" w:space="0" w:color="auto"/>
            </w:tcBorders>
          </w:tcPr>
          <w:p w14:paraId="4C225E99" w14:textId="77777777" w:rsidR="00B241BC" w:rsidRPr="003E6D64" w:rsidRDefault="00B241BC" w:rsidP="006F2B70">
            <w:pPr>
              <w:spacing w:line="288" w:lineRule="auto"/>
              <w:rPr>
                <w:szCs w:val="22"/>
              </w:rPr>
            </w:pPr>
            <w:r w:rsidRPr="003E6D64">
              <w:rPr>
                <w:rFonts w:eastAsia="Calibri"/>
                <w:szCs w:val="22"/>
              </w:rPr>
              <w:t>[</w:t>
            </w:r>
            <w:r w:rsidRPr="003E6D64">
              <w:rPr>
                <w:rFonts w:eastAsia="Calibri"/>
                <w:szCs w:val="22"/>
                <w:highlight w:val="yellow"/>
              </w:rPr>
              <w:t xml:space="preserve">nome, endereço e </w:t>
            </w:r>
            <w:r w:rsidRPr="003E6D64">
              <w:rPr>
                <w:szCs w:val="22"/>
                <w:highlight w:val="yellow"/>
              </w:rPr>
              <w:t>CNPJ</w:t>
            </w:r>
            <w:r w:rsidRPr="003E6D64">
              <w:rPr>
                <w:rFonts w:eastAsia="Calibri"/>
                <w:szCs w:val="22"/>
              </w:rPr>
              <w:t xml:space="preserve">] </w:t>
            </w:r>
          </w:p>
        </w:tc>
      </w:tr>
      <w:tr w:rsidR="00B241BC" w:rsidRPr="00F91122" w14:paraId="32622258" w14:textId="77777777" w:rsidTr="006F2B70">
        <w:trPr>
          <w:gridAfter w:val="1"/>
          <w:wAfter w:w="9356" w:type="dxa"/>
        </w:trPr>
        <w:tc>
          <w:tcPr>
            <w:tcW w:w="4245" w:type="dxa"/>
            <w:tcBorders>
              <w:top w:val="single" w:sz="8" w:space="0" w:color="auto"/>
              <w:left w:val="single" w:sz="8" w:space="0" w:color="auto"/>
              <w:bottom w:val="single" w:sz="8" w:space="0" w:color="auto"/>
              <w:right w:val="single" w:sz="8" w:space="0" w:color="auto"/>
            </w:tcBorders>
          </w:tcPr>
          <w:p w14:paraId="0E58C1CC" w14:textId="77777777" w:rsidR="00B241BC" w:rsidRPr="003E6D64" w:rsidRDefault="00B241BC" w:rsidP="006F2B70">
            <w:pPr>
              <w:spacing w:line="288" w:lineRule="auto"/>
              <w:rPr>
                <w:szCs w:val="22"/>
              </w:rPr>
            </w:pPr>
            <w:r w:rsidRPr="003E6D64">
              <w:rPr>
                <w:rFonts w:eastAsia="Calibri"/>
                <w:szCs w:val="22"/>
              </w:rPr>
              <w:t xml:space="preserve">Data de Emissão </w:t>
            </w:r>
          </w:p>
        </w:tc>
        <w:tc>
          <w:tcPr>
            <w:tcW w:w="4245" w:type="dxa"/>
            <w:tcBorders>
              <w:top w:val="single" w:sz="8" w:space="0" w:color="auto"/>
              <w:left w:val="single" w:sz="8" w:space="0" w:color="auto"/>
              <w:bottom w:val="single" w:sz="8" w:space="0" w:color="auto"/>
              <w:right w:val="single" w:sz="8" w:space="0" w:color="auto"/>
            </w:tcBorders>
          </w:tcPr>
          <w:p w14:paraId="7E0F7756" w14:textId="77777777" w:rsidR="00B241BC" w:rsidRPr="003E6D64" w:rsidRDefault="00B241BC" w:rsidP="006F2B70">
            <w:pPr>
              <w:spacing w:line="288" w:lineRule="auto"/>
              <w:rPr>
                <w:szCs w:val="22"/>
              </w:rPr>
            </w:pPr>
            <w:r w:rsidRPr="003E6D64">
              <w:rPr>
                <w:rFonts w:eastAsia="Calibri"/>
                <w:szCs w:val="22"/>
              </w:rPr>
              <w:t>[</w:t>
            </w:r>
            <w:r w:rsidRPr="003E6D64">
              <w:rPr>
                <w:rFonts w:eastAsia="Calibri"/>
                <w:szCs w:val="22"/>
                <w:highlight w:val="yellow"/>
              </w:rPr>
              <w:t>Data</w:t>
            </w:r>
            <w:r w:rsidRPr="003E6D64">
              <w:rPr>
                <w:rFonts w:eastAsia="Calibri"/>
                <w:szCs w:val="22"/>
              </w:rPr>
              <w:t xml:space="preserve">] </w:t>
            </w:r>
          </w:p>
        </w:tc>
      </w:tr>
      <w:tr w:rsidR="00B241BC" w:rsidRPr="00F91122" w14:paraId="039D986A" w14:textId="77777777" w:rsidTr="006F2B70">
        <w:trPr>
          <w:gridAfter w:val="1"/>
          <w:wAfter w:w="9356" w:type="dxa"/>
        </w:trPr>
        <w:tc>
          <w:tcPr>
            <w:tcW w:w="4245" w:type="dxa"/>
            <w:tcBorders>
              <w:top w:val="single" w:sz="8" w:space="0" w:color="auto"/>
              <w:left w:val="single" w:sz="8" w:space="0" w:color="auto"/>
              <w:bottom w:val="single" w:sz="8" w:space="0" w:color="auto"/>
              <w:right w:val="single" w:sz="8" w:space="0" w:color="auto"/>
            </w:tcBorders>
          </w:tcPr>
          <w:p w14:paraId="79CC466F" w14:textId="77777777" w:rsidR="00B241BC" w:rsidRPr="003E6D64" w:rsidRDefault="00B241BC" w:rsidP="006F2B70">
            <w:pPr>
              <w:spacing w:line="288" w:lineRule="auto"/>
              <w:rPr>
                <w:szCs w:val="22"/>
              </w:rPr>
            </w:pPr>
            <w:r w:rsidRPr="003E6D64">
              <w:rPr>
                <w:rFonts w:eastAsia="Calibri"/>
                <w:szCs w:val="22"/>
              </w:rPr>
              <w:t xml:space="preserve">Data de Vencimento </w:t>
            </w:r>
          </w:p>
        </w:tc>
        <w:tc>
          <w:tcPr>
            <w:tcW w:w="4245" w:type="dxa"/>
            <w:tcBorders>
              <w:top w:val="single" w:sz="8" w:space="0" w:color="auto"/>
              <w:left w:val="single" w:sz="8" w:space="0" w:color="auto"/>
              <w:bottom w:val="single" w:sz="8" w:space="0" w:color="auto"/>
              <w:right w:val="single" w:sz="8" w:space="0" w:color="auto"/>
            </w:tcBorders>
          </w:tcPr>
          <w:p w14:paraId="2CB70091" w14:textId="77777777" w:rsidR="00B241BC" w:rsidRPr="003E6D64" w:rsidRDefault="00B241BC" w:rsidP="006F2B70">
            <w:pPr>
              <w:spacing w:line="288" w:lineRule="auto"/>
              <w:rPr>
                <w:szCs w:val="22"/>
              </w:rPr>
            </w:pPr>
            <w:r w:rsidRPr="003E6D64">
              <w:rPr>
                <w:rFonts w:eastAsia="Calibri"/>
                <w:szCs w:val="22"/>
              </w:rPr>
              <w:t>[</w:t>
            </w:r>
            <w:r w:rsidRPr="003E6D64">
              <w:rPr>
                <w:rFonts w:eastAsia="Calibri"/>
                <w:szCs w:val="22"/>
                <w:highlight w:val="yellow"/>
              </w:rPr>
              <w:t>Data</w:t>
            </w:r>
            <w:r w:rsidRPr="003E6D64">
              <w:rPr>
                <w:rFonts w:eastAsia="Calibri"/>
                <w:szCs w:val="22"/>
              </w:rPr>
              <w:t>]</w:t>
            </w:r>
          </w:p>
        </w:tc>
      </w:tr>
      <w:tr w:rsidR="00B241BC" w:rsidRPr="00F91122" w14:paraId="48948CB9" w14:textId="77777777" w:rsidTr="006F2B70">
        <w:trPr>
          <w:gridAfter w:val="1"/>
          <w:wAfter w:w="9356" w:type="dxa"/>
        </w:trPr>
        <w:tc>
          <w:tcPr>
            <w:tcW w:w="4245" w:type="dxa"/>
            <w:tcBorders>
              <w:top w:val="single" w:sz="8" w:space="0" w:color="auto"/>
              <w:left w:val="single" w:sz="8" w:space="0" w:color="auto"/>
              <w:bottom w:val="single" w:sz="8" w:space="0" w:color="auto"/>
              <w:right w:val="single" w:sz="8" w:space="0" w:color="auto"/>
            </w:tcBorders>
          </w:tcPr>
          <w:p w14:paraId="4FECD6E6" w14:textId="77777777" w:rsidR="00B241BC" w:rsidRPr="003E6D64" w:rsidRDefault="00B241BC" w:rsidP="006F2B70">
            <w:pPr>
              <w:spacing w:line="288" w:lineRule="auto"/>
              <w:rPr>
                <w:szCs w:val="22"/>
              </w:rPr>
            </w:pPr>
            <w:r w:rsidRPr="003E6D64">
              <w:rPr>
                <w:rFonts w:eastAsia="Calibri"/>
                <w:szCs w:val="22"/>
              </w:rPr>
              <w:t xml:space="preserve">Atualização Monetária </w:t>
            </w:r>
          </w:p>
        </w:tc>
        <w:tc>
          <w:tcPr>
            <w:tcW w:w="4245" w:type="dxa"/>
            <w:tcBorders>
              <w:top w:val="single" w:sz="8" w:space="0" w:color="auto"/>
              <w:left w:val="single" w:sz="8" w:space="0" w:color="auto"/>
              <w:bottom w:val="single" w:sz="8" w:space="0" w:color="auto"/>
              <w:right w:val="single" w:sz="8" w:space="0" w:color="auto"/>
            </w:tcBorders>
          </w:tcPr>
          <w:p w14:paraId="4BFD1ED4" w14:textId="77777777" w:rsidR="00B241BC" w:rsidRPr="003E6D64" w:rsidRDefault="00B241BC" w:rsidP="006F2B70">
            <w:pPr>
              <w:spacing w:line="288" w:lineRule="auto"/>
              <w:rPr>
                <w:szCs w:val="22"/>
              </w:rPr>
            </w:pPr>
            <w:r w:rsidRPr="003E6D64">
              <w:rPr>
                <w:rFonts w:eastAsia="Calibri"/>
                <w:szCs w:val="22"/>
              </w:rPr>
              <w:t>Valor Nominal Unitário das Debêntures da Primeira Série e o Valor Nominal Unitário das Debêntures da Segunda Série serão atualizados pela variação do [</w:t>
            </w:r>
            <w:r w:rsidRPr="003E6D64">
              <w:rPr>
                <w:rFonts w:eastAsia="Calibri"/>
                <w:szCs w:val="22"/>
                <w:highlight w:val="lightGray"/>
              </w:rPr>
              <w:t>IPCA</w:t>
            </w:r>
            <w:r w:rsidRPr="003E6D64">
              <w:rPr>
                <w:rFonts w:eastAsia="Calibri"/>
                <w:szCs w:val="22"/>
              </w:rPr>
              <w:t xml:space="preserve">], conforme Capítulo </w:t>
            </w:r>
            <w:r>
              <w:rPr>
                <w:rFonts w:eastAsia="Calibri"/>
              </w:rPr>
              <w:t>[•]</w:t>
            </w:r>
            <w:r w:rsidRPr="003E6D64">
              <w:rPr>
                <w:rFonts w:eastAsia="Calibri"/>
                <w:szCs w:val="22"/>
              </w:rPr>
              <w:t xml:space="preserve"> da Escritura de Emissão. </w:t>
            </w:r>
          </w:p>
        </w:tc>
      </w:tr>
      <w:tr w:rsidR="00B241BC" w:rsidRPr="00F91122" w14:paraId="67ACD12A" w14:textId="77777777" w:rsidTr="006F2B70">
        <w:trPr>
          <w:gridAfter w:val="1"/>
          <w:wAfter w:w="9356" w:type="dxa"/>
        </w:trPr>
        <w:tc>
          <w:tcPr>
            <w:tcW w:w="4245" w:type="dxa"/>
            <w:tcBorders>
              <w:top w:val="single" w:sz="8" w:space="0" w:color="auto"/>
              <w:left w:val="single" w:sz="8" w:space="0" w:color="auto"/>
              <w:bottom w:val="single" w:sz="8" w:space="0" w:color="auto"/>
              <w:right w:val="single" w:sz="8" w:space="0" w:color="auto"/>
            </w:tcBorders>
          </w:tcPr>
          <w:p w14:paraId="05E769A8" w14:textId="77777777" w:rsidR="00B241BC" w:rsidRPr="003E6D64" w:rsidRDefault="00B241BC" w:rsidP="006F2B70">
            <w:pPr>
              <w:spacing w:line="288" w:lineRule="auto"/>
              <w:rPr>
                <w:szCs w:val="22"/>
              </w:rPr>
            </w:pPr>
            <w:r w:rsidRPr="003E6D64">
              <w:rPr>
                <w:rFonts w:eastAsia="Calibri"/>
                <w:szCs w:val="22"/>
              </w:rPr>
              <w:t>Remuneração dos [</w:t>
            </w:r>
            <w:r w:rsidRPr="003E6D64">
              <w:rPr>
                <w:rFonts w:eastAsia="Calibri"/>
                <w:szCs w:val="22"/>
                <w:highlight w:val="yellow"/>
              </w:rPr>
              <w:t>Créditos Imobiliários/Direitos Creditórios do Agronegócio/Créditos Vinculados</w:t>
            </w:r>
            <w:r w:rsidRPr="003E6D64">
              <w:rPr>
                <w:rFonts w:eastAsia="Calibri"/>
                <w:szCs w:val="22"/>
              </w:rPr>
              <w:t xml:space="preserve">] </w:t>
            </w:r>
          </w:p>
        </w:tc>
        <w:tc>
          <w:tcPr>
            <w:tcW w:w="4245" w:type="dxa"/>
            <w:tcBorders>
              <w:top w:val="single" w:sz="8" w:space="0" w:color="auto"/>
              <w:left w:val="single" w:sz="8" w:space="0" w:color="auto"/>
              <w:bottom w:val="single" w:sz="8" w:space="0" w:color="auto"/>
              <w:right w:val="single" w:sz="8" w:space="0" w:color="auto"/>
            </w:tcBorders>
          </w:tcPr>
          <w:p w14:paraId="19CCFA58" w14:textId="77777777" w:rsidR="00B241BC" w:rsidRPr="003E6D64" w:rsidRDefault="00B241BC" w:rsidP="006F2B70">
            <w:pPr>
              <w:spacing w:line="288" w:lineRule="auto"/>
              <w:rPr>
                <w:szCs w:val="22"/>
              </w:rPr>
            </w:pPr>
            <w:r>
              <w:rPr>
                <w:rFonts w:eastAsia="Calibri"/>
              </w:rPr>
              <w:t>[•]</w:t>
            </w:r>
            <w:r w:rsidRPr="003E6D64">
              <w:rPr>
                <w:rFonts w:eastAsia="Calibri"/>
                <w:szCs w:val="22"/>
              </w:rPr>
              <w:t xml:space="preserve"> </w:t>
            </w:r>
          </w:p>
        </w:tc>
      </w:tr>
      <w:tr w:rsidR="00B241BC" w:rsidRPr="00F91122" w14:paraId="738FC1EC" w14:textId="77777777" w:rsidTr="006F2B70">
        <w:trPr>
          <w:gridAfter w:val="1"/>
          <w:wAfter w:w="9356" w:type="dxa"/>
        </w:trPr>
        <w:tc>
          <w:tcPr>
            <w:tcW w:w="4245" w:type="dxa"/>
            <w:tcBorders>
              <w:top w:val="single" w:sz="8" w:space="0" w:color="auto"/>
              <w:left w:val="single" w:sz="8" w:space="0" w:color="auto"/>
              <w:bottom w:val="single" w:sz="8" w:space="0" w:color="auto"/>
              <w:right w:val="single" w:sz="8" w:space="0" w:color="auto"/>
            </w:tcBorders>
          </w:tcPr>
          <w:p w14:paraId="6BE1383C" w14:textId="77777777" w:rsidR="00B241BC" w:rsidRPr="003E6D64" w:rsidRDefault="00B241BC" w:rsidP="006F2B70">
            <w:pPr>
              <w:spacing w:line="288" w:lineRule="auto"/>
              <w:rPr>
                <w:szCs w:val="22"/>
              </w:rPr>
            </w:pPr>
            <w:r w:rsidRPr="003E6D64">
              <w:rPr>
                <w:rFonts w:eastAsia="Calibri"/>
                <w:szCs w:val="22"/>
              </w:rPr>
              <w:t xml:space="preserve">Pagamento da Remuneração </w:t>
            </w:r>
          </w:p>
        </w:tc>
        <w:tc>
          <w:tcPr>
            <w:tcW w:w="4245" w:type="dxa"/>
            <w:tcBorders>
              <w:top w:val="single" w:sz="8" w:space="0" w:color="auto"/>
              <w:left w:val="single" w:sz="8" w:space="0" w:color="auto"/>
              <w:bottom w:val="single" w:sz="8" w:space="0" w:color="auto"/>
              <w:right w:val="single" w:sz="8" w:space="0" w:color="auto"/>
            </w:tcBorders>
          </w:tcPr>
          <w:p w14:paraId="3A3738ED" w14:textId="77777777" w:rsidR="00B241BC" w:rsidRPr="003E6D64" w:rsidRDefault="00B241BC" w:rsidP="006F2B70">
            <w:pPr>
              <w:spacing w:line="288" w:lineRule="auto"/>
              <w:rPr>
                <w:szCs w:val="22"/>
              </w:rPr>
            </w:pPr>
            <w:r>
              <w:rPr>
                <w:rFonts w:eastAsia="Calibri"/>
              </w:rPr>
              <w:t>[•]</w:t>
            </w:r>
            <w:r w:rsidRPr="003E6D64">
              <w:rPr>
                <w:rFonts w:eastAsia="Calibri"/>
                <w:szCs w:val="22"/>
              </w:rPr>
              <w:t xml:space="preserve">. </w:t>
            </w:r>
          </w:p>
        </w:tc>
      </w:tr>
      <w:tr w:rsidR="00B241BC" w:rsidRPr="00F91122" w14:paraId="22A7298C" w14:textId="77777777" w:rsidTr="006F2B70">
        <w:trPr>
          <w:gridAfter w:val="1"/>
          <w:wAfter w:w="9356" w:type="dxa"/>
        </w:trPr>
        <w:tc>
          <w:tcPr>
            <w:tcW w:w="4245" w:type="dxa"/>
            <w:tcBorders>
              <w:top w:val="single" w:sz="8" w:space="0" w:color="auto"/>
              <w:left w:val="single" w:sz="8" w:space="0" w:color="auto"/>
              <w:bottom w:val="single" w:sz="8" w:space="0" w:color="auto"/>
              <w:right w:val="single" w:sz="8" w:space="0" w:color="auto"/>
            </w:tcBorders>
          </w:tcPr>
          <w:p w14:paraId="6D0F752A" w14:textId="77777777" w:rsidR="00B241BC" w:rsidRPr="003E6D64" w:rsidRDefault="00B241BC" w:rsidP="006F2B70">
            <w:pPr>
              <w:spacing w:line="288" w:lineRule="auto"/>
              <w:rPr>
                <w:szCs w:val="22"/>
              </w:rPr>
            </w:pPr>
            <w:r w:rsidRPr="003E6D64">
              <w:rPr>
                <w:rFonts w:eastAsia="Calibri"/>
                <w:szCs w:val="22"/>
              </w:rPr>
              <w:t xml:space="preserve">Encargos Moratórios </w:t>
            </w:r>
          </w:p>
        </w:tc>
        <w:tc>
          <w:tcPr>
            <w:tcW w:w="4245" w:type="dxa"/>
            <w:tcBorders>
              <w:top w:val="single" w:sz="8" w:space="0" w:color="auto"/>
              <w:left w:val="single" w:sz="8" w:space="0" w:color="auto"/>
              <w:bottom w:val="single" w:sz="8" w:space="0" w:color="auto"/>
              <w:right w:val="single" w:sz="8" w:space="0" w:color="auto"/>
            </w:tcBorders>
          </w:tcPr>
          <w:p w14:paraId="050EC4F9" w14:textId="77777777" w:rsidR="00B241BC" w:rsidRPr="003E6D64" w:rsidRDefault="00B241BC" w:rsidP="006F2B70">
            <w:pPr>
              <w:spacing w:line="288" w:lineRule="auto"/>
              <w:rPr>
                <w:szCs w:val="22"/>
              </w:rPr>
            </w:pPr>
            <w:r w:rsidRPr="003E6D64">
              <w:rPr>
                <w:rFonts w:eastAsia="Calibri"/>
                <w:szCs w:val="22"/>
              </w:rPr>
              <w:t>Sem prejuízo da Remuneração, ocorrendo impontualidade no pagamento de quaisquer obrigações pecuniárias relativas aos [</w:t>
            </w:r>
            <w:r w:rsidRPr="003E6D64">
              <w:rPr>
                <w:rFonts w:eastAsia="Calibri"/>
                <w:szCs w:val="22"/>
                <w:highlight w:val="yellow"/>
              </w:rPr>
              <w:t xml:space="preserve">Créditos </w:t>
            </w:r>
            <w:r w:rsidRPr="003E6D64">
              <w:rPr>
                <w:rFonts w:eastAsia="Calibri"/>
                <w:szCs w:val="22"/>
                <w:highlight w:val="yellow"/>
              </w:rPr>
              <w:lastRenderedPageBreak/>
              <w:t>Imobiliários/Direitos Creditórios do Agronegócio/Créditos Vinculados</w:t>
            </w:r>
            <w:r w:rsidRPr="003E6D64">
              <w:rPr>
                <w:rFonts w:eastAsia="Calibri"/>
                <w:szCs w:val="22"/>
              </w:rPr>
              <w:t xml:space="preserve">], os débitos vencidos e não pagos serão acrescidos de juros de mora de 2% (dois por cento) ao mês, calculados pro rata die, desde a data de inadimplemento até a data do efetivo pagamento, bem como de multa não compensatória de 1% (um por cento) sobre o valor devido, independentemente de aviso, notificação ou interpelação judicial ou extrajudicial. </w:t>
            </w:r>
          </w:p>
        </w:tc>
      </w:tr>
    </w:tbl>
    <w:p w14:paraId="01F1B655" w14:textId="77777777" w:rsidR="00B241BC" w:rsidRPr="003E6D64" w:rsidRDefault="00B241BC" w:rsidP="00B241BC">
      <w:pPr>
        <w:spacing w:line="288" w:lineRule="auto"/>
        <w:rPr>
          <w:rFonts w:eastAsia="Calibri"/>
          <w:b/>
          <w:bCs/>
          <w:szCs w:val="22"/>
        </w:rPr>
      </w:pPr>
    </w:p>
    <w:p w14:paraId="30EC7F85" w14:textId="77777777" w:rsidR="00B241BC" w:rsidRPr="003E6D64" w:rsidRDefault="00B241BC" w:rsidP="00B241BC">
      <w:pPr>
        <w:spacing w:line="288" w:lineRule="auto"/>
        <w:rPr>
          <w:szCs w:val="22"/>
        </w:rPr>
      </w:pPr>
      <w:r w:rsidRPr="003E6D64">
        <w:rPr>
          <w:rFonts w:eastAsia="Calibri"/>
          <w:b/>
          <w:bCs/>
          <w:szCs w:val="22"/>
        </w:rPr>
        <w:t xml:space="preserve"> </w:t>
      </w:r>
    </w:p>
    <w:p w14:paraId="7BE4E456" w14:textId="77777777" w:rsidR="00B241BC" w:rsidRPr="003E6D64" w:rsidRDefault="00B241BC" w:rsidP="00B241BC">
      <w:pPr>
        <w:spacing w:line="288" w:lineRule="auto"/>
        <w:rPr>
          <w:rFonts w:eastAsia="Calibri"/>
          <w:b/>
          <w:bCs/>
          <w:szCs w:val="22"/>
          <w:highlight w:val="cyan"/>
        </w:rPr>
      </w:pPr>
      <w:r w:rsidRPr="003E6D64">
        <w:rPr>
          <w:rFonts w:eastAsia="Calibri"/>
          <w:b/>
          <w:bCs/>
          <w:szCs w:val="22"/>
          <w:highlight w:val="cyan"/>
        </w:rPr>
        <w:t>{OU}</w:t>
      </w:r>
    </w:p>
    <w:p w14:paraId="1718B1FA" w14:textId="77777777" w:rsidR="00B241BC" w:rsidRPr="003E6D64" w:rsidRDefault="00B241BC" w:rsidP="00B241BC">
      <w:pPr>
        <w:spacing w:line="288" w:lineRule="auto"/>
        <w:rPr>
          <w:rFonts w:eastAsia="Calibri"/>
          <w:b/>
          <w:bCs/>
          <w:szCs w:val="22"/>
          <w:highlight w:val="cyan"/>
        </w:rPr>
        <w:sectPr w:rsidR="00B241BC" w:rsidRPr="003E6D64" w:rsidSect="00B241BC">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pPr>
    </w:p>
    <w:p w14:paraId="29708BAE" w14:textId="77777777" w:rsidR="00B241BC" w:rsidRPr="003E6D64" w:rsidRDefault="00B241BC" w:rsidP="00B241BC">
      <w:pPr>
        <w:spacing w:line="288" w:lineRule="auto"/>
        <w:rPr>
          <w:rFonts w:eastAsia="Calibri"/>
          <w:b/>
          <w:bCs/>
          <w:szCs w:val="22"/>
          <w:highlight w:val="cyan"/>
        </w:rPr>
      </w:pPr>
    </w:p>
    <w:p w14:paraId="5DAB4D1A" w14:textId="77777777" w:rsidR="00B241BC" w:rsidRPr="003E6D64" w:rsidRDefault="00B241BC" w:rsidP="00B241BC">
      <w:pPr>
        <w:spacing w:line="288" w:lineRule="auto"/>
        <w:rPr>
          <w:rFonts w:eastAsia="Calibri"/>
          <w:b/>
          <w:bCs/>
          <w:szCs w:val="22"/>
          <w:highlight w:val="cyan"/>
        </w:rPr>
      </w:pPr>
      <w:r w:rsidRPr="003E6D64">
        <w:rPr>
          <w:rFonts w:eastAsia="Calibri"/>
          <w:b/>
          <w:bCs/>
          <w:szCs w:val="22"/>
          <w:highlight w:val="cyan"/>
        </w:rPr>
        <w:t xml:space="preserve"> </w:t>
      </w:r>
    </w:p>
    <w:p w14:paraId="0FB9D5CF" w14:textId="77777777" w:rsidR="00B241BC" w:rsidRPr="003E6D64" w:rsidRDefault="00B241BC" w:rsidP="00B241BC">
      <w:pPr>
        <w:spacing w:line="288" w:lineRule="auto"/>
        <w:jc w:val="center"/>
        <w:rPr>
          <w:rFonts w:eastAsia="Calibri"/>
          <w:b/>
          <w:bCs/>
          <w:szCs w:val="22"/>
          <w:highlight w:val="cyan"/>
        </w:rPr>
      </w:pPr>
      <w:r w:rsidRPr="003E6D64">
        <w:rPr>
          <w:rFonts w:eastAsia="Calibri"/>
          <w:b/>
          <w:bCs/>
          <w:szCs w:val="22"/>
          <w:highlight w:val="cyan"/>
        </w:rPr>
        <w:t>[PULVERIZADO]</w:t>
      </w:r>
    </w:p>
    <w:p w14:paraId="674C273C" w14:textId="77777777" w:rsidR="00B241BC" w:rsidRPr="003E6D64" w:rsidRDefault="00B241BC" w:rsidP="00B241BC">
      <w:pPr>
        <w:spacing w:line="288" w:lineRule="auto"/>
        <w:jc w:val="center"/>
        <w:rPr>
          <w:rFonts w:eastAsia="Calibri"/>
          <w:b/>
          <w:bCs/>
          <w:szCs w:val="22"/>
        </w:rPr>
      </w:pPr>
    </w:p>
    <w:p w14:paraId="6F8A1C1C" w14:textId="77777777" w:rsidR="00B241BC" w:rsidRPr="003E6D64" w:rsidRDefault="00B241BC" w:rsidP="00B241BC">
      <w:pPr>
        <w:spacing w:line="288" w:lineRule="auto"/>
        <w:jc w:val="center"/>
        <w:rPr>
          <w:rFonts w:eastAsia="Calibri"/>
          <w:b/>
          <w:bCs/>
          <w:szCs w:val="22"/>
          <w:highlight w:val="cyan"/>
        </w:rPr>
      </w:pPr>
      <w:r w:rsidRPr="003E6D64">
        <w:rPr>
          <w:rFonts w:eastAsia="Calibri"/>
          <w:b/>
          <w:bCs/>
          <w:szCs w:val="22"/>
          <w:highlight w:val="cyan"/>
        </w:rPr>
        <w:t>[CRA]</w:t>
      </w:r>
    </w:p>
    <w:tbl>
      <w:tblPr>
        <w:tblStyle w:val="Tabelacomgrade"/>
        <w:tblW w:w="14449" w:type="dxa"/>
        <w:tblLayout w:type="fixed"/>
        <w:tblLook w:val="04A0" w:firstRow="1" w:lastRow="0" w:firstColumn="1" w:lastColumn="0" w:noHBand="0" w:noVBand="1"/>
      </w:tblPr>
      <w:tblGrid>
        <w:gridCol w:w="1833"/>
        <w:gridCol w:w="2126"/>
        <w:gridCol w:w="1134"/>
        <w:gridCol w:w="1843"/>
        <w:gridCol w:w="3544"/>
        <w:gridCol w:w="3969"/>
      </w:tblGrid>
      <w:tr w:rsidR="00B241BC" w:rsidRPr="00F91122" w14:paraId="694498D4" w14:textId="77777777" w:rsidTr="006F2B70">
        <w:tc>
          <w:tcPr>
            <w:tcW w:w="14449" w:type="dxa"/>
            <w:gridSpan w:val="6"/>
            <w:tcBorders>
              <w:top w:val="single" w:sz="8" w:space="0" w:color="auto"/>
              <w:left w:val="single" w:sz="8" w:space="0" w:color="auto"/>
              <w:bottom w:val="single" w:sz="8" w:space="0" w:color="auto"/>
              <w:right w:val="single" w:sz="8" w:space="0" w:color="auto"/>
            </w:tcBorders>
          </w:tcPr>
          <w:p w14:paraId="20654CEB"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CARACTERÍSTICAS DOS CRÉDITOS IMOBILIÁRIOS</w:t>
            </w:r>
          </w:p>
        </w:tc>
      </w:tr>
      <w:tr w:rsidR="00B241BC" w:rsidRPr="00F91122" w14:paraId="2E64117F" w14:textId="77777777" w:rsidTr="006F2B70">
        <w:tc>
          <w:tcPr>
            <w:tcW w:w="1833" w:type="dxa"/>
            <w:tcBorders>
              <w:top w:val="single" w:sz="8" w:space="0" w:color="auto"/>
              <w:left w:val="single" w:sz="8" w:space="0" w:color="auto"/>
              <w:bottom w:val="single" w:sz="8" w:space="0" w:color="auto"/>
              <w:right w:val="single" w:sz="8" w:space="0" w:color="auto"/>
            </w:tcBorders>
          </w:tcPr>
          <w:p w14:paraId="07A7E578"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DENOMINAÇÃO</w:t>
            </w:r>
          </w:p>
        </w:tc>
        <w:tc>
          <w:tcPr>
            <w:tcW w:w="2126" w:type="dxa"/>
            <w:tcBorders>
              <w:top w:val="nil"/>
              <w:left w:val="single" w:sz="8" w:space="0" w:color="auto"/>
              <w:bottom w:val="single" w:sz="8" w:space="0" w:color="auto"/>
              <w:right w:val="single" w:sz="8" w:space="0" w:color="auto"/>
            </w:tcBorders>
          </w:tcPr>
          <w:p w14:paraId="4F1AE803"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CNPJ/CPF</w:t>
            </w:r>
          </w:p>
        </w:tc>
        <w:tc>
          <w:tcPr>
            <w:tcW w:w="1134" w:type="dxa"/>
            <w:tcBorders>
              <w:top w:val="nil"/>
              <w:left w:val="single" w:sz="8" w:space="0" w:color="auto"/>
              <w:bottom w:val="single" w:sz="8" w:space="0" w:color="auto"/>
              <w:right w:val="single" w:sz="8" w:space="0" w:color="auto"/>
            </w:tcBorders>
          </w:tcPr>
          <w:p w14:paraId="56439680"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Nº</w:t>
            </w:r>
          </w:p>
        </w:tc>
        <w:tc>
          <w:tcPr>
            <w:tcW w:w="1843" w:type="dxa"/>
            <w:tcBorders>
              <w:top w:val="nil"/>
              <w:left w:val="single" w:sz="8" w:space="0" w:color="auto"/>
              <w:bottom w:val="single" w:sz="8" w:space="0" w:color="auto"/>
              <w:right w:val="single" w:sz="8" w:space="0" w:color="auto"/>
            </w:tcBorders>
          </w:tcPr>
          <w:p w14:paraId="79F19D6A"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NATUREZA</w:t>
            </w:r>
          </w:p>
        </w:tc>
        <w:tc>
          <w:tcPr>
            <w:tcW w:w="3544" w:type="dxa"/>
            <w:tcBorders>
              <w:top w:val="nil"/>
              <w:left w:val="single" w:sz="8" w:space="0" w:color="auto"/>
              <w:bottom w:val="single" w:sz="8" w:space="0" w:color="auto"/>
              <w:right w:val="single" w:sz="8" w:space="0" w:color="auto"/>
            </w:tcBorders>
          </w:tcPr>
          <w:p w14:paraId="4530E172"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DATA DE VENCIMENTO</w:t>
            </w:r>
          </w:p>
        </w:tc>
        <w:tc>
          <w:tcPr>
            <w:tcW w:w="3969" w:type="dxa"/>
            <w:tcBorders>
              <w:top w:val="nil"/>
              <w:left w:val="single" w:sz="8" w:space="0" w:color="auto"/>
              <w:bottom w:val="single" w:sz="8" w:space="0" w:color="auto"/>
              <w:right w:val="single" w:sz="8" w:space="0" w:color="auto"/>
            </w:tcBorders>
          </w:tcPr>
          <w:p w14:paraId="7F45A8A7"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VALOR NOMINAL</w:t>
            </w:r>
          </w:p>
        </w:tc>
      </w:tr>
    </w:tbl>
    <w:p w14:paraId="4FFFEE4E" w14:textId="77777777" w:rsidR="00B241BC" w:rsidRPr="003E6D64" w:rsidRDefault="00B241BC" w:rsidP="00B241BC">
      <w:pPr>
        <w:spacing w:line="288" w:lineRule="auto"/>
        <w:rPr>
          <w:rFonts w:eastAsia="Calibri"/>
          <w:b/>
          <w:bCs/>
          <w:szCs w:val="22"/>
          <w:highlight w:val="cyan"/>
        </w:rPr>
      </w:pPr>
    </w:p>
    <w:p w14:paraId="286616E1" w14:textId="77777777" w:rsidR="00B241BC" w:rsidRPr="003E6D64" w:rsidRDefault="00B241BC" w:rsidP="00B241BC">
      <w:pPr>
        <w:spacing w:line="288" w:lineRule="auto"/>
        <w:rPr>
          <w:rFonts w:eastAsia="Calibri"/>
          <w:b/>
          <w:bCs/>
          <w:szCs w:val="22"/>
          <w:highlight w:val="cyan"/>
        </w:rPr>
      </w:pPr>
    </w:p>
    <w:p w14:paraId="6F8888D5" w14:textId="77777777" w:rsidR="00B241BC" w:rsidRPr="003E6D64" w:rsidRDefault="00B241BC" w:rsidP="00B241BC">
      <w:pPr>
        <w:spacing w:line="288" w:lineRule="auto"/>
        <w:jc w:val="center"/>
        <w:rPr>
          <w:rFonts w:eastAsia="Calibri"/>
          <w:b/>
          <w:bCs/>
          <w:szCs w:val="22"/>
          <w:highlight w:val="cyan"/>
        </w:rPr>
      </w:pPr>
      <w:r w:rsidRPr="003E6D64">
        <w:rPr>
          <w:rFonts w:eastAsia="Calibri"/>
          <w:b/>
          <w:bCs/>
          <w:szCs w:val="22"/>
          <w:highlight w:val="cyan"/>
        </w:rPr>
        <w:t>[CRI]</w:t>
      </w:r>
    </w:p>
    <w:tbl>
      <w:tblPr>
        <w:tblStyle w:val="Tabelacomgrade"/>
        <w:tblW w:w="15094" w:type="dxa"/>
        <w:tblInd w:w="-294" w:type="dxa"/>
        <w:tblLayout w:type="fixed"/>
        <w:tblLook w:val="04A0" w:firstRow="1" w:lastRow="0" w:firstColumn="1" w:lastColumn="0" w:noHBand="0" w:noVBand="1"/>
      </w:tblPr>
      <w:tblGrid>
        <w:gridCol w:w="708"/>
        <w:gridCol w:w="708"/>
        <w:gridCol w:w="708"/>
        <w:gridCol w:w="1268"/>
        <w:gridCol w:w="1054"/>
        <w:gridCol w:w="1417"/>
        <w:gridCol w:w="1985"/>
        <w:gridCol w:w="1984"/>
        <w:gridCol w:w="1792"/>
        <w:gridCol w:w="1328"/>
        <w:gridCol w:w="2129"/>
        <w:gridCol w:w="13"/>
      </w:tblGrid>
      <w:tr w:rsidR="00B241BC" w:rsidRPr="00F91122" w14:paraId="78B851EA" w14:textId="77777777" w:rsidTr="006F2B70">
        <w:tc>
          <w:tcPr>
            <w:tcW w:w="15094" w:type="dxa"/>
            <w:gridSpan w:val="12"/>
            <w:tcBorders>
              <w:top w:val="single" w:sz="8" w:space="0" w:color="auto"/>
              <w:left w:val="single" w:sz="8" w:space="0" w:color="000000" w:themeColor="text1"/>
              <w:bottom w:val="single" w:sz="8" w:space="0" w:color="000000" w:themeColor="text1"/>
              <w:right w:val="single" w:sz="8" w:space="0" w:color="000000" w:themeColor="text1"/>
            </w:tcBorders>
          </w:tcPr>
          <w:p w14:paraId="63F63E13"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CARACTERÍSTICAS DOS CRÉDITOS IMOBILIÁRIOS</w:t>
            </w:r>
          </w:p>
        </w:tc>
      </w:tr>
      <w:tr w:rsidR="00B241BC" w:rsidRPr="00F91122" w14:paraId="2B4934A1" w14:textId="77777777" w:rsidTr="006F2B70">
        <w:trPr>
          <w:gridAfter w:val="1"/>
          <w:wAfter w:w="13" w:type="dxa"/>
        </w:trPr>
        <w:tc>
          <w:tcPr>
            <w:tcW w:w="708" w:type="dxa"/>
            <w:tcBorders>
              <w:top w:val="single" w:sz="8" w:space="0" w:color="auto"/>
              <w:left w:val="single" w:sz="8" w:space="0" w:color="auto"/>
              <w:bottom w:val="single" w:sz="8" w:space="0" w:color="auto"/>
              <w:right w:val="single" w:sz="8" w:space="0" w:color="auto"/>
            </w:tcBorders>
          </w:tcPr>
          <w:p w14:paraId="522B773E"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N.º</w:t>
            </w:r>
          </w:p>
        </w:tc>
        <w:tc>
          <w:tcPr>
            <w:tcW w:w="708" w:type="dxa"/>
            <w:tcBorders>
              <w:top w:val="nil"/>
              <w:left w:val="single" w:sz="8" w:space="0" w:color="auto"/>
              <w:bottom w:val="single" w:sz="8" w:space="0" w:color="auto"/>
              <w:right w:val="single" w:sz="8" w:space="0" w:color="auto"/>
            </w:tcBorders>
          </w:tcPr>
          <w:p w14:paraId="688A5B77"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IF</w:t>
            </w:r>
          </w:p>
        </w:tc>
        <w:tc>
          <w:tcPr>
            <w:tcW w:w="708" w:type="dxa"/>
            <w:tcBorders>
              <w:top w:val="nil"/>
              <w:left w:val="single" w:sz="8" w:space="0" w:color="auto"/>
              <w:bottom w:val="single" w:sz="8" w:space="0" w:color="auto"/>
              <w:right w:val="single" w:sz="8" w:space="0" w:color="auto"/>
            </w:tcBorders>
          </w:tcPr>
          <w:p w14:paraId="1EE3CB2F"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CCI</w:t>
            </w:r>
          </w:p>
        </w:tc>
        <w:tc>
          <w:tcPr>
            <w:tcW w:w="1268" w:type="dxa"/>
            <w:tcBorders>
              <w:top w:val="nil"/>
              <w:left w:val="single" w:sz="8" w:space="0" w:color="auto"/>
              <w:bottom w:val="single" w:sz="8" w:space="0" w:color="auto"/>
              <w:right w:val="single" w:sz="8" w:space="0" w:color="auto"/>
            </w:tcBorders>
          </w:tcPr>
          <w:p w14:paraId="23F69395"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Devedor</w:t>
            </w:r>
          </w:p>
        </w:tc>
        <w:tc>
          <w:tcPr>
            <w:tcW w:w="1054" w:type="dxa"/>
            <w:tcBorders>
              <w:top w:val="nil"/>
              <w:left w:val="single" w:sz="8" w:space="0" w:color="auto"/>
              <w:bottom w:val="single" w:sz="8" w:space="0" w:color="auto"/>
              <w:right w:val="single" w:sz="8" w:space="0" w:color="auto"/>
            </w:tcBorders>
          </w:tcPr>
          <w:p w14:paraId="458875DF"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CPF</w:t>
            </w:r>
          </w:p>
        </w:tc>
        <w:tc>
          <w:tcPr>
            <w:tcW w:w="1417" w:type="dxa"/>
            <w:tcBorders>
              <w:top w:val="nil"/>
              <w:left w:val="single" w:sz="8" w:space="0" w:color="auto"/>
              <w:bottom w:val="single" w:sz="8" w:space="0" w:color="auto"/>
              <w:right w:val="single" w:sz="8" w:space="0" w:color="auto"/>
            </w:tcBorders>
          </w:tcPr>
          <w:p w14:paraId="1F1ED570"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Saldo do Devedor</w:t>
            </w:r>
          </w:p>
        </w:tc>
        <w:tc>
          <w:tcPr>
            <w:tcW w:w="1985" w:type="dxa"/>
            <w:tcBorders>
              <w:top w:val="nil"/>
              <w:left w:val="single" w:sz="8" w:space="0" w:color="auto"/>
              <w:bottom w:val="single" w:sz="8" w:space="0" w:color="auto"/>
              <w:right w:val="single" w:sz="8" w:space="0" w:color="auto"/>
            </w:tcBorders>
          </w:tcPr>
          <w:p w14:paraId="7CEEF2F7"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Tipo de Imóvel e Garantia</w:t>
            </w:r>
          </w:p>
        </w:tc>
        <w:tc>
          <w:tcPr>
            <w:tcW w:w="1984" w:type="dxa"/>
            <w:tcBorders>
              <w:top w:val="nil"/>
              <w:left w:val="single" w:sz="8" w:space="0" w:color="auto"/>
              <w:bottom w:val="single" w:sz="8" w:space="0" w:color="auto"/>
              <w:right w:val="single" w:sz="8" w:space="0" w:color="auto"/>
            </w:tcBorders>
          </w:tcPr>
          <w:p w14:paraId="75EBE04B"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Possui “Habite-se”?</w:t>
            </w:r>
          </w:p>
        </w:tc>
        <w:tc>
          <w:tcPr>
            <w:tcW w:w="1792" w:type="dxa"/>
            <w:tcBorders>
              <w:top w:val="nil"/>
              <w:left w:val="single" w:sz="8" w:space="0" w:color="auto"/>
              <w:bottom w:val="single" w:sz="8" w:space="0" w:color="auto"/>
              <w:right w:val="single" w:sz="8" w:space="0" w:color="auto"/>
            </w:tcBorders>
          </w:tcPr>
          <w:p w14:paraId="7508931B"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Está sob o regime de incorporação?</w:t>
            </w:r>
          </w:p>
        </w:tc>
        <w:tc>
          <w:tcPr>
            <w:tcW w:w="1328" w:type="dxa"/>
            <w:tcBorders>
              <w:top w:val="nil"/>
              <w:left w:val="single" w:sz="8" w:space="0" w:color="auto"/>
              <w:bottom w:val="single" w:sz="8" w:space="0" w:color="auto"/>
              <w:right w:val="single" w:sz="8" w:space="0" w:color="000000" w:themeColor="text1"/>
            </w:tcBorders>
          </w:tcPr>
          <w:p w14:paraId="6500685F"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Logradouro</w:t>
            </w:r>
          </w:p>
        </w:tc>
        <w:tc>
          <w:tcPr>
            <w:tcW w:w="2129" w:type="dxa"/>
            <w:tcBorders>
              <w:top w:val="nil"/>
              <w:left w:val="single" w:sz="8" w:space="0" w:color="000000" w:themeColor="text1"/>
              <w:bottom w:val="single" w:sz="8" w:space="0" w:color="000000" w:themeColor="text1"/>
              <w:right w:val="single" w:sz="8" w:space="0" w:color="000000" w:themeColor="text1"/>
            </w:tcBorders>
          </w:tcPr>
          <w:p w14:paraId="5BB0DE33" w14:textId="77777777" w:rsidR="00B241BC" w:rsidRPr="003E6D64" w:rsidRDefault="00B241BC" w:rsidP="006F2B70">
            <w:pPr>
              <w:spacing w:line="288" w:lineRule="auto"/>
              <w:jc w:val="center"/>
              <w:rPr>
                <w:rFonts w:eastAsia="Calibri"/>
                <w:b/>
                <w:bCs/>
                <w:szCs w:val="22"/>
                <w:highlight w:val="cyan"/>
              </w:rPr>
            </w:pPr>
            <w:r w:rsidRPr="003E6D64">
              <w:rPr>
                <w:rFonts w:eastAsia="Calibri"/>
                <w:b/>
                <w:bCs/>
                <w:szCs w:val="22"/>
                <w:highlight w:val="cyan"/>
              </w:rPr>
              <w:t>SRI/Cartório, Matrícula, averbação</w:t>
            </w:r>
          </w:p>
        </w:tc>
      </w:tr>
    </w:tbl>
    <w:p w14:paraId="3274BFC2" w14:textId="77777777" w:rsidR="00B241BC" w:rsidRPr="003E6D64" w:rsidRDefault="00B241BC" w:rsidP="00B241BC">
      <w:pPr>
        <w:spacing w:line="288" w:lineRule="auto"/>
        <w:rPr>
          <w:b/>
          <w:szCs w:val="22"/>
        </w:rPr>
      </w:pPr>
    </w:p>
    <w:p w14:paraId="43ED42F4" w14:textId="77777777" w:rsidR="00B241BC" w:rsidRPr="003E6D64" w:rsidRDefault="00B241BC" w:rsidP="00B241BC">
      <w:pPr>
        <w:spacing w:line="288" w:lineRule="auto"/>
        <w:jc w:val="center"/>
        <w:rPr>
          <w:rFonts w:eastAsia="Calibri"/>
          <w:b/>
          <w:bCs/>
          <w:szCs w:val="22"/>
        </w:rPr>
      </w:pPr>
    </w:p>
    <w:p w14:paraId="002E5D71" w14:textId="77777777" w:rsidR="00B241BC" w:rsidRPr="003E6D64" w:rsidRDefault="00B241BC" w:rsidP="00B241BC">
      <w:pPr>
        <w:spacing w:line="288" w:lineRule="auto"/>
        <w:rPr>
          <w:szCs w:val="22"/>
        </w:rPr>
        <w:sectPr w:rsidR="00B241BC" w:rsidRPr="003E6D64" w:rsidSect="00B241BC">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1417" w:bottom="1701" w:left="1417" w:header="708" w:footer="708" w:gutter="0"/>
          <w:cols w:space="708"/>
          <w:docGrid w:linePitch="360"/>
        </w:sectPr>
      </w:pPr>
      <w:r w:rsidRPr="003E6D64">
        <w:rPr>
          <w:szCs w:val="22"/>
        </w:rPr>
        <w:br w:type="page"/>
      </w:r>
    </w:p>
    <w:p w14:paraId="0DC36084" w14:textId="77777777" w:rsidR="00B241BC" w:rsidRPr="003E6D64" w:rsidRDefault="00B241BC" w:rsidP="00B241BC">
      <w:pPr>
        <w:spacing w:line="288" w:lineRule="auto"/>
        <w:rPr>
          <w:szCs w:val="22"/>
        </w:rPr>
      </w:pPr>
    </w:p>
    <w:p w14:paraId="1B5A5EBB" w14:textId="77777777" w:rsidR="00B241BC" w:rsidRPr="003E6D64" w:rsidRDefault="00B241BC" w:rsidP="00B241BC">
      <w:pPr>
        <w:spacing w:line="288" w:lineRule="auto"/>
        <w:jc w:val="center"/>
        <w:rPr>
          <w:b/>
          <w:bCs/>
          <w:szCs w:val="22"/>
        </w:rPr>
      </w:pPr>
      <w:bookmarkStart w:id="160" w:name="_Hlk173257745"/>
      <w:r w:rsidRPr="003E6D64">
        <w:rPr>
          <w:b/>
          <w:bCs/>
        </w:rPr>
        <w:t>ANEXO II – CRONOGRAMA DE PAGAMENTOS</w:t>
      </w:r>
      <w:r>
        <w:rPr>
          <w:b/>
          <w:bCs/>
        </w:rPr>
        <w:t xml:space="preserve"> E CÁLCULO DA REMUNERAÇÃO</w:t>
      </w:r>
    </w:p>
    <w:bookmarkEnd w:id="160"/>
    <w:p w14:paraId="74F0E54F" w14:textId="77777777" w:rsidR="00B241BC" w:rsidRPr="003E6D64" w:rsidRDefault="00B241BC" w:rsidP="00B241BC">
      <w:pPr>
        <w:spacing w:line="288" w:lineRule="auto"/>
        <w:jc w:val="center"/>
        <w:rPr>
          <w:b/>
          <w:bCs/>
          <w:szCs w:val="22"/>
        </w:rPr>
      </w:pPr>
    </w:p>
    <w:tbl>
      <w:tblPr>
        <w:tblW w:w="6086" w:type="dxa"/>
        <w:jc w:val="center"/>
        <w:tblCellMar>
          <w:left w:w="0" w:type="dxa"/>
          <w:right w:w="0" w:type="dxa"/>
        </w:tblCellMar>
        <w:tblLook w:val="04A0" w:firstRow="1" w:lastRow="0" w:firstColumn="1" w:lastColumn="0" w:noHBand="0" w:noVBand="1"/>
      </w:tblPr>
      <w:tblGrid>
        <w:gridCol w:w="1314"/>
        <w:gridCol w:w="2076"/>
        <w:gridCol w:w="2696"/>
      </w:tblGrid>
      <w:tr w:rsidR="00B241BC" w:rsidRPr="00F91122" w14:paraId="547FD057" w14:textId="77777777" w:rsidTr="006F2B70">
        <w:trPr>
          <w:trHeight w:val="450"/>
          <w:jc w:val="center"/>
        </w:trPr>
        <w:tc>
          <w:tcPr>
            <w:tcW w:w="1314" w:type="dxa"/>
            <w:vMerge w:val="restart"/>
            <w:tcBorders>
              <w:top w:val="single" w:sz="8" w:space="0" w:color="auto"/>
              <w:left w:val="single" w:sz="8" w:space="0" w:color="auto"/>
              <w:right w:val="single" w:sz="8" w:space="0" w:color="auto"/>
            </w:tcBorders>
            <w:shd w:val="clear" w:color="auto" w:fill="BFBFBF"/>
            <w:vAlign w:val="center"/>
          </w:tcPr>
          <w:p w14:paraId="5899EEA6" w14:textId="77777777" w:rsidR="00B241BC" w:rsidRPr="003E6D64" w:rsidRDefault="00B241BC" w:rsidP="006F2B70">
            <w:pPr>
              <w:spacing w:line="288" w:lineRule="auto"/>
              <w:jc w:val="center"/>
              <w:rPr>
                <w:b/>
                <w:bCs/>
                <w:szCs w:val="22"/>
              </w:rPr>
            </w:pPr>
            <w:r w:rsidRPr="003E6D64">
              <w:rPr>
                <w:b/>
                <w:bCs/>
                <w:szCs w:val="22"/>
              </w:rPr>
              <w:t>Parcela</w:t>
            </w:r>
          </w:p>
        </w:tc>
        <w:tc>
          <w:tcPr>
            <w:tcW w:w="2076"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24654653" w14:textId="77777777" w:rsidR="00B241BC" w:rsidRPr="003E6D64" w:rsidRDefault="00B241BC" w:rsidP="006F2B70">
            <w:pPr>
              <w:spacing w:line="288" w:lineRule="auto"/>
              <w:jc w:val="center"/>
              <w:rPr>
                <w:b/>
                <w:bCs/>
                <w:szCs w:val="22"/>
              </w:rPr>
            </w:pPr>
            <w:r w:rsidRPr="003E6D64">
              <w:rPr>
                <w:b/>
                <w:bCs/>
                <w:szCs w:val="22"/>
              </w:rPr>
              <w:t>Data de Pagamento de Amortização</w:t>
            </w:r>
          </w:p>
        </w:tc>
        <w:tc>
          <w:tcPr>
            <w:tcW w:w="2696" w:type="dxa"/>
            <w:vMerge w:val="restart"/>
            <w:tcBorders>
              <w:top w:val="single" w:sz="8" w:space="0" w:color="auto"/>
              <w:left w:val="nil"/>
              <w:right w:val="single" w:sz="8" w:space="0" w:color="auto"/>
            </w:tcBorders>
            <w:shd w:val="clear" w:color="auto" w:fill="BFBFBF"/>
          </w:tcPr>
          <w:p w14:paraId="5C47A6D5" w14:textId="77777777" w:rsidR="00B241BC" w:rsidRPr="003E6D64" w:rsidRDefault="00B241BC" w:rsidP="006F2B70">
            <w:pPr>
              <w:spacing w:line="288" w:lineRule="auto"/>
              <w:jc w:val="center"/>
              <w:rPr>
                <w:b/>
                <w:bCs/>
                <w:szCs w:val="22"/>
              </w:rPr>
            </w:pPr>
            <w:r w:rsidRPr="003E6D64">
              <w:rPr>
                <w:b/>
                <w:bCs/>
                <w:szCs w:val="22"/>
              </w:rPr>
              <w:t>Percentual do Saldo do Valor Nominal</w:t>
            </w:r>
          </w:p>
          <w:p w14:paraId="43D81A90" w14:textId="77777777" w:rsidR="00B241BC" w:rsidRPr="003E6D64" w:rsidRDefault="00B241BC" w:rsidP="006F2B70">
            <w:pPr>
              <w:spacing w:line="288" w:lineRule="auto"/>
              <w:jc w:val="center"/>
              <w:rPr>
                <w:b/>
                <w:bCs/>
                <w:szCs w:val="22"/>
              </w:rPr>
            </w:pPr>
            <w:r w:rsidRPr="003E6D64">
              <w:rPr>
                <w:b/>
                <w:bCs/>
                <w:szCs w:val="22"/>
              </w:rPr>
              <w:t>Unitário</w:t>
            </w:r>
          </w:p>
        </w:tc>
      </w:tr>
      <w:tr w:rsidR="00B241BC" w:rsidRPr="00F91122" w14:paraId="59B87CAE" w14:textId="77777777" w:rsidTr="006F2B70">
        <w:trPr>
          <w:trHeight w:val="450"/>
          <w:jc w:val="center"/>
        </w:trPr>
        <w:tc>
          <w:tcPr>
            <w:tcW w:w="1314" w:type="dxa"/>
            <w:vMerge/>
            <w:tcBorders>
              <w:left w:val="single" w:sz="8" w:space="0" w:color="auto"/>
              <w:bottom w:val="single" w:sz="8" w:space="0" w:color="auto"/>
              <w:right w:val="single" w:sz="8" w:space="0" w:color="auto"/>
            </w:tcBorders>
          </w:tcPr>
          <w:p w14:paraId="46688521" w14:textId="77777777" w:rsidR="00B241BC" w:rsidRPr="003E6D64" w:rsidRDefault="00B241BC" w:rsidP="006F2B70">
            <w:pPr>
              <w:spacing w:line="288" w:lineRule="auto"/>
              <w:jc w:val="center"/>
              <w:rPr>
                <w:b/>
                <w:bCs/>
                <w:szCs w:val="22"/>
              </w:rPr>
            </w:pPr>
          </w:p>
        </w:tc>
        <w:tc>
          <w:tcPr>
            <w:tcW w:w="2076" w:type="dxa"/>
            <w:vMerge/>
            <w:tcBorders>
              <w:top w:val="single" w:sz="8" w:space="0" w:color="auto"/>
              <w:left w:val="single" w:sz="8" w:space="0" w:color="auto"/>
              <w:bottom w:val="single" w:sz="8" w:space="0" w:color="auto"/>
              <w:right w:val="single" w:sz="8" w:space="0" w:color="auto"/>
            </w:tcBorders>
            <w:vAlign w:val="center"/>
            <w:hideMark/>
          </w:tcPr>
          <w:p w14:paraId="32C80F91" w14:textId="77777777" w:rsidR="00B241BC" w:rsidRPr="003E6D64" w:rsidRDefault="00B241BC" w:rsidP="006F2B70">
            <w:pPr>
              <w:spacing w:line="288" w:lineRule="auto"/>
              <w:jc w:val="center"/>
              <w:rPr>
                <w:b/>
                <w:bCs/>
                <w:szCs w:val="22"/>
              </w:rPr>
            </w:pPr>
          </w:p>
        </w:tc>
        <w:tc>
          <w:tcPr>
            <w:tcW w:w="2696" w:type="dxa"/>
            <w:vMerge/>
            <w:tcBorders>
              <w:left w:val="nil"/>
              <w:bottom w:val="single" w:sz="8" w:space="0" w:color="auto"/>
              <w:right w:val="single" w:sz="8" w:space="0" w:color="auto"/>
            </w:tcBorders>
            <w:shd w:val="clear" w:color="auto" w:fill="BFBFBF"/>
          </w:tcPr>
          <w:p w14:paraId="4009F994" w14:textId="77777777" w:rsidR="00B241BC" w:rsidRPr="003E6D64" w:rsidRDefault="00B241BC" w:rsidP="006F2B70">
            <w:pPr>
              <w:spacing w:line="288" w:lineRule="auto"/>
              <w:jc w:val="center"/>
              <w:rPr>
                <w:b/>
                <w:bCs/>
                <w:szCs w:val="22"/>
              </w:rPr>
            </w:pPr>
          </w:p>
        </w:tc>
      </w:tr>
      <w:tr w:rsidR="00B241BC" w:rsidRPr="00F91122" w14:paraId="09953D9D" w14:textId="77777777" w:rsidTr="006F2B70">
        <w:trPr>
          <w:trHeight w:val="189"/>
          <w:jc w:val="center"/>
        </w:trPr>
        <w:tc>
          <w:tcPr>
            <w:tcW w:w="1314" w:type="dxa"/>
            <w:tcBorders>
              <w:top w:val="nil"/>
              <w:left w:val="single" w:sz="8" w:space="0" w:color="auto"/>
              <w:bottom w:val="single" w:sz="8" w:space="0" w:color="auto"/>
              <w:right w:val="single" w:sz="8" w:space="0" w:color="auto"/>
            </w:tcBorders>
            <w:vAlign w:val="center"/>
          </w:tcPr>
          <w:p w14:paraId="1593F7DB" w14:textId="77777777" w:rsidR="00B241BC" w:rsidRPr="003E6D64" w:rsidRDefault="00B241BC" w:rsidP="006F2B70">
            <w:pPr>
              <w:spacing w:line="288" w:lineRule="auto"/>
              <w:jc w:val="center"/>
              <w:rPr>
                <w:b/>
                <w:bCs/>
                <w:szCs w:val="22"/>
              </w:rPr>
            </w:pPr>
            <w:r w:rsidRPr="003E6D64">
              <w:rPr>
                <w:b/>
                <w:bCs/>
                <w:szCs w:val="22"/>
              </w:rPr>
              <w:t>1</w:t>
            </w:r>
          </w:p>
        </w:tc>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8983B76" w14:textId="77777777" w:rsidR="00B241BC" w:rsidRPr="003E6D64" w:rsidRDefault="00B241BC" w:rsidP="006F2B70">
            <w:pPr>
              <w:spacing w:line="288" w:lineRule="auto"/>
              <w:jc w:val="center"/>
              <w:rPr>
                <w:b/>
                <w:bCs/>
                <w:szCs w:val="22"/>
              </w:rPr>
            </w:pPr>
          </w:p>
        </w:tc>
        <w:tc>
          <w:tcPr>
            <w:tcW w:w="2696" w:type="dxa"/>
            <w:tcBorders>
              <w:top w:val="nil"/>
              <w:left w:val="nil"/>
              <w:bottom w:val="single" w:sz="8" w:space="0" w:color="auto"/>
              <w:right w:val="single" w:sz="8" w:space="0" w:color="auto"/>
            </w:tcBorders>
          </w:tcPr>
          <w:p w14:paraId="332E12D5" w14:textId="77777777" w:rsidR="00B241BC" w:rsidRPr="003E6D64" w:rsidRDefault="00B241BC" w:rsidP="006F2B70">
            <w:pPr>
              <w:spacing w:line="288" w:lineRule="auto"/>
              <w:jc w:val="center"/>
              <w:rPr>
                <w:b/>
                <w:bCs/>
                <w:szCs w:val="22"/>
              </w:rPr>
            </w:pPr>
            <w:r w:rsidRPr="003E6D64">
              <w:rPr>
                <w:b/>
                <w:bCs/>
                <w:szCs w:val="22"/>
              </w:rPr>
              <w:t>100,0000%</w:t>
            </w:r>
          </w:p>
        </w:tc>
      </w:tr>
    </w:tbl>
    <w:p w14:paraId="3D696768" w14:textId="77777777" w:rsidR="00B241BC" w:rsidRPr="003E6D64" w:rsidRDefault="00B241BC" w:rsidP="00B241BC">
      <w:pPr>
        <w:spacing w:line="288" w:lineRule="auto"/>
        <w:jc w:val="center"/>
        <w:rPr>
          <w:b/>
          <w:bCs/>
          <w:szCs w:val="22"/>
        </w:rPr>
      </w:pPr>
    </w:p>
    <w:p w14:paraId="0FB0E38A" w14:textId="77777777" w:rsidR="00B241BC" w:rsidRPr="003E6D64" w:rsidRDefault="00B241BC" w:rsidP="00B241BC">
      <w:pPr>
        <w:spacing w:line="288" w:lineRule="auto"/>
        <w:jc w:val="center"/>
        <w:rPr>
          <w:b/>
          <w:bCs/>
          <w:szCs w:val="22"/>
        </w:rPr>
      </w:pPr>
    </w:p>
    <w:tbl>
      <w:tblPr>
        <w:tblW w:w="8070" w:type="dxa"/>
        <w:jc w:val="center"/>
        <w:tblCellMar>
          <w:left w:w="0" w:type="dxa"/>
          <w:right w:w="0" w:type="dxa"/>
        </w:tblCellMar>
        <w:tblLook w:val="04A0" w:firstRow="1" w:lastRow="0" w:firstColumn="1" w:lastColumn="0" w:noHBand="0" w:noVBand="1"/>
      </w:tblPr>
      <w:tblGrid>
        <w:gridCol w:w="1050"/>
        <w:gridCol w:w="2340"/>
        <w:gridCol w:w="2340"/>
        <w:gridCol w:w="2340"/>
      </w:tblGrid>
      <w:tr w:rsidR="00B241BC" w:rsidRPr="00F91122" w14:paraId="633E3838" w14:textId="77777777" w:rsidTr="006F2B70">
        <w:trPr>
          <w:trHeight w:val="665"/>
          <w:jc w:val="center"/>
        </w:trPr>
        <w:tc>
          <w:tcPr>
            <w:tcW w:w="1050" w:type="dxa"/>
            <w:tcBorders>
              <w:top w:val="single" w:sz="8" w:space="0" w:color="auto"/>
              <w:left w:val="single" w:sz="8" w:space="0" w:color="auto"/>
              <w:right w:val="single" w:sz="8" w:space="0" w:color="auto"/>
            </w:tcBorders>
            <w:shd w:val="clear" w:color="auto" w:fill="BFBFBF"/>
            <w:vAlign w:val="center"/>
          </w:tcPr>
          <w:p w14:paraId="1015E80C" w14:textId="77777777" w:rsidR="00B241BC" w:rsidRPr="003E6D64" w:rsidRDefault="00B241BC" w:rsidP="006F2B70">
            <w:pPr>
              <w:spacing w:line="288" w:lineRule="auto"/>
              <w:jc w:val="center"/>
              <w:rPr>
                <w:b/>
                <w:bCs/>
                <w:szCs w:val="22"/>
              </w:rPr>
            </w:pPr>
            <w:r w:rsidRPr="003E6D64">
              <w:rPr>
                <w:b/>
                <w:bCs/>
                <w:szCs w:val="22"/>
              </w:rPr>
              <w:t>Parcela</w:t>
            </w:r>
          </w:p>
        </w:tc>
        <w:tc>
          <w:tcPr>
            <w:tcW w:w="234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373CFB4" w14:textId="77777777" w:rsidR="00B241BC" w:rsidRPr="003E6D64" w:rsidRDefault="00B241BC" w:rsidP="006F2B70">
            <w:pPr>
              <w:spacing w:line="288" w:lineRule="auto"/>
              <w:jc w:val="center"/>
              <w:rPr>
                <w:b/>
                <w:bCs/>
                <w:szCs w:val="22"/>
              </w:rPr>
            </w:pPr>
            <w:r w:rsidRPr="003E6D64">
              <w:rPr>
                <w:b/>
                <w:bCs/>
                <w:szCs w:val="22"/>
              </w:rPr>
              <w:t>Datas de Pagamento de Remuneração</w:t>
            </w:r>
          </w:p>
        </w:tc>
        <w:tc>
          <w:tcPr>
            <w:tcW w:w="2340" w:type="dxa"/>
            <w:tcBorders>
              <w:top w:val="single" w:sz="8" w:space="0" w:color="auto"/>
              <w:left w:val="single" w:sz="8" w:space="0" w:color="auto"/>
              <w:right w:val="single" w:sz="8" w:space="0" w:color="auto"/>
            </w:tcBorders>
            <w:shd w:val="clear" w:color="auto" w:fill="BFBFBF"/>
          </w:tcPr>
          <w:p w14:paraId="7CF400D5" w14:textId="77777777" w:rsidR="00B241BC" w:rsidRPr="003E6D64" w:rsidRDefault="00B241BC" w:rsidP="006F2B70">
            <w:pPr>
              <w:spacing w:line="288" w:lineRule="auto"/>
              <w:jc w:val="center"/>
              <w:rPr>
                <w:b/>
                <w:bCs/>
                <w:szCs w:val="22"/>
              </w:rPr>
            </w:pPr>
            <w:r w:rsidRPr="003E6D64">
              <w:rPr>
                <w:b/>
                <w:bCs/>
                <w:szCs w:val="22"/>
              </w:rPr>
              <w:t>Início de Capitalização - Inclusive</w:t>
            </w:r>
          </w:p>
        </w:tc>
        <w:tc>
          <w:tcPr>
            <w:tcW w:w="2340" w:type="dxa"/>
            <w:tcBorders>
              <w:top w:val="single" w:sz="8" w:space="0" w:color="auto"/>
              <w:left w:val="single" w:sz="8" w:space="0" w:color="auto"/>
              <w:right w:val="single" w:sz="8" w:space="0" w:color="auto"/>
            </w:tcBorders>
            <w:shd w:val="clear" w:color="auto" w:fill="BFBFBF"/>
          </w:tcPr>
          <w:p w14:paraId="37D0E06B" w14:textId="77777777" w:rsidR="00B241BC" w:rsidRPr="003E6D64" w:rsidRDefault="00B241BC" w:rsidP="006F2B70">
            <w:pPr>
              <w:spacing w:line="288" w:lineRule="auto"/>
              <w:jc w:val="center"/>
              <w:rPr>
                <w:b/>
                <w:bCs/>
                <w:szCs w:val="22"/>
              </w:rPr>
            </w:pPr>
            <w:r w:rsidRPr="003E6D64">
              <w:rPr>
                <w:b/>
                <w:bCs/>
                <w:szCs w:val="22"/>
              </w:rPr>
              <w:t>Fim de Capitalização - exclusive</w:t>
            </w:r>
          </w:p>
        </w:tc>
      </w:tr>
      <w:tr w:rsidR="00B241BC" w:rsidRPr="00F91122" w14:paraId="6CC4C898" w14:textId="77777777" w:rsidTr="006F2B70">
        <w:trPr>
          <w:trHeight w:val="189"/>
          <w:jc w:val="center"/>
        </w:trPr>
        <w:tc>
          <w:tcPr>
            <w:tcW w:w="1050" w:type="dxa"/>
            <w:tcBorders>
              <w:top w:val="single" w:sz="8" w:space="0" w:color="auto"/>
              <w:left w:val="single" w:sz="8" w:space="0" w:color="auto"/>
              <w:bottom w:val="single" w:sz="4" w:space="0" w:color="auto"/>
              <w:right w:val="single" w:sz="8" w:space="0" w:color="auto"/>
            </w:tcBorders>
            <w:vAlign w:val="center"/>
          </w:tcPr>
          <w:p w14:paraId="64FFA3E5" w14:textId="77777777" w:rsidR="00B241BC" w:rsidRPr="003E6D64" w:rsidRDefault="00B241BC" w:rsidP="006F2B70">
            <w:pPr>
              <w:spacing w:line="288" w:lineRule="auto"/>
              <w:jc w:val="center"/>
              <w:rPr>
                <w:b/>
                <w:bCs/>
                <w:szCs w:val="22"/>
              </w:rPr>
            </w:pPr>
            <w:r w:rsidRPr="003E6D64">
              <w:rPr>
                <w:b/>
                <w:bCs/>
                <w:szCs w:val="22"/>
              </w:rPr>
              <w:t>1</w:t>
            </w:r>
          </w:p>
        </w:tc>
        <w:tc>
          <w:tcPr>
            <w:tcW w:w="234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3F6314" w14:textId="77777777" w:rsidR="00B241BC" w:rsidRPr="003E6D64" w:rsidRDefault="00B241BC" w:rsidP="006F2B70">
            <w:pPr>
              <w:spacing w:line="288" w:lineRule="auto"/>
              <w:jc w:val="center"/>
              <w:rPr>
                <w:b/>
                <w:bCs/>
                <w:szCs w:val="22"/>
              </w:rPr>
            </w:pPr>
          </w:p>
        </w:tc>
        <w:tc>
          <w:tcPr>
            <w:tcW w:w="2340" w:type="dxa"/>
            <w:tcBorders>
              <w:top w:val="single" w:sz="8" w:space="0" w:color="auto"/>
              <w:left w:val="single" w:sz="8" w:space="0" w:color="auto"/>
              <w:bottom w:val="single" w:sz="4" w:space="0" w:color="auto"/>
              <w:right w:val="single" w:sz="8" w:space="0" w:color="auto"/>
            </w:tcBorders>
            <w:vAlign w:val="center"/>
          </w:tcPr>
          <w:p w14:paraId="20C8DCC5" w14:textId="77777777" w:rsidR="00B241BC" w:rsidRPr="003E6D64" w:rsidRDefault="00B241BC" w:rsidP="006F2B70">
            <w:pPr>
              <w:spacing w:line="288" w:lineRule="auto"/>
              <w:jc w:val="center"/>
              <w:rPr>
                <w:b/>
                <w:bCs/>
                <w:szCs w:val="22"/>
              </w:rPr>
            </w:pPr>
          </w:p>
        </w:tc>
        <w:tc>
          <w:tcPr>
            <w:tcW w:w="2340" w:type="dxa"/>
            <w:tcBorders>
              <w:top w:val="single" w:sz="8" w:space="0" w:color="auto"/>
              <w:left w:val="single" w:sz="8" w:space="0" w:color="auto"/>
              <w:bottom w:val="single" w:sz="4" w:space="0" w:color="auto"/>
              <w:right w:val="single" w:sz="8" w:space="0" w:color="auto"/>
            </w:tcBorders>
            <w:vAlign w:val="center"/>
          </w:tcPr>
          <w:p w14:paraId="54CA37A0" w14:textId="77777777" w:rsidR="00B241BC" w:rsidRPr="003E6D64" w:rsidRDefault="00B241BC" w:rsidP="006F2B70">
            <w:pPr>
              <w:spacing w:line="288" w:lineRule="auto"/>
              <w:jc w:val="center"/>
              <w:rPr>
                <w:b/>
                <w:bCs/>
                <w:szCs w:val="22"/>
              </w:rPr>
            </w:pPr>
          </w:p>
        </w:tc>
      </w:tr>
      <w:tr w:rsidR="00B241BC" w:rsidRPr="00F91122" w14:paraId="73C70CD3" w14:textId="77777777" w:rsidTr="006F2B70">
        <w:trPr>
          <w:trHeight w:val="189"/>
          <w:jc w:val="center"/>
        </w:trPr>
        <w:tc>
          <w:tcPr>
            <w:tcW w:w="1050" w:type="dxa"/>
            <w:tcBorders>
              <w:top w:val="single" w:sz="4" w:space="0" w:color="auto"/>
              <w:left w:val="single" w:sz="8" w:space="0" w:color="auto"/>
              <w:bottom w:val="single" w:sz="4" w:space="0" w:color="auto"/>
              <w:right w:val="single" w:sz="8" w:space="0" w:color="auto"/>
            </w:tcBorders>
            <w:vAlign w:val="center"/>
          </w:tcPr>
          <w:p w14:paraId="54505665" w14:textId="77777777" w:rsidR="00B241BC" w:rsidRPr="003E6D64" w:rsidRDefault="00B241BC" w:rsidP="006F2B70">
            <w:pPr>
              <w:spacing w:line="288" w:lineRule="auto"/>
              <w:jc w:val="center"/>
              <w:rPr>
                <w:b/>
                <w:bCs/>
                <w:szCs w:val="22"/>
              </w:rPr>
            </w:pPr>
            <w:r w:rsidRPr="003E6D64">
              <w:rPr>
                <w:b/>
                <w:bCs/>
                <w:szCs w:val="22"/>
              </w:rPr>
              <w:t>2</w:t>
            </w:r>
          </w:p>
        </w:tc>
        <w:tc>
          <w:tcPr>
            <w:tcW w:w="2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90F3F2D"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48F77D0F"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59858EE0" w14:textId="77777777" w:rsidR="00B241BC" w:rsidRPr="003E6D64" w:rsidRDefault="00B241BC" w:rsidP="006F2B70">
            <w:pPr>
              <w:spacing w:line="288" w:lineRule="auto"/>
              <w:jc w:val="center"/>
              <w:rPr>
                <w:b/>
                <w:bCs/>
                <w:szCs w:val="22"/>
              </w:rPr>
            </w:pPr>
          </w:p>
        </w:tc>
      </w:tr>
      <w:tr w:rsidR="00B241BC" w:rsidRPr="00F91122" w14:paraId="55154B9F" w14:textId="77777777" w:rsidTr="006F2B70">
        <w:trPr>
          <w:trHeight w:val="189"/>
          <w:jc w:val="center"/>
        </w:trPr>
        <w:tc>
          <w:tcPr>
            <w:tcW w:w="1050" w:type="dxa"/>
            <w:tcBorders>
              <w:top w:val="single" w:sz="4" w:space="0" w:color="auto"/>
              <w:left w:val="single" w:sz="8" w:space="0" w:color="auto"/>
              <w:bottom w:val="single" w:sz="4" w:space="0" w:color="auto"/>
              <w:right w:val="single" w:sz="8" w:space="0" w:color="auto"/>
            </w:tcBorders>
            <w:vAlign w:val="center"/>
          </w:tcPr>
          <w:p w14:paraId="3643F89C" w14:textId="77777777" w:rsidR="00B241BC" w:rsidRPr="003E6D64" w:rsidRDefault="00B241BC" w:rsidP="006F2B70">
            <w:pPr>
              <w:spacing w:line="288" w:lineRule="auto"/>
              <w:jc w:val="center"/>
              <w:rPr>
                <w:b/>
                <w:bCs/>
                <w:szCs w:val="22"/>
              </w:rPr>
            </w:pPr>
            <w:r w:rsidRPr="003E6D64">
              <w:rPr>
                <w:b/>
                <w:bCs/>
                <w:szCs w:val="22"/>
              </w:rPr>
              <w:t>3</w:t>
            </w:r>
          </w:p>
        </w:tc>
        <w:tc>
          <w:tcPr>
            <w:tcW w:w="2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8A5392F"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258FA8FA"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13523DB0" w14:textId="77777777" w:rsidR="00B241BC" w:rsidRPr="003E6D64" w:rsidRDefault="00B241BC" w:rsidP="006F2B70">
            <w:pPr>
              <w:spacing w:line="288" w:lineRule="auto"/>
              <w:jc w:val="center"/>
              <w:rPr>
                <w:b/>
                <w:bCs/>
                <w:szCs w:val="22"/>
              </w:rPr>
            </w:pPr>
          </w:p>
        </w:tc>
      </w:tr>
      <w:tr w:rsidR="00B241BC" w:rsidRPr="00F91122" w14:paraId="1D85C94C" w14:textId="77777777" w:rsidTr="006F2B70">
        <w:trPr>
          <w:trHeight w:val="189"/>
          <w:jc w:val="center"/>
        </w:trPr>
        <w:tc>
          <w:tcPr>
            <w:tcW w:w="1050" w:type="dxa"/>
            <w:tcBorders>
              <w:top w:val="single" w:sz="4" w:space="0" w:color="auto"/>
              <w:left w:val="single" w:sz="8" w:space="0" w:color="auto"/>
              <w:bottom w:val="single" w:sz="4" w:space="0" w:color="auto"/>
              <w:right w:val="single" w:sz="8" w:space="0" w:color="auto"/>
            </w:tcBorders>
            <w:vAlign w:val="center"/>
          </w:tcPr>
          <w:p w14:paraId="2D0305EE" w14:textId="77777777" w:rsidR="00B241BC" w:rsidRPr="003E6D64" w:rsidRDefault="00B241BC" w:rsidP="006F2B70">
            <w:pPr>
              <w:spacing w:line="288" w:lineRule="auto"/>
              <w:jc w:val="center"/>
              <w:rPr>
                <w:b/>
                <w:bCs/>
                <w:szCs w:val="22"/>
              </w:rPr>
            </w:pPr>
            <w:r w:rsidRPr="003E6D64">
              <w:rPr>
                <w:b/>
                <w:bCs/>
                <w:szCs w:val="22"/>
              </w:rPr>
              <w:t>4</w:t>
            </w:r>
          </w:p>
        </w:tc>
        <w:tc>
          <w:tcPr>
            <w:tcW w:w="2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80735E7"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77ABD2D4"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15C40F25" w14:textId="77777777" w:rsidR="00B241BC" w:rsidRPr="003E6D64" w:rsidRDefault="00B241BC" w:rsidP="006F2B70">
            <w:pPr>
              <w:spacing w:line="288" w:lineRule="auto"/>
              <w:jc w:val="center"/>
              <w:rPr>
                <w:b/>
                <w:bCs/>
                <w:szCs w:val="22"/>
              </w:rPr>
            </w:pPr>
          </w:p>
        </w:tc>
      </w:tr>
      <w:tr w:rsidR="00B241BC" w:rsidRPr="00F91122" w14:paraId="3625CA60" w14:textId="77777777" w:rsidTr="006F2B70">
        <w:trPr>
          <w:trHeight w:val="189"/>
          <w:jc w:val="center"/>
        </w:trPr>
        <w:tc>
          <w:tcPr>
            <w:tcW w:w="1050" w:type="dxa"/>
            <w:tcBorders>
              <w:top w:val="single" w:sz="4" w:space="0" w:color="auto"/>
              <w:left w:val="single" w:sz="8" w:space="0" w:color="auto"/>
              <w:bottom w:val="single" w:sz="4" w:space="0" w:color="auto"/>
              <w:right w:val="single" w:sz="8" w:space="0" w:color="auto"/>
            </w:tcBorders>
            <w:vAlign w:val="center"/>
          </w:tcPr>
          <w:p w14:paraId="30882DB2" w14:textId="77777777" w:rsidR="00B241BC" w:rsidRPr="003E6D64" w:rsidRDefault="00B241BC" w:rsidP="006F2B70">
            <w:pPr>
              <w:spacing w:line="288" w:lineRule="auto"/>
              <w:jc w:val="center"/>
              <w:rPr>
                <w:b/>
                <w:bCs/>
                <w:szCs w:val="22"/>
              </w:rPr>
            </w:pPr>
            <w:r w:rsidRPr="003E6D64">
              <w:rPr>
                <w:b/>
                <w:bCs/>
                <w:szCs w:val="22"/>
              </w:rPr>
              <w:t>5</w:t>
            </w:r>
          </w:p>
        </w:tc>
        <w:tc>
          <w:tcPr>
            <w:tcW w:w="2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34DCB45"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0A7C0C75"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53F697AE" w14:textId="77777777" w:rsidR="00B241BC" w:rsidRPr="003E6D64" w:rsidRDefault="00B241BC" w:rsidP="006F2B70">
            <w:pPr>
              <w:spacing w:line="288" w:lineRule="auto"/>
              <w:jc w:val="center"/>
              <w:rPr>
                <w:b/>
                <w:bCs/>
                <w:szCs w:val="22"/>
              </w:rPr>
            </w:pPr>
          </w:p>
        </w:tc>
      </w:tr>
      <w:tr w:rsidR="00B241BC" w:rsidRPr="00F91122" w14:paraId="4777CF24" w14:textId="77777777" w:rsidTr="006F2B70">
        <w:trPr>
          <w:trHeight w:val="189"/>
          <w:jc w:val="center"/>
        </w:trPr>
        <w:tc>
          <w:tcPr>
            <w:tcW w:w="1050" w:type="dxa"/>
            <w:tcBorders>
              <w:top w:val="single" w:sz="4" w:space="0" w:color="auto"/>
              <w:left w:val="single" w:sz="8" w:space="0" w:color="auto"/>
              <w:bottom w:val="single" w:sz="4" w:space="0" w:color="auto"/>
              <w:right w:val="single" w:sz="8" w:space="0" w:color="auto"/>
            </w:tcBorders>
            <w:vAlign w:val="center"/>
          </w:tcPr>
          <w:p w14:paraId="62D18862" w14:textId="77777777" w:rsidR="00B241BC" w:rsidRPr="003E6D64" w:rsidRDefault="00B241BC" w:rsidP="006F2B70">
            <w:pPr>
              <w:spacing w:line="288" w:lineRule="auto"/>
              <w:jc w:val="center"/>
              <w:rPr>
                <w:b/>
                <w:bCs/>
                <w:szCs w:val="22"/>
              </w:rPr>
            </w:pPr>
            <w:r w:rsidRPr="003E6D64">
              <w:rPr>
                <w:b/>
                <w:bCs/>
                <w:szCs w:val="22"/>
              </w:rPr>
              <w:t>6</w:t>
            </w:r>
          </w:p>
        </w:tc>
        <w:tc>
          <w:tcPr>
            <w:tcW w:w="2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B6A0AB2"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4E290224"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1643F0C1" w14:textId="77777777" w:rsidR="00B241BC" w:rsidRPr="003E6D64" w:rsidRDefault="00B241BC" w:rsidP="006F2B70">
            <w:pPr>
              <w:spacing w:line="288" w:lineRule="auto"/>
              <w:jc w:val="center"/>
              <w:rPr>
                <w:b/>
                <w:bCs/>
                <w:szCs w:val="22"/>
              </w:rPr>
            </w:pPr>
          </w:p>
        </w:tc>
      </w:tr>
      <w:tr w:rsidR="00B241BC" w:rsidRPr="00F91122" w14:paraId="40F6766F" w14:textId="77777777" w:rsidTr="006F2B70">
        <w:trPr>
          <w:trHeight w:val="189"/>
          <w:jc w:val="center"/>
        </w:trPr>
        <w:tc>
          <w:tcPr>
            <w:tcW w:w="1050" w:type="dxa"/>
            <w:tcBorders>
              <w:top w:val="single" w:sz="4" w:space="0" w:color="auto"/>
              <w:left w:val="single" w:sz="8" w:space="0" w:color="auto"/>
              <w:bottom w:val="single" w:sz="4" w:space="0" w:color="auto"/>
              <w:right w:val="single" w:sz="8" w:space="0" w:color="auto"/>
            </w:tcBorders>
            <w:vAlign w:val="center"/>
          </w:tcPr>
          <w:p w14:paraId="5A52664D" w14:textId="77777777" w:rsidR="00B241BC" w:rsidRPr="003E6D64" w:rsidRDefault="00B241BC" w:rsidP="006F2B70">
            <w:pPr>
              <w:spacing w:line="288" w:lineRule="auto"/>
              <w:jc w:val="center"/>
              <w:rPr>
                <w:b/>
                <w:bCs/>
                <w:szCs w:val="22"/>
              </w:rPr>
            </w:pPr>
            <w:r w:rsidRPr="003E6D64">
              <w:rPr>
                <w:b/>
                <w:bCs/>
                <w:szCs w:val="22"/>
              </w:rPr>
              <w:t>7</w:t>
            </w:r>
          </w:p>
        </w:tc>
        <w:tc>
          <w:tcPr>
            <w:tcW w:w="2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62B8A17"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6F5D6055"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6C457DC2" w14:textId="77777777" w:rsidR="00B241BC" w:rsidRPr="003E6D64" w:rsidRDefault="00B241BC" w:rsidP="006F2B70">
            <w:pPr>
              <w:spacing w:line="288" w:lineRule="auto"/>
              <w:jc w:val="center"/>
              <w:rPr>
                <w:b/>
                <w:bCs/>
                <w:szCs w:val="22"/>
              </w:rPr>
            </w:pPr>
          </w:p>
        </w:tc>
      </w:tr>
      <w:tr w:rsidR="00B241BC" w:rsidRPr="00F91122" w14:paraId="7D4EC901" w14:textId="77777777" w:rsidTr="006F2B70">
        <w:trPr>
          <w:trHeight w:val="189"/>
          <w:jc w:val="center"/>
        </w:trPr>
        <w:tc>
          <w:tcPr>
            <w:tcW w:w="1050" w:type="dxa"/>
            <w:tcBorders>
              <w:top w:val="single" w:sz="4" w:space="0" w:color="auto"/>
              <w:left w:val="single" w:sz="8" w:space="0" w:color="auto"/>
              <w:bottom w:val="single" w:sz="4" w:space="0" w:color="auto"/>
              <w:right w:val="single" w:sz="8" w:space="0" w:color="auto"/>
            </w:tcBorders>
            <w:vAlign w:val="center"/>
          </w:tcPr>
          <w:p w14:paraId="4A2A5D03" w14:textId="77777777" w:rsidR="00B241BC" w:rsidRPr="003E6D64" w:rsidRDefault="00B241BC" w:rsidP="006F2B70">
            <w:pPr>
              <w:spacing w:line="288" w:lineRule="auto"/>
              <w:jc w:val="center"/>
              <w:rPr>
                <w:b/>
                <w:bCs/>
                <w:szCs w:val="22"/>
              </w:rPr>
            </w:pPr>
            <w:r w:rsidRPr="003E6D64">
              <w:rPr>
                <w:b/>
                <w:bCs/>
                <w:szCs w:val="22"/>
              </w:rPr>
              <w:t>8</w:t>
            </w:r>
          </w:p>
        </w:tc>
        <w:tc>
          <w:tcPr>
            <w:tcW w:w="2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63F0A04"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4B7011B2"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2563B621" w14:textId="77777777" w:rsidR="00B241BC" w:rsidRPr="003E6D64" w:rsidRDefault="00B241BC" w:rsidP="006F2B70">
            <w:pPr>
              <w:spacing w:line="288" w:lineRule="auto"/>
              <w:jc w:val="center"/>
              <w:rPr>
                <w:b/>
                <w:bCs/>
                <w:szCs w:val="22"/>
              </w:rPr>
            </w:pPr>
          </w:p>
        </w:tc>
      </w:tr>
      <w:tr w:rsidR="00B241BC" w:rsidRPr="00F91122" w14:paraId="3643A553" w14:textId="77777777" w:rsidTr="006F2B70">
        <w:trPr>
          <w:trHeight w:val="189"/>
          <w:jc w:val="center"/>
        </w:trPr>
        <w:tc>
          <w:tcPr>
            <w:tcW w:w="1050" w:type="dxa"/>
            <w:tcBorders>
              <w:top w:val="single" w:sz="4" w:space="0" w:color="auto"/>
              <w:left w:val="single" w:sz="8" w:space="0" w:color="auto"/>
              <w:bottom w:val="single" w:sz="4" w:space="0" w:color="auto"/>
              <w:right w:val="single" w:sz="8" w:space="0" w:color="auto"/>
            </w:tcBorders>
            <w:vAlign w:val="center"/>
          </w:tcPr>
          <w:p w14:paraId="52823455" w14:textId="77777777" w:rsidR="00B241BC" w:rsidRPr="003E6D64" w:rsidRDefault="00B241BC" w:rsidP="006F2B70">
            <w:pPr>
              <w:spacing w:line="288" w:lineRule="auto"/>
              <w:jc w:val="center"/>
              <w:rPr>
                <w:b/>
                <w:bCs/>
                <w:szCs w:val="22"/>
              </w:rPr>
            </w:pPr>
            <w:r w:rsidRPr="003E6D64">
              <w:rPr>
                <w:b/>
                <w:bCs/>
                <w:szCs w:val="22"/>
              </w:rPr>
              <w:t>9</w:t>
            </w:r>
          </w:p>
        </w:tc>
        <w:tc>
          <w:tcPr>
            <w:tcW w:w="2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81E7C37"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749033ED"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5B250528" w14:textId="77777777" w:rsidR="00B241BC" w:rsidRPr="003E6D64" w:rsidRDefault="00B241BC" w:rsidP="006F2B70">
            <w:pPr>
              <w:spacing w:line="288" w:lineRule="auto"/>
              <w:jc w:val="center"/>
              <w:rPr>
                <w:b/>
                <w:bCs/>
                <w:szCs w:val="22"/>
              </w:rPr>
            </w:pPr>
          </w:p>
        </w:tc>
      </w:tr>
      <w:tr w:rsidR="00B241BC" w:rsidRPr="00F91122" w14:paraId="42616902" w14:textId="77777777" w:rsidTr="006F2B70">
        <w:trPr>
          <w:trHeight w:val="189"/>
          <w:jc w:val="center"/>
        </w:trPr>
        <w:tc>
          <w:tcPr>
            <w:tcW w:w="1050" w:type="dxa"/>
            <w:tcBorders>
              <w:top w:val="single" w:sz="4" w:space="0" w:color="auto"/>
              <w:left w:val="single" w:sz="8" w:space="0" w:color="auto"/>
              <w:bottom w:val="single" w:sz="4" w:space="0" w:color="auto"/>
              <w:right w:val="single" w:sz="8" w:space="0" w:color="auto"/>
            </w:tcBorders>
            <w:vAlign w:val="center"/>
          </w:tcPr>
          <w:p w14:paraId="5C2A3A2A" w14:textId="77777777" w:rsidR="00B241BC" w:rsidRPr="003E6D64" w:rsidRDefault="00B241BC" w:rsidP="006F2B70">
            <w:pPr>
              <w:spacing w:line="288" w:lineRule="auto"/>
              <w:jc w:val="center"/>
              <w:rPr>
                <w:b/>
                <w:bCs/>
                <w:szCs w:val="22"/>
              </w:rPr>
            </w:pPr>
            <w:r w:rsidRPr="003E6D64">
              <w:rPr>
                <w:b/>
                <w:bCs/>
                <w:szCs w:val="22"/>
              </w:rPr>
              <w:t>10</w:t>
            </w:r>
          </w:p>
        </w:tc>
        <w:tc>
          <w:tcPr>
            <w:tcW w:w="2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B06555E"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1D05D782"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04296056" w14:textId="77777777" w:rsidR="00B241BC" w:rsidRPr="003E6D64" w:rsidRDefault="00B241BC" w:rsidP="006F2B70">
            <w:pPr>
              <w:spacing w:line="288" w:lineRule="auto"/>
              <w:jc w:val="center"/>
              <w:rPr>
                <w:b/>
                <w:bCs/>
                <w:szCs w:val="22"/>
              </w:rPr>
            </w:pPr>
          </w:p>
        </w:tc>
      </w:tr>
      <w:tr w:rsidR="00B241BC" w:rsidRPr="00F91122" w14:paraId="0CBC2979" w14:textId="77777777" w:rsidTr="006F2B70">
        <w:trPr>
          <w:trHeight w:val="189"/>
          <w:jc w:val="center"/>
        </w:trPr>
        <w:tc>
          <w:tcPr>
            <w:tcW w:w="1050" w:type="dxa"/>
            <w:tcBorders>
              <w:top w:val="single" w:sz="4" w:space="0" w:color="auto"/>
              <w:left w:val="single" w:sz="8" w:space="0" w:color="auto"/>
              <w:bottom w:val="single" w:sz="4" w:space="0" w:color="auto"/>
              <w:right w:val="single" w:sz="8" w:space="0" w:color="auto"/>
            </w:tcBorders>
            <w:vAlign w:val="center"/>
          </w:tcPr>
          <w:p w14:paraId="2E063A2F" w14:textId="77777777" w:rsidR="00B241BC" w:rsidRPr="003E6D64" w:rsidRDefault="00B241BC" w:rsidP="006F2B70">
            <w:pPr>
              <w:spacing w:line="288" w:lineRule="auto"/>
              <w:jc w:val="center"/>
              <w:rPr>
                <w:b/>
                <w:bCs/>
                <w:szCs w:val="22"/>
              </w:rPr>
            </w:pPr>
            <w:r w:rsidRPr="003E6D64">
              <w:rPr>
                <w:b/>
                <w:bCs/>
                <w:szCs w:val="22"/>
              </w:rPr>
              <w:t>11</w:t>
            </w:r>
          </w:p>
        </w:tc>
        <w:tc>
          <w:tcPr>
            <w:tcW w:w="2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FF2E95A"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64EEF816"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3EB04E64" w14:textId="77777777" w:rsidR="00B241BC" w:rsidRPr="003E6D64" w:rsidRDefault="00B241BC" w:rsidP="006F2B70">
            <w:pPr>
              <w:spacing w:line="288" w:lineRule="auto"/>
              <w:jc w:val="center"/>
              <w:rPr>
                <w:b/>
                <w:bCs/>
                <w:szCs w:val="22"/>
              </w:rPr>
            </w:pPr>
          </w:p>
        </w:tc>
      </w:tr>
      <w:tr w:rsidR="00B241BC" w:rsidRPr="00F91122" w14:paraId="19D9042F" w14:textId="77777777" w:rsidTr="006F2B70">
        <w:trPr>
          <w:trHeight w:val="189"/>
          <w:jc w:val="center"/>
        </w:trPr>
        <w:tc>
          <w:tcPr>
            <w:tcW w:w="1050" w:type="dxa"/>
            <w:tcBorders>
              <w:top w:val="single" w:sz="4" w:space="0" w:color="auto"/>
              <w:left w:val="single" w:sz="8" w:space="0" w:color="auto"/>
              <w:bottom w:val="single" w:sz="4" w:space="0" w:color="auto"/>
              <w:right w:val="single" w:sz="8" w:space="0" w:color="auto"/>
            </w:tcBorders>
            <w:vAlign w:val="center"/>
          </w:tcPr>
          <w:p w14:paraId="298FC3F3" w14:textId="77777777" w:rsidR="00B241BC" w:rsidRPr="003E6D64" w:rsidRDefault="00B241BC" w:rsidP="006F2B70">
            <w:pPr>
              <w:spacing w:line="288" w:lineRule="auto"/>
              <w:jc w:val="center"/>
              <w:rPr>
                <w:b/>
                <w:bCs/>
                <w:szCs w:val="22"/>
              </w:rPr>
            </w:pPr>
            <w:r w:rsidRPr="003E6D64">
              <w:rPr>
                <w:b/>
                <w:bCs/>
                <w:szCs w:val="22"/>
              </w:rPr>
              <w:t>12</w:t>
            </w:r>
          </w:p>
        </w:tc>
        <w:tc>
          <w:tcPr>
            <w:tcW w:w="2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B5D1593"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0D116925"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6FFB6184" w14:textId="77777777" w:rsidR="00B241BC" w:rsidRPr="003E6D64" w:rsidRDefault="00B241BC" w:rsidP="006F2B70">
            <w:pPr>
              <w:spacing w:line="288" w:lineRule="auto"/>
              <w:jc w:val="center"/>
              <w:rPr>
                <w:b/>
                <w:bCs/>
                <w:szCs w:val="22"/>
              </w:rPr>
            </w:pPr>
          </w:p>
        </w:tc>
      </w:tr>
      <w:tr w:rsidR="00B241BC" w:rsidRPr="00F91122" w14:paraId="344F63FE" w14:textId="77777777" w:rsidTr="006F2B70">
        <w:trPr>
          <w:trHeight w:val="189"/>
          <w:jc w:val="center"/>
        </w:trPr>
        <w:tc>
          <w:tcPr>
            <w:tcW w:w="1050" w:type="dxa"/>
            <w:tcBorders>
              <w:top w:val="single" w:sz="4" w:space="0" w:color="auto"/>
              <w:left w:val="single" w:sz="8" w:space="0" w:color="auto"/>
              <w:bottom w:val="single" w:sz="4" w:space="0" w:color="auto"/>
              <w:right w:val="single" w:sz="8" w:space="0" w:color="auto"/>
            </w:tcBorders>
            <w:vAlign w:val="center"/>
          </w:tcPr>
          <w:p w14:paraId="35824309" w14:textId="77777777" w:rsidR="00B241BC" w:rsidRPr="003E6D64" w:rsidRDefault="00B241BC" w:rsidP="006F2B70">
            <w:pPr>
              <w:spacing w:line="288" w:lineRule="auto"/>
              <w:jc w:val="center"/>
              <w:rPr>
                <w:b/>
                <w:bCs/>
                <w:szCs w:val="22"/>
              </w:rPr>
            </w:pPr>
            <w:r w:rsidRPr="003E6D64">
              <w:rPr>
                <w:b/>
                <w:bCs/>
                <w:szCs w:val="22"/>
              </w:rPr>
              <w:t>13</w:t>
            </w:r>
          </w:p>
        </w:tc>
        <w:tc>
          <w:tcPr>
            <w:tcW w:w="23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1528071"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35165687"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4" w:space="0" w:color="auto"/>
              <w:right w:val="single" w:sz="8" w:space="0" w:color="auto"/>
            </w:tcBorders>
            <w:vAlign w:val="center"/>
          </w:tcPr>
          <w:p w14:paraId="35024CF7" w14:textId="77777777" w:rsidR="00B241BC" w:rsidRPr="003E6D64" w:rsidRDefault="00B241BC" w:rsidP="006F2B70">
            <w:pPr>
              <w:spacing w:line="288" w:lineRule="auto"/>
              <w:jc w:val="center"/>
              <w:rPr>
                <w:b/>
                <w:bCs/>
                <w:szCs w:val="22"/>
              </w:rPr>
            </w:pPr>
          </w:p>
        </w:tc>
      </w:tr>
      <w:tr w:rsidR="00B241BC" w:rsidRPr="00F91122" w14:paraId="6867741D" w14:textId="77777777" w:rsidTr="006F2B70">
        <w:trPr>
          <w:trHeight w:val="189"/>
          <w:jc w:val="center"/>
        </w:trPr>
        <w:tc>
          <w:tcPr>
            <w:tcW w:w="1050" w:type="dxa"/>
            <w:tcBorders>
              <w:top w:val="single" w:sz="4" w:space="0" w:color="auto"/>
              <w:left w:val="single" w:sz="8" w:space="0" w:color="auto"/>
              <w:bottom w:val="single" w:sz="8" w:space="0" w:color="auto"/>
              <w:right w:val="single" w:sz="8" w:space="0" w:color="auto"/>
            </w:tcBorders>
            <w:vAlign w:val="center"/>
          </w:tcPr>
          <w:p w14:paraId="64BBCCF4" w14:textId="77777777" w:rsidR="00B241BC" w:rsidRPr="003E6D64" w:rsidRDefault="00B241BC" w:rsidP="006F2B70">
            <w:pPr>
              <w:spacing w:line="288" w:lineRule="auto"/>
              <w:jc w:val="center"/>
              <w:rPr>
                <w:b/>
                <w:bCs/>
                <w:szCs w:val="22"/>
              </w:rPr>
            </w:pPr>
            <w:r w:rsidRPr="003E6D64">
              <w:rPr>
                <w:b/>
                <w:bCs/>
                <w:szCs w:val="22"/>
              </w:rPr>
              <w:t>14</w:t>
            </w:r>
          </w:p>
        </w:tc>
        <w:tc>
          <w:tcPr>
            <w:tcW w:w="23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B2AA00"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8" w:space="0" w:color="auto"/>
              <w:right w:val="single" w:sz="8" w:space="0" w:color="auto"/>
            </w:tcBorders>
            <w:vAlign w:val="center"/>
          </w:tcPr>
          <w:p w14:paraId="4830710E" w14:textId="77777777" w:rsidR="00B241BC" w:rsidRPr="003E6D64" w:rsidRDefault="00B241BC" w:rsidP="006F2B70">
            <w:pPr>
              <w:spacing w:line="288" w:lineRule="auto"/>
              <w:jc w:val="center"/>
              <w:rPr>
                <w:b/>
                <w:bCs/>
                <w:szCs w:val="22"/>
              </w:rPr>
            </w:pPr>
          </w:p>
        </w:tc>
        <w:tc>
          <w:tcPr>
            <w:tcW w:w="2340" w:type="dxa"/>
            <w:tcBorders>
              <w:top w:val="single" w:sz="4" w:space="0" w:color="auto"/>
              <w:left w:val="single" w:sz="8" w:space="0" w:color="auto"/>
              <w:bottom w:val="single" w:sz="8" w:space="0" w:color="auto"/>
              <w:right w:val="single" w:sz="8" w:space="0" w:color="auto"/>
            </w:tcBorders>
            <w:vAlign w:val="center"/>
          </w:tcPr>
          <w:p w14:paraId="056E02A0" w14:textId="77777777" w:rsidR="00B241BC" w:rsidRPr="003E6D64" w:rsidRDefault="00B241BC" w:rsidP="006F2B70">
            <w:pPr>
              <w:spacing w:line="288" w:lineRule="auto"/>
              <w:jc w:val="center"/>
              <w:rPr>
                <w:b/>
                <w:bCs/>
                <w:szCs w:val="22"/>
              </w:rPr>
            </w:pPr>
          </w:p>
        </w:tc>
      </w:tr>
    </w:tbl>
    <w:p w14:paraId="63DE5B05" w14:textId="77777777" w:rsidR="00B241BC" w:rsidRPr="003E6D64" w:rsidRDefault="00B241BC" w:rsidP="00B241BC">
      <w:pPr>
        <w:spacing w:line="288" w:lineRule="auto"/>
        <w:jc w:val="center"/>
        <w:rPr>
          <w:b/>
          <w:bCs/>
          <w:szCs w:val="22"/>
        </w:rPr>
      </w:pPr>
    </w:p>
    <w:p w14:paraId="6456AA87" w14:textId="77777777" w:rsidR="00B241BC" w:rsidRPr="003E6D64" w:rsidRDefault="00B241BC" w:rsidP="00B241BC">
      <w:pPr>
        <w:spacing w:line="288" w:lineRule="auto"/>
        <w:rPr>
          <w:szCs w:val="22"/>
        </w:rPr>
      </w:pPr>
      <w:r>
        <w:rPr>
          <w:b/>
          <w:bCs/>
        </w:rPr>
        <w:t xml:space="preserve">Fórmula de Cálculo da Remuneração: </w:t>
      </w:r>
      <w:r w:rsidRPr="003E6D64">
        <w:rPr>
          <w:szCs w:val="22"/>
        </w:rPr>
        <w:t xml:space="preserve">Remuneração dos Certificados [da </w:t>
      </w:r>
      <w:r>
        <w:t>[•]</w:t>
      </w:r>
      <w:r w:rsidRPr="003E6D64">
        <w:rPr>
          <w:szCs w:val="22"/>
        </w:rPr>
        <w:t xml:space="preserve"> série]: sobre o valor nominal unitário  [(ou sobre o valor nominal unitário atualizado, conforme o caso)] dos Certificados [da </w:t>
      </w:r>
      <w:r>
        <w:t>[•]</w:t>
      </w:r>
      <w:r w:rsidRPr="003E6D64">
        <w:rPr>
          <w:szCs w:val="22"/>
        </w:rPr>
        <w:t xml:space="preserve"> série], incidirão juros remuneratórios lineares correspondentes a </w:t>
      </w:r>
      <w:r>
        <w:t>[•]</w:t>
      </w:r>
      <w:r w:rsidRPr="003E6D64">
        <w:rPr>
          <w:szCs w:val="22"/>
        </w:rPr>
        <w:t xml:space="preserve"> ao ano convenção de contagem de 30/360 dias corridos OU base [252] Dias Úteis (“</w:t>
      </w:r>
      <w:r w:rsidRPr="003E6D64">
        <w:rPr>
          <w:szCs w:val="22"/>
          <w:u w:val="single"/>
        </w:rPr>
        <w:t xml:space="preserve">Remuneração [dos Certificados da </w:t>
      </w:r>
      <w:r>
        <w:rPr>
          <w:u w:val="single"/>
        </w:rPr>
        <w:t>[•]</w:t>
      </w:r>
      <w:r w:rsidRPr="003E6D64">
        <w:rPr>
          <w:szCs w:val="22"/>
          <w:u w:val="single"/>
        </w:rPr>
        <w:t xml:space="preserve"> série]</w:t>
      </w:r>
      <w:r w:rsidRPr="003E6D64">
        <w:rPr>
          <w:szCs w:val="22"/>
        </w:rPr>
        <w:t xml:space="preserve">”), incidentes desde a data de início da rentabilidade ou a Data de Pagamento da Remuneração [da </w:t>
      </w:r>
      <w:r>
        <w:t>[•]</w:t>
      </w:r>
      <w:r w:rsidRPr="003E6D64">
        <w:rPr>
          <w:szCs w:val="22"/>
        </w:rPr>
        <w:t xml:space="preserve"> série] (conforme abaixo definido) imediatamente anterior, conforme o caso, até a data do efetivo pagamento. O cálculo da Remuneração [dos Certificados da </w:t>
      </w:r>
      <w:r>
        <w:t>[•]</w:t>
      </w:r>
      <w:r w:rsidRPr="003E6D64">
        <w:rPr>
          <w:szCs w:val="22"/>
        </w:rPr>
        <w:t xml:space="preserve"> série] obedecerá à </w:t>
      </w:r>
      <w:r>
        <w:t xml:space="preserve">seguinte </w:t>
      </w:r>
      <w:r w:rsidRPr="003E6D64">
        <w:rPr>
          <w:szCs w:val="22"/>
        </w:rPr>
        <w:t>fórmula</w:t>
      </w:r>
      <w:r>
        <w:t>:</w:t>
      </w:r>
    </w:p>
    <w:p w14:paraId="6BD8E378" w14:textId="77777777" w:rsidR="00B241BC" w:rsidRPr="003E6D64" w:rsidRDefault="00B241BC" w:rsidP="00B241BC">
      <w:pPr>
        <w:pStyle w:val="Corpodetexto"/>
        <w:tabs>
          <w:tab w:val="left" w:pos="1418"/>
        </w:tabs>
        <w:spacing w:line="288" w:lineRule="auto"/>
        <w:ind w:right="89"/>
        <w:rPr>
          <w:rFonts w:ascii="Segoe UI" w:hAnsi="Segoe UI" w:cs="Segoe UI"/>
          <w:lang w:val="pt-BR"/>
        </w:rPr>
      </w:pPr>
    </w:p>
    <w:p w14:paraId="7A9B580B" w14:textId="77777777" w:rsidR="00B241BC" w:rsidRPr="003E6D64" w:rsidRDefault="00B241BC" w:rsidP="00B241BC">
      <w:pPr>
        <w:pStyle w:val="Corpodetexto"/>
        <w:tabs>
          <w:tab w:val="left" w:pos="1418"/>
        </w:tabs>
        <w:spacing w:line="288" w:lineRule="auto"/>
        <w:ind w:right="89"/>
        <w:rPr>
          <w:rFonts w:ascii="Segoe UI" w:hAnsi="Segoe UI" w:cs="Segoe UI"/>
          <w:i/>
          <w:iCs/>
          <w:lang w:val="pt-BR"/>
        </w:rPr>
      </w:pPr>
      <w:r w:rsidRPr="003E6D64">
        <w:rPr>
          <w:rFonts w:ascii="Segoe UI" w:hAnsi="Segoe UI" w:cs="Segoe UI"/>
          <w:i/>
          <w:iCs/>
        </w:rPr>
        <w:t>[</w:t>
      </w:r>
      <w:r w:rsidRPr="003E6D64">
        <w:rPr>
          <w:rFonts w:ascii="Segoe UI" w:hAnsi="Segoe UI" w:cs="Segoe UI"/>
          <w:i/>
          <w:iCs/>
          <w:highlight w:val="lightGray"/>
        </w:rPr>
        <w:t>fórmulas e demais disposições a serem inseridas conforme guia ANBIMA de padronização para títulos de renda fixa</w:t>
      </w:r>
      <w:r w:rsidRPr="003E6D64">
        <w:rPr>
          <w:rFonts w:ascii="Segoe UI" w:hAnsi="Segoe UI" w:cs="Segoe UI"/>
          <w:i/>
          <w:iCs/>
        </w:rPr>
        <w:t xml:space="preserve">] </w:t>
      </w:r>
    </w:p>
    <w:p w14:paraId="348D9C1A" w14:textId="77777777" w:rsidR="00B241BC" w:rsidRPr="003E6D64" w:rsidRDefault="00B241BC" w:rsidP="00B241BC">
      <w:pPr>
        <w:spacing w:line="288" w:lineRule="auto"/>
        <w:rPr>
          <w:b/>
          <w:bCs/>
          <w:szCs w:val="22"/>
        </w:rPr>
        <w:sectPr w:rsidR="00B241BC" w:rsidRPr="003E6D64" w:rsidSect="00B241BC">
          <w:pgSz w:w="11906" w:h="16838"/>
          <w:pgMar w:top="1417" w:right="1701" w:bottom="1417" w:left="1701" w:header="708" w:footer="708" w:gutter="0"/>
          <w:cols w:space="708"/>
          <w:docGrid w:linePitch="360"/>
        </w:sectPr>
      </w:pPr>
    </w:p>
    <w:p w14:paraId="37AA5FE5" w14:textId="77777777" w:rsidR="00B241BC" w:rsidRPr="003E6D64" w:rsidRDefault="00B241BC" w:rsidP="00B241BC">
      <w:pPr>
        <w:spacing w:line="288" w:lineRule="auto"/>
        <w:ind w:right="-2"/>
        <w:rPr>
          <w:szCs w:val="22"/>
        </w:rPr>
      </w:pPr>
    </w:p>
    <w:p w14:paraId="1E2DB4DA" w14:textId="77777777" w:rsidR="00B241BC" w:rsidRPr="003E6D64" w:rsidRDefault="00B241BC" w:rsidP="00B241BC">
      <w:pPr>
        <w:spacing w:line="288" w:lineRule="auto"/>
        <w:rPr>
          <w:szCs w:val="22"/>
        </w:rPr>
      </w:pPr>
    </w:p>
    <w:p w14:paraId="5A7FCECF" w14:textId="77777777" w:rsidR="00B241BC" w:rsidRPr="003E6D64" w:rsidRDefault="00B241BC" w:rsidP="00B241BC">
      <w:pPr>
        <w:spacing w:line="288" w:lineRule="auto"/>
        <w:jc w:val="center"/>
        <w:rPr>
          <w:b/>
          <w:bCs/>
          <w:szCs w:val="22"/>
        </w:rPr>
      </w:pPr>
      <w:bookmarkStart w:id="161" w:name="_Hlk173257739"/>
      <w:r w:rsidRPr="003E6D64">
        <w:rPr>
          <w:b/>
          <w:bCs/>
          <w:szCs w:val="22"/>
        </w:rPr>
        <w:t>ANEXO III – Despesas com Prestadores de Serviço</w:t>
      </w:r>
    </w:p>
    <w:bookmarkEnd w:id="161"/>
    <w:p w14:paraId="742DBD34" w14:textId="77777777" w:rsidR="00B241BC" w:rsidRPr="003E6D64" w:rsidRDefault="00B241BC" w:rsidP="00B241BC">
      <w:pPr>
        <w:spacing w:line="288" w:lineRule="auto"/>
        <w:jc w:val="center"/>
        <w:rPr>
          <w:b/>
          <w:bCs/>
          <w:szCs w:val="22"/>
        </w:rPr>
      </w:pPr>
    </w:p>
    <w:p w14:paraId="19C06436" w14:textId="77777777" w:rsidR="00B241BC" w:rsidRPr="003E6D64" w:rsidRDefault="00B241BC" w:rsidP="00B241BC">
      <w:pPr>
        <w:spacing w:line="288" w:lineRule="auto"/>
        <w:jc w:val="center"/>
        <w:rPr>
          <w:b/>
          <w:bCs/>
          <w:szCs w:val="22"/>
        </w:rPr>
      </w:pPr>
    </w:p>
    <w:p w14:paraId="04D129E3" w14:textId="77777777" w:rsidR="00B241BC" w:rsidRPr="003E6D64" w:rsidRDefault="00B241BC" w:rsidP="00B241BC">
      <w:pPr>
        <w:spacing w:line="288" w:lineRule="auto"/>
        <w:jc w:val="center"/>
        <w:rPr>
          <w:b/>
          <w:bCs/>
          <w:szCs w:val="22"/>
        </w:rPr>
      </w:pPr>
    </w:p>
    <w:p w14:paraId="67409AC4" w14:textId="77777777" w:rsidR="00B241BC" w:rsidRPr="003E6D64" w:rsidRDefault="00B241BC" w:rsidP="00B241BC">
      <w:pPr>
        <w:spacing w:line="288" w:lineRule="auto"/>
        <w:jc w:val="center"/>
        <w:rPr>
          <w:szCs w:val="22"/>
        </w:rPr>
      </w:pPr>
      <w:r w:rsidRPr="003E6D64">
        <w:rPr>
          <w:szCs w:val="22"/>
        </w:rPr>
        <w:t>[</w:t>
      </w:r>
      <w:r w:rsidRPr="003E6D64">
        <w:rPr>
          <w:b/>
          <w:bCs/>
          <w:szCs w:val="22"/>
          <w:highlight w:val="yellow"/>
        </w:rPr>
        <w:t>Incluir tabela de despesas específica conforme cada Emissão</w:t>
      </w:r>
      <w:r w:rsidRPr="003E6D64">
        <w:rPr>
          <w:szCs w:val="22"/>
        </w:rPr>
        <w:t xml:space="preserve">] </w:t>
      </w:r>
      <w:r w:rsidRPr="003E6D64">
        <w:rPr>
          <w:szCs w:val="22"/>
        </w:rPr>
        <w:br/>
      </w:r>
    </w:p>
    <w:p w14:paraId="347E3EF9" w14:textId="77777777" w:rsidR="00B241BC" w:rsidRPr="003E6D64" w:rsidRDefault="00B241BC" w:rsidP="00B241BC">
      <w:pPr>
        <w:spacing w:line="288" w:lineRule="auto"/>
        <w:jc w:val="center"/>
        <w:rPr>
          <w:szCs w:val="22"/>
        </w:rPr>
      </w:pPr>
    </w:p>
    <w:p w14:paraId="6A42B444" w14:textId="77777777" w:rsidR="00B241BC" w:rsidRPr="00F91122" w:rsidRDefault="00B241BC" w:rsidP="00B241BC">
      <w:pPr>
        <w:spacing w:line="288" w:lineRule="auto"/>
        <w:rPr>
          <w:szCs w:val="22"/>
        </w:rPr>
      </w:pPr>
      <w:r w:rsidRPr="00F91122">
        <w:rPr>
          <w:szCs w:val="22"/>
          <w:highlight w:val="yellow"/>
        </w:rPr>
        <w:t>[nº.1.]</w:t>
      </w:r>
      <w:r w:rsidRPr="00F91122">
        <w:rPr>
          <w:szCs w:val="22"/>
        </w:rPr>
        <w:t xml:space="preserve"> </w:t>
      </w:r>
      <w:r w:rsidRPr="00F91122">
        <w:rPr>
          <w:b/>
          <w:bCs/>
          <w:szCs w:val="22"/>
          <w:u w:val="single"/>
        </w:rPr>
        <w:t>Despesas:</w:t>
      </w:r>
      <w:r w:rsidRPr="00F91122">
        <w:rPr>
          <w:szCs w:val="22"/>
        </w:rPr>
        <w:t xml:space="preserve"> Todas as despesas relativas à emissão e manutenção das </w:t>
      </w:r>
      <w:r w:rsidRPr="00F91122">
        <w:rPr>
          <w:szCs w:val="22"/>
          <w:highlight w:val="lightGray"/>
        </w:rPr>
        <w:t>[DEBÊNTURES/NOTAS COMERCIAIS/CCB/CPR-F/CDCA/(...)]</w:t>
      </w:r>
      <w:r w:rsidRPr="00F91122">
        <w:rPr>
          <w:szCs w:val="22"/>
        </w:rPr>
        <w:t>, das [</w:t>
      </w:r>
      <w:r w:rsidRPr="00F91122">
        <w:rPr>
          <w:szCs w:val="22"/>
          <w:highlight w:val="lightGray"/>
        </w:rPr>
        <w:t>CCI</w:t>
      </w:r>
      <w:r w:rsidRPr="00F91122">
        <w:rPr>
          <w:szCs w:val="22"/>
        </w:rPr>
        <w:t>] e dos [</w:t>
      </w:r>
      <w:r w:rsidRPr="00F91122">
        <w:rPr>
          <w:szCs w:val="22"/>
          <w:highlight w:val="lightGray"/>
        </w:rPr>
        <w:t>CRA/CRI</w:t>
      </w:r>
      <w:r w:rsidRPr="00F91122">
        <w:rPr>
          <w:szCs w:val="22"/>
        </w:rPr>
        <w:t xml:space="preserve">], bem como quaisquer despesas relacionadas a Oferta </w:t>
      </w:r>
      <w:r w:rsidRPr="00F91122">
        <w:rPr>
          <w:szCs w:val="22"/>
          <w:highlight w:val="lightGray"/>
        </w:rPr>
        <w:t>[RESTRITA/PÚBLICA]</w:t>
      </w:r>
      <w:r w:rsidRPr="00F91122">
        <w:rPr>
          <w:szCs w:val="22"/>
        </w:rPr>
        <w:t xml:space="preserve">, nas quais incluem-se, mas não se limitam, as despesas relacionadas abaixo, são de responsabilidade da </w:t>
      </w:r>
      <w:r w:rsidRPr="00F91122">
        <w:rPr>
          <w:szCs w:val="22"/>
          <w:highlight w:val="lightGray"/>
        </w:rPr>
        <w:t>[DEVEDORA/CEDENTE]</w:t>
      </w:r>
      <w:r w:rsidRPr="00F91122">
        <w:rPr>
          <w:szCs w:val="22"/>
        </w:rPr>
        <w:t xml:space="preserve"> e serão arcadas conforme previsto na Cláusula </w:t>
      </w:r>
      <w:r w:rsidRPr="00F91122">
        <w:rPr>
          <w:szCs w:val="22"/>
          <w:highlight w:val="yellow"/>
        </w:rPr>
        <w:t>[nº.1.]</w:t>
      </w:r>
      <w:r w:rsidRPr="00F91122">
        <w:rPr>
          <w:szCs w:val="22"/>
        </w:rPr>
        <w:t xml:space="preserve"> abaixo ("Despesas"):</w:t>
      </w:r>
    </w:p>
    <w:p w14:paraId="1C0A7E6E" w14:textId="77777777" w:rsidR="00B241BC" w:rsidRPr="00F91122" w:rsidRDefault="00B241BC" w:rsidP="00B241BC">
      <w:pPr>
        <w:spacing w:line="288" w:lineRule="auto"/>
        <w:rPr>
          <w:b/>
          <w:bCs/>
          <w:szCs w:val="22"/>
        </w:rPr>
      </w:pPr>
      <w:r w:rsidRPr="00F91122">
        <w:rPr>
          <w:b/>
          <w:bCs/>
          <w:szCs w:val="22"/>
        </w:rPr>
        <w:t>(i) remuneração da Securitizadora, nos seguintes termos:</w:t>
      </w:r>
    </w:p>
    <w:p w14:paraId="59A100C0" w14:textId="77777777" w:rsidR="00B241BC" w:rsidRPr="00F91122" w:rsidRDefault="00B241BC" w:rsidP="00B241BC">
      <w:pPr>
        <w:spacing w:line="288" w:lineRule="auto"/>
        <w:rPr>
          <w:szCs w:val="22"/>
        </w:rPr>
      </w:pPr>
      <w:r w:rsidRPr="00F91122">
        <w:rPr>
          <w:szCs w:val="22"/>
        </w:rPr>
        <w:t xml:space="preserve">(a) pela emissão dos CRI, no valor de R$ </w:t>
      </w:r>
      <w:r w:rsidRPr="00F91122">
        <w:rPr>
          <w:szCs w:val="22"/>
          <w:highlight w:val="yellow"/>
        </w:rPr>
        <w:t>[•] ([•])</w:t>
      </w:r>
      <w:r w:rsidRPr="00F91122">
        <w:rPr>
          <w:szCs w:val="22"/>
        </w:rPr>
        <w:t>, a ser paga em uma única parcela até o 1º (primeiro) Dia Útil contado da Primeira Data de Integralização;</w:t>
      </w:r>
    </w:p>
    <w:p w14:paraId="10A6A7D6" w14:textId="77777777" w:rsidR="00B241BC" w:rsidRPr="00F91122" w:rsidRDefault="00B241BC" w:rsidP="00B241BC">
      <w:pPr>
        <w:spacing w:line="288" w:lineRule="auto"/>
        <w:rPr>
          <w:szCs w:val="22"/>
        </w:rPr>
      </w:pPr>
      <w:r w:rsidRPr="00F91122">
        <w:rPr>
          <w:szCs w:val="22"/>
        </w:rPr>
        <w:t xml:space="preserve">(b) pela administração do Patrimônio Separado (conforme definido do Termo de Securitização), será devida Taxa de Administração no valor mensal de R$ </w:t>
      </w:r>
      <w:r w:rsidRPr="00F91122">
        <w:rPr>
          <w:szCs w:val="22"/>
          <w:highlight w:val="yellow"/>
        </w:rPr>
        <w:t>[•] ([•])</w:t>
      </w:r>
      <w:r w:rsidRPr="00F91122">
        <w:rPr>
          <w:szCs w:val="22"/>
        </w:rPr>
        <w:t>, devendo a primeira parcela ser paga até o 1º (primeiro) Dia Útil contado da Primeira Data de Integralização, e as demais pagas nas mesmas datas dos meses subsequentes, até o resgate total dos CRI;</w:t>
      </w:r>
    </w:p>
    <w:p w14:paraId="6481674D" w14:textId="77777777" w:rsidR="00B241BC" w:rsidRPr="00F91122" w:rsidRDefault="00B241BC" w:rsidP="00B241BC">
      <w:pPr>
        <w:spacing w:line="288" w:lineRule="auto"/>
        <w:rPr>
          <w:i/>
          <w:iCs/>
          <w:szCs w:val="22"/>
        </w:rPr>
      </w:pPr>
      <w:r w:rsidRPr="00F91122">
        <w:rPr>
          <w:szCs w:val="22"/>
        </w:rPr>
        <w:t xml:space="preserve">(c) pelas atividades de Coordenador Líder, no valor de R$ [•] ([•]), a ser paga em uma única parcela até o 1º (primeiro) Dia Útil contado da Primeira Data de Integralização; </w:t>
      </w:r>
      <w:r w:rsidRPr="00F91122">
        <w:rPr>
          <w:i/>
          <w:iCs/>
          <w:szCs w:val="22"/>
          <w:highlight w:val="lightGray"/>
        </w:rPr>
        <w:t xml:space="preserve">[apenas quando a </w:t>
      </w:r>
      <w:proofErr w:type="spellStart"/>
      <w:r w:rsidRPr="00F91122">
        <w:rPr>
          <w:i/>
          <w:iCs/>
          <w:szCs w:val="22"/>
          <w:highlight w:val="lightGray"/>
        </w:rPr>
        <w:t>Sec</w:t>
      </w:r>
      <w:proofErr w:type="spellEnd"/>
      <w:r w:rsidRPr="00F91122">
        <w:rPr>
          <w:i/>
          <w:iCs/>
          <w:szCs w:val="22"/>
          <w:highlight w:val="lightGray"/>
        </w:rPr>
        <w:t xml:space="preserve"> atuar como coordenador líder]</w:t>
      </w:r>
    </w:p>
    <w:p w14:paraId="5364D568" w14:textId="77777777" w:rsidR="00B241BC" w:rsidRPr="00F91122" w:rsidRDefault="00B241BC" w:rsidP="00B241BC">
      <w:pPr>
        <w:spacing w:line="288" w:lineRule="auto"/>
        <w:rPr>
          <w:szCs w:val="22"/>
        </w:rPr>
      </w:pPr>
      <w:r w:rsidRPr="00F91122">
        <w:rPr>
          <w:szCs w:val="22"/>
        </w:rPr>
        <w:t xml:space="preserve">(d) pela verificação dos </w:t>
      </w:r>
      <w:r w:rsidRPr="00F91122">
        <w:rPr>
          <w:szCs w:val="22"/>
          <w:highlight w:val="lightGray"/>
        </w:rPr>
        <w:t>[ÍNDICES FINANCEIROS/COVENANTS]</w:t>
      </w:r>
      <w:r w:rsidRPr="00F91122">
        <w:rPr>
          <w:szCs w:val="22"/>
        </w:rPr>
        <w:t xml:space="preserve">, no valor </w:t>
      </w:r>
      <w:r w:rsidRPr="00F91122">
        <w:rPr>
          <w:szCs w:val="22"/>
          <w:highlight w:val="lightGray"/>
        </w:rPr>
        <w:t>[MENSAL/TRIMESTRAL/ANUAL]</w:t>
      </w:r>
      <w:r w:rsidRPr="00F91122">
        <w:rPr>
          <w:szCs w:val="22"/>
        </w:rPr>
        <w:t xml:space="preserve"> de R$ </w:t>
      </w:r>
      <w:r w:rsidRPr="00F91122">
        <w:rPr>
          <w:szCs w:val="22"/>
          <w:highlight w:val="yellow"/>
        </w:rPr>
        <w:t>[•] ([•])</w:t>
      </w:r>
      <w:r w:rsidRPr="00F91122">
        <w:rPr>
          <w:szCs w:val="22"/>
        </w:rPr>
        <w:t xml:space="preserve">, devendo a primeira parcela ser paga até o 1º (primeiro) Dia Útil contado da primeira data de verificação, e as demais pagas nas mesmas datas dos </w:t>
      </w:r>
      <w:r w:rsidRPr="00F91122">
        <w:rPr>
          <w:szCs w:val="22"/>
          <w:highlight w:val="lightGray"/>
        </w:rPr>
        <w:t>[MESES/TRIMESTRES/ANOS]</w:t>
      </w:r>
      <w:r w:rsidRPr="00F91122">
        <w:rPr>
          <w:szCs w:val="22"/>
        </w:rPr>
        <w:t xml:space="preserve"> subsequentes, até o resgate total dos CRI;</w:t>
      </w:r>
      <w:r w:rsidRPr="00F91122">
        <w:rPr>
          <w:i/>
          <w:iCs/>
          <w:szCs w:val="22"/>
          <w:highlight w:val="lightGray"/>
        </w:rPr>
        <w:t xml:space="preserve"> [apenas quando a </w:t>
      </w:r>
      <w:proofErr w:type="spellStart"/>
      <w:r w:rsidRPr="00F91122">
        <w:rPr>
          <w:i/>
          <w:iCs/>
          <w:szCs w:val="22"/>
          <w:highlight w:val="lightGray"/>
        </w:rPr>
        <w:t>Sec</w:t>
      </w:r>
      <w:proofErr w:type="spellEnd"/>
      <w:r w:rsidRPr="00F91122">
        <w:rPr>
          <w:i/>
          <w:iCs/>
          <w:szCs w:val="22"/>
          <w:highlight w:val="lightGray"/>
        </w:rPr>
        <w:t xml:space="preserve"> assumir esta responsabilidade]</w:t>
      </w:r>
    </w:p>
    <w:p w14:paraId="5E5BC7DA" w14:textId="77777777" w:rsidR="00B241BC" w:rsidRPr="00F91122" w:rsidRDefault="00B241BC" w:rsidP="00B241BC">
      <w:pPr>
        <w:spacing w:line="288" w:lineRule="auto"/>
        <w:rPr>
          <w:szCs w:val="22"/>
        </w:rPr>
      </w:pPr>
      <w:r w:rsidRPr="00F91122">
        <w:rPr>
          <w:szCs w:val="22"/>
        </w:rPr>
        <w:lastRenderedPageBreak/>
        <w:t xml:space="preserve">(e) o valor devido no âmbito da alínea (b) e (d) acima será atualizado anualmente pela variação acumulada do </w:t>
      </w:r>
      <w:r w:rsidRPr="00F91122">
        <w:rPr>
          <w:szCs w:val="22"/>
          <w:highlight w:val="lightGray"/>
        </w:rPr>
        <w:t>[IPCA/IGP-M]</w:t>
      </w:r>
      <w:r w:rsidRPr="00F91122">
        <w:rPr>
          <w:szCs w:val="22"/>
        </w:rPr>
        <w:t>, ou na falta deste, ou, ainda, na impossibilidade de sua utilização, pelo índice que vier a substituí-lo, calculadas pro rata die, se necessário, a partir da primeira data de pagamento; e</w:t>
      </w:r>
    </w:p>
    <w:p w14:paraId="020EE492" w14:textId="77777777" w:rsidR="00B241BC" w:rsidRPr="00F91122" w:rsidRDefault="00B241BC" w:rsidP="00B241BC">
      <w:pPr>
        <w:spacing w:line="288" w:lineRule="auto"/>
        <w:rPr>
          <w:szCs w:val="22"/>
        </w:rPr>
      </w:pPr>
      <w:r w:rsidRPr="00F91122">
        <w:rPr>
          <w:szCs w:val="22"/>
        </w:rPr>
        <w:t>(f) o valor devido no âmbito nas alíneas acima será acrescido dos seguintes impostos: Imposto Sobre Serviços de Qualquer Natureza (“ISS), Contribuição Social sobre o Lucro Líquido (“CSLL”), Contribuição ao Programa de Integração Social (“PIS”), Contribuição para o Financiamento da Seguridade Social (“COFINS”), Imposto de Renda Retido na Fonte (“IRRF”) e quaisquer outros tributos que venham a incidir sobre a remuneração da Securitizadora, conforme o caso, nas alíquotas vigentes na data de cada pagamento.</w:t>
      </w:r>
    </w:p>
    <w:p w14:paraId="10635782" w14:textId="77777777" w:rsidR="00B241BC" w:rsidRPr="00F91122" w:rsidRDefault="00B241BC" w:rsidP="00B241BC">
      <w:pPr>
        <w:spacing w:line="288" w:lineRule="auto"/>
        <w:rPr>
          <w:b/>
          <w:bCs/>
          <w:szCs w:val="22"/>
        </w:rPr>
      </w:pPr>
      <w:r w:rsidRPr="00F91122">
        <w:rPr>
          <w:b/>
          <w:bCs/>
          <w:szCs w:val="22"/>
        </w:rPr>
        <w:t>(</w:t>
      </w:r>
      <w:proofErr w:type="spellStart"/>
      <w:r w:rsidRPr="00F91122">
        <w:rPr>
          <w:b/>
          <w:bCs/>
          <w:szCs w:val="22"/>
        </w:rPr>
        <w:t>ii</w:t>
      </w:r>
      <w:proofErr w:type="spellEnd"/>
      <w:r w:rsidRPr="00F91122">
        <w:rPr>
          <w:b/>
          <w:bCs/>
          <w:szCs w:val="22"/>
        </w:rPr>
        <w:t>) remuneração da Instituição Custodiante, nos seguintes termos:</w:t>
      </w:r>
    </w:p>
    <w:p w14:paraId="4E20DEFC" w14:textId="77777777" w:rsidR="00B241BC" w:rsidRPr="00F91122" w:rsidRDefault="00B241BC" w:rsidP="00B241BC">
      <w:pPr>
        <w:spacing w:line="288" w:lineRule="auto"/>
        <w:rPr>
          <w:szCs w:val="22"/>
        </w:rPr>
      </w:pPr>
      <w:r w:rsidRPr="00F91122">
        <w:rPr>
          <w:szCs w:val="22"/>
        </w:rPr>
        <w:t xml:space="preserve">(a) pelo registro e implantação da CCI no valor de R$ </w:t>
      </w:r>
      <w:r w:rsidRPr="00F91122">
        <w:rPr>
          <w:szCs w:val="22"/>
          <w:highlight w:val="yellow"/>
        </w:rPr>
        <w:t>[•] ([•])</w:t>
      </w:r>
      <w:r w:rsidRPr="00F91122">
        <w:rPr>
          <w:szCs w:val="22"/>
        </w:rPr>
        <w:t>, a ser paga em uma única parcela até o 5º (quinto) Dia Útil contado da Primeira Data de Integralização;</w:t>
      </w:r>
    </w:p>
    <w:p w14:paraId="5E174256" w14:textId="77777777" w:rsidR="00B241BC" w:rsidRPr="00F91122" w:rsidRDefault="00B241BC" w:rsidP="00B241BC">
      <w:pPr>
        <w:spacing w:line="288" w:lineRule="auto"/>
        <w:rPr>
          <w:szCs w:val="22"/>
        </w:rPr>
      </w:pPr>
      <w:r w:rsidRPr="00F91122">
        <w:rPr>
          <w:szCs w:val="22"/>
        </w:rPr>
        <w:t xml:space="preserve">(b) pela custódia da CCI no valor anual de R$ </w:t>
      </w:r>
      <w:r w:rsidRPr="00F91122">
        <w:rPr>
          <w:szCs w:val="22"/>
          <w:highlight w:val="yellow"/>
        </w:rPr>
        <w:t>[•] ([•])</w:t>
      </w:r>
      <w:r w:rsidRPr="00F91122">
        <w:rPr>
          <w:szCs w:val="22"/>
        </w:rPr>
        <w:t>, devendo a primeira parcela ser paga até o 5º (quinto) contado da Primeira Data de Integralização, e as demais pagas nas mesmas datas dos anos subsequentes, até o resgate total dos CRI;</w:t>
      </w:r>
    </w:p>
    <w:p w14:paraId="3D58C073" w14:textId="77777777" w:rsidR="00B241BC" w:rsidRPr="00F91122" w:rsidRDefault="00B241BC" w:rsidP="00B241BC">
      <w:pPr>
        <w:spacing w:line="288" w:lineRule="auto"/>
        <w:rPr>
          <w:szCs w:val="22"/>
        </w:rPr>
      </w:pPr>
      <w:r w:rsidRPr="00F91122">
        <w:rPr>
          <w:szCs w:val="22"/>
        </w:rPr>
        <w:t xml:space="preserve">(c) o valor devido no âmbito da alínea (b) acima será atualizado anualmente pela variação acumulada do </w:t>
      </w:r>
      <w:r w:rsidRPr="00F91122">
        <w:rPr>
          <w:szCs w:val="22"/>
          <w:highlight w:val="lightGray"/>
        </w:rPr>
        <w:t>[IPCA/IGP-M]</w:t>
      </w:r>
      <w:r w:rsidRPr="00F91122">
        <w:rPr>
          <w:szCs w:val="22"/>
        </w:rPr>
        <w:t>, ou na falta deste, ou, ainda, na impossibilidade de sua utilização, pelo índice que vier a substituí-lo, calculadas pro rata die, se necessário, a partir da primeira data de pagamento; e</w:t>
      </w:r>
    </w:p>
    <w:p w14:paraId="10DBC223" w14:textId="77777777" w:rsidR="00B241BC" w:rsidRPr="00F91122" w:rsidRDefault="00B241BC" w:rsidP="00B241BC">
      <w:pPr>
        <w:spacing w:line="288" w:lineRule="auto"/>
        <w:rPr>
          <w:szCs w:val="22"/>
        </w:rPr>
      </w:pPr>
      <w:r w:rsidRPr="00F91122">
        <w:rPr>
          <w:szCs w:val="22"/>
        </w:rPr>
        <w:t>(d) o valor devido no âmbito nas alíneas acima será acrescido dos seguintes impostos: ISS, CSLL, PIS, COFINS, IRRF e quaisquer outros tributos que venham a incidir sobre a remuneração da Instituição Custodiante, conforme o caso, nas alíquotas vigentes na data de cada pagamento.</w:t>
      </w:r>
    </w:p>
    <w:p w14:paraId="59B381B2" w14:textId="77777777" w:rsidR="00B241BC" w:rsidRPr="00F91122" w:rsidRDefault="00B241BC" w:rsidP="00B241BC">
      <w:pPr>
        <w:spacing w:line="288" w:lineRule="auto"/>
        <w:rPr>
          <w:b/>
          <w:bCs/>
          <w:szCs w:val="22"/>
        </w:rPr>
      </w:pPr>
      <w:r w:rsidRPr="00F91122">
        <w:rPr>
          <w:b/>
          <w:bCs/>
          <w:szCs w:val="22"/>
        </w:rPr>
        <w:t>(</w:t>
      </w:r>
      <w:proofErr w:type="spellStart"/>
      <w:r w:rsidRPr="00F91122">
        <w:rPr>
          <w:b/>
          <w:bCs/>
          <w:szCs w:val="22"/>
        </w:rPr>
        <w:t>iii</w:t>
      </w:r>
      <w:proofErr w:type="spellEnd"/>
      <w:r w:rsidRPr="00F91122">
        <w:rPr>
          <w:b/>
          <w:bCs/>
          <w:szCs w:val="22"/>
        </w:rPr>
        <w:t>) remuneração do Agente Fiduciário, nos seguintes termos:</w:t>
      </w:r>
    </w:p>
    <w:p w14:paraId="5683605B" w14:textId="77777777" w:rsidR="00B241BC" w:rsidRPr="00F91122" w:rsidRDefault="00B241BC" w:rsidP="00B241BC">
      <w:pPr>
        <w:spacing w:line="288" w:lineRule="auto"/>
        <w:rPr>
          <w:szCs w:val="22"/>
        </w:rPr>
      </w:pPr>
      <w:r w:rsidRPr="00F91122">
        <w:rPr>
          <w:szCs w:val="22"/>
        </w:rPr>
        <w:t xml:space="preserve">(a) pela implantação dos CRI, no valor de R$ </w:t>
      </w:r>
      <w:r w:rsidRPr="00F91122">
        <w:rPr>
          <w:szCs w:val="22"/>
          <w:highlight w:val="yellow"/>
        </w:rPr>
        <w:t>[•] ([•])</w:t>
      </w:r>
      <w:r w:rsidRPr="00F91122">
        <w:rPr>
          <w:szCs w:val="22"/>
        </w:rPr>
        <w:t>, a ser paga em uma única parcela até o 5º (quinto) Dia Útil contado da Primeira Data de Integralização;</w:t>
      </w:r>
    </w:p>
    <w:p w14:paraId="091462F8" w14:textId="77777777" w:rsidR="00B241BC" w:rsidRPr="00F91122" w:rsidRDefault="00B241BC" w:rsidP="00B241BC">
      <w:pPr>
        <w:spacing w:line="288" w:lineRule="auto"/>
        <w:rPr>
          <w:szCs w:val="22"/>
        </w:rPr>
      </w:pPr>
      <w:r w:rsidRPr="00F91122">
        <w:rPr>
          <w:szCs w:val="22"/>
        </w:rPr>
        <w:t xml:space="preserve">(b) pela prestação dos serviços prestados durante a vigência dos CRI, de acordo com o Termo de Securitização, no valor anual de R$ </w:t>
      </w:r>
      <w:r w:rsidRPr="00F91122">
        <w:rPr>
          <w:szCs w:val="22"/>
          <w:highlight w:val="yellow"/>
        </w:rPr>
        <w:t>[•] ([•])</w:t>
      </w:r>
      <w:r w:rsidRPr="00F91122">
        <w:rPr>
          <w:szCs w:val="22"/>
        </w:rPr>
        <w:t>, devendo a primeira parcela ser paga até o 5º (quinto) contado da Primeira Data de Integralização, e as demais pagas nas mesmas datas dos anos subsequentes, até o resgate total dos CRI;</w:t>
      </w:r>
    </w:p>
    <w:p w14:paraId="6E258AC0" w14:textId="77777777" w:rsidR="00B241BC" w:rsidRPr="00F91122" w:rsidRDefault="00B241BC" w:rsidP="00B241BC">
      <w:pPr>
        <w:spacing w:line="288" w:lineRule="auto"/>
        <w:rPr>
          <w:szCs w:val="22"/>
        </w:rPr>
      </w:pPr>
      <w:r w:rsidRPr="00F91122">
        <w:rPr>
          <w:szCs w:val="22"/>
        </w:rPr>
        <w:lastRenderedPageBreak/>
        <w:t xml:space="preserve">(c) pela verificação da destinação dos recursos da </w:t>
      </w:r>
      <w:r w:rsidRPr="00F91122">
        <w:rPr>
          <w:szCs w:val="22"/>
          <w:highlight w:val="lightGray"/>
        </w:rPr>
        <w:t>[DEBÊNTURES/NOTAS COMERCIAIS/CCB/CPR-F/(...)]</w:t>
      </w:r>
      <w:r w:rsidRPr="00F91122">
        <w:rPr>
          <w:szCs w:val="22"/>
        </w:rPr>
        <w:t xml:space="preserve">, no valor semestral de R$ </w:t>
      </w:r>
      <w:r w:rsidRPr="00F91122">
        <w:rPr>
          <w:szCs w:val="22"/>
          <w:highlight w:val="yellow"/>
        </w:rPr>
        <w:t>[•] ([•])</w:t>
      </w:r>
      <w:r w:rsidRPr="00F91122">
        <w:rPr>
          <w:szCs w:val="22"/>
        </w:rPr>
        <w:t xml:space="preserve">, devendo a primeira parcela ser paga até o 5º (quinto) Dia Útil contado da primeira data de verificação, e as demais pagas nas mesmas datas dos semestres subsequentes, até a comprovação total da destinação dos recursos; </w:t>
      </w:r>
      <w:r w:rsidRPr="00F91122">
        <w:rPr>
          <w:i/>
          <w:iCs/>
          <w:szCs w:val="22"/>
          <w:highlight w:val="lightGray"/>
        </w:rPr>
        <w:t>[apenas em emissões com destinação futura]</w:t>
      </w:r>
    </w:p>
    <w:p w14:paraId="3148CC9B" w14:textId="77777777" w:rsidR="00B241BC" w:rsidRPr="00F91122" w:rsidRDefault="00B241BC" w:rsidP="00B241BC">
      <w:pPr>
        <w:spacing w:line="288" w:lineRule="auto"/>
        <w:rPr>
          <w:szCs w:val="22"/>
        </w:rPr>
      </w:pPr>
      <w:r w:rsidRPr="00F91122">
        <w:rPr>
          <w:szCs w:val="22"/>
        </w:rPr>
        <w:t>(d) pela verificação dos [ÍNDICES FINANCEIROS/COVENANTS], no valor [MENSAL/TRIMESTRAL/ANUAL] de R$ [•] ([•]), devendo a primeira parcela ser paga até o 1º (primeiro) Dia Útil contado da primeira data de verificação, e as demais pagas nas mesmas datas dos [MESES/TRIMESTRES/ANOS] subsequentes, até o resgate total dos CRI</w:t>
      </w:r>
      <w:r w:rsidRPr="00F91122">
        <w:rPr>
          <w:szCs w:val="22"/>
          <w:highlight w:val="lightGray"/>
        </w:rPr>
        <w:t>;</w:t>
      </w:r>
      <w:r w:rsidRPr="00F91122">
        <w:rPr>
          <w:i/>
          <w:iCs/>
          <w:szCs w:val="22"/>
          <w:highlight w:val="lightGray"/>
        </w:rPr>
        <w:t xml:space="preserve"> [apenas quando o AF assumir esta responsabilidade]</w:t>
      </w:r>
    </w:p>
    <w:p w14:paraId="50DE1CAA" w14:textId="77777777" w:rsidR="00B241BC" w:rsidRPr="00F91122" w:rsidRDefault="00B241BC" w:rsidP="00B241BC">
      <w:pPr>
        <w:spacing w:line="288" w:lineRule="auto"/>
        <w:rPr>
          <w:szCs w:val="22"/>
        </w:rPr>
      </w:pPr>
      <w:r w:rsidRPr="00F91122">
        <w:rPr>
          <w:szCs w:val="22"/>
        </w:rPr>
        <w:t xml:space="preserve">(e) o valor devido no âmbito da alínea (b) e (c) acima será atualizado anualmente pela variação acumulada do </w:t>
      </w:r>
      <w:r w:rsidRPr="00F91122">
        <w:rPr>
          <w:szCs w:val="22"/>
          <w:highlight w:val="lightGray"/>
        </w:rPr>
        <w:t>[IPCA/IGP-M]</w:t>
      </w:r>
      <w:r w:rsidRPr="00F91122">
        <w:rPr>
          <w:szCs w:val="22"/>
        </w:rPr>
        <w:t>, ou na falta deste, ou, ainda, na impossibilidade de sua utilização, pelo índice que vier a substituí-lo, calculadas pro rata die, se necessário, a partir da primeira data de pagamento; e</w:t>
      </w:r>
    </w:p>
    <w:p w14:paraId="73FE9519" w14:textId="77777777" w:rsidR="00B241BC" w:rsidRPr="00F91122" w:rsidRDefault="00B241BC" w:rsidP="00B241BC">
      <w:pPr>
        <w:spacing w:line="288" w:lineRule="auto"/>
        <w:rPr>
          <w:szCs w:val="22"/>
        </w:rPr>
      </w:pPr>
      <w:r w:rsidRPr="00F91122">
        <w:rPr>
          <w:szCs w:val="22"/>
        </w:rPr>
        <w:t>(f) o valor devido no âmbito nas alíneas acima será acrescido dos seguintes impostos: ISS, CSLL, PIS, COFINS, IRRF e quaisquer outros tributos que venham a incidir sobre a remuneração do Agente Fiduciário, conforme o caso, nas alíquotas vigentes na data de cada pagamento.</w:t>
      </w:r>
    </w:p>
    <w:p w14:paraId="08AADD24" w14:textId="77777777" w:rsidR="00B241BC" w:rsidRPr="00F91122" w:rsidRDefault="00B241BC" w:rsidP="00B241BC">
      <w:pPr>
        <w:spacing w:line="288" w:lineRule="auto"/>
        <w:rPr>
          <w:b/>
          <w:bCs/>
          <w:szCs w:val="22"/>
        </w:rPr>
      </w:pPr>
      <w:r w:rsidRPr="00F91122">
        <w:rPr>
          <w:b/>
          <w:bCs/>
          <w:szCs w:val="22"/>
        </w:rPr>
        <w:t>(</w:t>
      </w:r>
      <w:proofErr w:type="spellStart"/>
      <w:r w:rsidRPr="00F91122">
        <w:rPr>
          <w:b/>
          <w:bCs/>
          <w:szCs w:val="22"/>
        </w:rPr>
        <w:t>iv</w:t>
      </w:r>
      <w:proofErr w:type="spellEnd"/>
      <w:r w:rsidRPr="00F91122">
        <w:rPr>
          <w:b/>
          <w:bCs/>
          <w:szCs w:val="22"/>
        </w:rPr>
        <w:t xml:space="preserve">) remuneração do </w:t>
      </w:r>
      <w:proofErr w:type="spellStart"/>
      <w:r w:rsidRPr="00F91122">
        <w:rPr>
          <w:b/>
          <w:bCs/>
          <w:szCs w:val="22"/>
        </w:rPr>
        <w:t>Escriturador</w:t>
      </w:r>
      <w:proofErr w:type="spellEnd"/>
      <w:r w:rsidRPr="00F91122">
        <w:rPr>
          <w:b/>
          <w:bCs/>
          <w:szCs w:val="22"/>
        </w:rPr>
        <w:t xml:space="preserve"> e Liquidante dos </w:t>
      </w:r>
      <w:r w:rsidRPr="00F91122">
        <w:rPr>
          <w:b/>
          <w:bCs/>
          <w:szCs w:val="22"/>
          <w:highlight w:val="lightGray"/>
        </w:rPr>
        <w:t>[CRA/CRI/CR]</w:t>
      </w:r>
      <w:r w:rsidRPr="00F91122">
        <w:rPr>
          <w:b/>
          <w:bCs/>
          <w:szCs w:val="22"/>
        </w:rPr>
        <w:t>, nos seguintes termos:</w:t>
      </w:r>
    </w:p>
    <w:p w14:paraId="1DF267B3" w14:textId="77777777" w:rsidR="00B241BC" w:rsidRPr="00F91122" w:rsidRDefault="00B241BC" w:rsidP="00B241BC">
      <w:pPr>
        <w:spacing w:line="288" w:lineRule="auto"/>
        <w:rPr>
          <w:szCs w:val="22"/>
        </w:rPr>
      </w:pPr>
      <w:r w:rsidRPr="00F91122">
        <w:rPr>
          <w:szCs w:val="22"/>
        </w:rPr>
        <w:t>(a)</w:t>
      </w:r>
      <w:r w:rsidRPr="00F91122">
        <w:rPr>
          <w:b/>
          <w:bCs/>
          <w:szCs w:val="22"/>
        </w:rPr>
        <w:t xml:space="preserve"> </w:t>
      </w:r>
      <w:r w:rsidRPr="00F91122">
        <w:rPr>
          <w:szCs w:val="22"/>
        </w:rPr>
        <w:t xml:space="preserve">pelas atividades do Banco Liquidante e </w:t>
      </w:r>
      <w:proofErr w:type="spellStart"/>
      <w:r w:rsidRPr="00F91122">
        <w:rPr>
          <w:szCs w:val="22"/>
        </w:rPr>
        <w:t>Escriturador</w:t>
      </w:r>
      <w:proofErr w:type="spellEnd"/>
      <w:r w:rsidRPr="00F91122">
        <w:rPr>
          <w:szCs w:val="22"/>
        </w:rPr>
        <w:t xml:space="preserve"> dos </w:t>
      </w:r>
      <w:r w:rsidRPr="00F91122">
        <w:rPr>
          <w:szCs w:val="22"/>
          <w:highlight w:val="lightGray"/>
        </w:rPr>
        <w:t>[CRA/CRI/CR]</w:t>
      </w:r>
      <w:r w:rsidRPr="00F91122">
        <w:rPr>
          <w:b/>
          <w:bCs/>
          <w:szCs w:val="22"/>
        </w:rPr>
        <w:t xml:space="preserve"> </w:t>
      </w:r>
      <w:r w:rsidRPr="00F91122">
        <w:rPr>
          <w:szCs w:val="22"/>
        </w:rPr>
        <w:t xml:space="preserve">(conforme definido do Termo de Securitização), no valor mensal de R$ </w:t>
      </w:r>
      <w:r w:rsidRPr="00F91122">
        <w:rPr>
          <w:szCs w:val="22"/>
          <w:highlight w:val="yellow"/>
        </w:rPr>
        <w:t>[•] ([•])</w:t>
      </w:r>
      <w:r w:rsidRPr="00F91122">
        <w:rPr>
          <w:szCs w:val="22"/>
        </w:rPr>
        <w:t>, devendo a primeira parcela ser paga até o 1º (primeiro) Dia Útil contado da Primeira Data de Integralização, e as demais pagas nas mesmas datas dos meses subsequentes, até o resgate total dos CRI;</w:t>
      </w:r>
    </w:p>
    <w:p w14:paraId="77810BA6" w14:textId="77777777" w:rsidR="00B241BC" w:rsidRPr="00F91122" w:rsidRDefault="00B241BC" w:rsidP="00B241BC">
      <w:pPr>
        <w:spacing w:line="288" w:lineRule="auto"/>
        <w:rPr>
          <w:szCs w:val="22"/>
        </w:rPr>
      </w:pPr>
      <w:r w:rsidRPr="00F91122">
        <w:rPr>
          <w:szCs w:val="22"/>
        </w:rPr>
        <w:t>(b) o valor devido no âmbito da alínea (a) acima será atualizado anualmente pela variação acumulada do [IPCA/IGP-M], ou na falta deste, ou, ainda, na impossibilidade de sua utilização, pelo índice que vier a substituí-lo, calculadas pro rata die, se necessário, a partir da primeira data de pagamento; e</w:t>
      </w:r>
    </w:p>
    <w:p w14:paraId="2CA8E667" w14:textId="77777777" w:rsidR="00B241BC" w:rsidRPr="00F91122" w:rsidRDefault="00B241BC" w:rsidP="00B241BC">
      <w:pPr>
        <w:spacing w:line="288" w:lineRule="auto"/>
        <w:rPr>
          <w:szCs w:val="22"/>
        </w:rPr>
      </w:pPr>
      <w:r w:rsidRPr="00F91122">
        <w:rPr>
          <w:szCs w:val="22"/>
        </w:rPr>
        <w:t xml:space="preserve">(c) o valor devido no âmbito da alínea (a) acima será acrescido dos seguintes impostos: ISS, CSLL, PIS, COFINS, IRRF e quaisquer outros tributos que venham a incidir sobre a remuneração do </w:t>
      </w:r>
      <w:proofErr w:type="spellStart"/>
      <w:r w:rsidRPr="00F91122">
        <w:rPr>
          <w:szCs w:val="22"/>
        </w:rPr>
        <w:t>Escriturador</w:t>
      </w:r>
      <w:proofErr w:type="spellEnd"/>
      <w:r w:rsidRPr="00F91122">
        <w:rPr>
          <w:szCs w:val="22"/>
        </w:rPr>
        <w:t xml:space="preserve"> e Liquidante </w:t>
      </w:r>
      <w:proofErr w:type="spellStart"/>
      <w:r w:rsidRPr="00F91122">
        <w:rPr>
          <w:szCs w:val="22"/>
        </w:rPr>
        <w:t>dos</w:t>
      </w:r>
      <w:proofErr w:type="spellEnd"/>
      <w:r w:rsidRPr="00F91122">
        <w:rPr>
          <w:szCs w:val="22"/>
        </w:rPr>
        <w:t xml:space="preserve"> CRI, conforme o caso, nas alíquotas vigentes na data de cada pagamento.</w:t>
      </w:r>
    </w:p>
    <w:p w14:paraId="669BC413" w14:textId="77777777" w:rsidR="00B241BC" w:rsidRPr="00F91122" w:rsidRDefault="00B241BC" w:rsidP="00B241BC">
      <w:pPr>
        <w:spacing w:line="288" w:lineRule="auto"/>
        <w:rPr>
          <w:i/>
          <w:iCs/>
          <w:szCs w:val="22"/>
        </w:rPr>
      </w:pPr>
      <w:r w:rsidRPr="00F91122">
        <w:rPr>
          <w:b/>
          <w:bCs/>
          <w:szCs w:val="22"/>
        </w:rPr>
        <w:t xml:space="preserve">(v) remuneração do </w:t>
      </w:r>
      <w:proofErr w:type="spellStart"/>
      <w:r w:rsidRPr="00F91122">
        <w:rPr>
          <w:b/>
          <w:bCs/>
          <w:szCs w:val="22"/>
        </w:rPr>
        <w:t>Escriturador</w:t>
      </w:r>
      <w:proofErr w:type="spellEnd"/>
      <w:r w:rsidRPr="00F91122">
        <w:rPr>
          <w:b/>
          <w:bCs/>
          <w:szCs w:val="22"/>
        </w:rPr>
        <w:t xml:space="preserve"> e Liquidante das Notas Comerciais, nos seguintes termos: </w:t>
      </w:r>
      <w:r w:rsidRPr="00F91122">
        <w:rPr>
          <w:i/>
          <w:iCs/>
          <w:szCs w:val="22"/>
          <w:highlight w:val="lightGray"/>
        </w:rPr>
        <w:t>[quando aplicável]</w:t>
      </w:r>
    </w:p>
    <w:p w14:paraId="00BDF1C3" w14:textId="77777777" w:rsidR="00B241BC" w:rsidRPr="00F91122" w:rsidRDefault="00B241BC" w:rsidP="00B241BC">
      <w:pPr>
        <w:spacing w:line="288" w:lineRule="auto"/>
        <w:rPr>
          <w:szCs w:val="22"/>
        </w:rPr>
      </w:pPr>
      <w:r w:rsidRPr="00F91122">
        <w:rPr>
          <w:szCs w:val="22"/>
        </w:rPr>
        <w:lastRenderedPageBreak/>
        <w:t>(a)</w:t>
      </w:r>
      <w:r w:rsidRPr="00F91122">
        <w:rPr>
          <w:b/>
          <w:bCs/>
          <w:szCs w:val="22"/>
        </w:rPr>
        <w:t xml:space="preserve"> </w:t>
      </w:r>
      <w:r w:rsidRPr="00F91122">
        <w:rPr>
          <w:szCs w:val="22"/>
        </w:rPr>
        <w:t xml:space="preserve">pelas atividades do Banco Liquidante e </w:t>
      </w:r>
      <w:proofErr w:type="spellStart"/>
      <w:r w:rsidRPr="00F91122">
        <w:rPr>
          <w:szCs w:val="22"/>
        </w:rPr>
        <w:t>Escriturador</w:t>
      </w:r>
      <w:proofErr w:type="spellEnd"/>
      <w:r w:rsidRPr="00F91122">
        <w:rPr>
          <w:szCs w:val="22"/>
        </w:rPr>
        <w:t xml:space="preserve"> das Notas Comerciais (conforme definido no Termo de Emissão), no valor mensal de R$ </w:t>
      </w:r>
      <w:r w:rsidRPr="00F91122">
        <w:rPr>
          <w:szCs w:val="22"/>
          <w:highlight w:val="yellow"/>
        </w:rPr>
        <w:t>[•] ([•])</w:t>
      </w:r>
      <w:r w:rsidRPr="00F91122">
        <w:rPr>
          <w:szCs w:val="22"/>
        </w:rPr>
        <w:t>, devendo a primeira parcela ser paga até o 1º (primeiro) Dia Útil contado da Primeira Data de Integralização, e as demais pagas nas mesmas datas dos meses subsequentes, até o resgate total dos CRI;</w:t>
      </w:r>
    </w:p>
    <w:p w14:paraId="11F065B0" w14:textId="77777777" w:rsidR="00B241BC" w:rsidRPr="00F91122" w:rsidRDefault="00B241BC" w:rsidP="00B241BC">
      <w:pPr>
        <w:spacing w:line="288" w:lineRule="auto"/>
        <w:rPr>
          <w:szCs w:val="22"/>
        </w:rPr>
      </w:pPr>
      <w:r w:rsidRPr="00F91122">
        <w:rPr>
          <w:szCs w:val="22"/>
        </w:rPr>
        <w:t>(b) o valor devido no âmbito da alínea (a) acima será atualizado anualmente pela variação acumulada do [IPCA/IGP-M], ou na falta deste, ou, ainda, na impossibilidade de sua utilização, pelo índice que vier a substituí-lo, calculadas pro rata die, se necessário, a partir da primeira data de pagamento; e</w:t>
      </w:r>
    </w:p>
    <w:p w14:paraId="4E79CBFB" w14:textId="77777777" w:rsidR="00B241BC" w:rsidRPr="00F91122" w:rsidRDefault="00B241BC" w:rsidP="00B241BC">
      <w:pPr>
        <w:spacing w:line="288" w:lineRule="auto"/>
        <w:rPr>
          <w:szCs w:val="22"/>
        </w:rPr>
      </w:pPr>
      <w:r w:rsidRPr="00F91122">
        <w:rPr>
          <w:szCs w:val="22"/>
        </w:rPr>
        <w:t xml:space="preserve">(c) o valor devido no âmbito da alínea (a) acima será acrescido dos seguintes impostos: ISS, CSLL, PIS, COFINS, IRRF e quaisquer outros tributos que venham a incidir sobre a remuneração do </w:t>
      </w:r>
      <w:proofErr w:type="spellStart"/>
      <w:r w:rsidRPr="00F91122">
        <w:rPr>
          <w:szCs w:val="22"/>
        </w:rPr>
        <w:t>Escriturador</w:t>
      </w:r>
      <w:proofErr w:type="spellEnd"/>
      <w:r w:rsidRPr="00F91122">
        <w:rPr>
          <w:szCs w:val="22"/>
        </w:rPr>
        <w:t xml:space="preserve"> e Liquidante das Notas Comerciais, conforme o caso, nas alíquotas vigentes na data de cada pagamento.</w:t>
      </w:r>
    </w:p>
    <w:p w14:paraId="3193469F" w14:textId="77777777" w:rsidR="00B241BC" w:rsidRPr="00F91122" w:rsidRDefault="00B241BC" w:rsidP="00B241BC">
      <w:pPr>
        <w:spacing w:line="288" w:lineRule="auto"/>
        <w:rPr>
          <w:b/>
          <w:bCs/>
          <w:szCs w:val="22"/>
        </w:rPr>
      </w:pPr>
      <w:r w:rsidRPr="00F91122">
        <w:rPr>
          <w:b/>
          <w:bCs/>
          <w:szCs w:val="22"/>
        </w:rPr>
        <w:t>(vi) remuneração do Auditor Independente do Patrimônio Separado, nos seguintes termos:</w:t>
      </w:r>
    </w:p>
    <w:p w14:paraId="7A09093D" w14:textId="77777777" w:rsidR="00B241BC" w:rsidRPr="00F91122" w:rsidRDefault="00B241BC" w:rsidP="00B241BC">
      <w:pPr>
        <w:spacing w:line="288" w:lineRule="auto"/>
        <w:rPr>
          <w:szCs w:val="22"/>
        </w:rPr>
      </w:pPr>
      <w:r w:rsidRPr="00F91122">
        <w:rPr>
          <w:szCs w:val="22"/>
        </w:rPr>
        <w:t xml:space="preserve">(a) pela auditoria do Patrimônio Separado, no valor anual de R$ </w:t>
      </w:r>
      <w:r w:rsidRPr="00F91122">
        <w:rPr>
          <w:szCs w:val="22"/>
          <w:highlight w:val="yellow"/>
        </w:rPr>
        <w:t>[•] ([•])</w:t>
      </w:r>
      <w:r w:rsidRPr="00F91122">
        <w:rPr>
          <w:szCs w:val="22"/>
        </w:rPr>
        <w:t xml:space="preserve">, devendo a primeira parcela ser paga até o 1º (primeiro) Dia Útil contado da Primeira Data de Integralização, e as demais pagas sempre no 10º (décimo) Dia Útil do mês de </w:t>
      </w:r>
      <w:r w:rsidRPr="00F91122">
        <w:rPr>
          <w:szCs w:val="22"/>
          <w:highlight w:val="lightGray"/>
        </w:rPr>
        <w:t>[MARÇO/JUNHO]</w:t>
      </w:r>
      <w:r w:rsidRPr="00F91122">
        <w:rPr>
          <w:szCs w:val="22"/>
        </w:rPr>
        <w:t xml:space="preserve"> dos anos subsequentes, até o resgate total dos CRI;</w:t>
      </w:r>
    </w:p>
    <w:p w14:paraId="47B4744D" w14:textId="77777777" w:rsidR="00B241BC" w:rsidRPr="00F91122" w:rsidRDefault="00B241BC" w:rsidP="00B241BC">
      <w:pPr>
        <w:spacing w:line="288" w:lineRule="auto"/>
        <w:rPr>
          <w:szCs w:val="22"/>
        </w:rPr>
      </w:pPr>
      <w:r w:rsidRPr="00F91122">
        <w:rPr>
          <w:szCs w:val="22"/>
        </w:rPr>
        <w:t xml:space="preserve">(b) pela contabilização do Patrimônio Separado no valor anual de R$ </w:t>
      </w:r>
      <w:r w:rsidRPr="00F91122">
        <w:rPr>
          <w:szCs w:val="22"/>
          <w:highlight w:val="yellow"/>
        </w:rPr>
        <w:t>[•] ([•])</w:t>
      </w:r>
      <w:r w:rsidRPr="00F91122">
        <w:rPr>
          <w:szCs w:val="22"/>
        </w:rPr>
        <w:t xml:space="preserve">, devendo a primeira parcela ser paga até o 1º (primeiro) Dia Útil contado da Primeira Data de Integralização, e as demais pagas sempre no 10º (décimo) Dia Útil do mês de </w:t>
      </w:r>
      <w:r w:rsidRPr="00F91122">
        <w:rPr>
          <w:szCs w:val="22"/>
          <w:highlight w:val="lightGray"/>
        </w:rPr>
        <w:t>[MARÇO/JUNHO]</w:t>
      </w:r>
      <w:r w:rsidRPr="00F91122">
        <w:rPr>
          <w:szCs w:val="22"/>
        </w:rPr>
        <w:t xml:space="preserve"> dos anos subsequentes, até o resgate total dos CRI;</w:t>
      </w:r>
    </w:p>
    <w:p w14:paraId="70DE93A6" w14:textId="77777777" w:rsidR="00B241BC" w:rsidRPr="00F91122" w:rsidRDefault="00B241BC" w:rsidP="00B241BC">
      <w:pPr>
        <w:spacing w:line="288" w:lineRule="auto"/>
        <w:rPr>
          <w:szCs w:val="22"/>
        </w:rPr>
      </w:pPr>
      <w:r w:rsidRPr="00F91122">
        <w:rPr>
          <w:szCs w:val="22"/>
        </w:rPr>
        <w:t>(c) o valor devido no âmbito das alíneas (a) e (b) acima será atualizado anualmente pela variação acumulada do [IPCA/IGP-M], ou na falta deste, ou, ainda, na impossibilidade de sua utilização, pelo índice que vier a substituí-lo, calculadas pro rata die, se necessário, a partir da primeira data de pagamento; e</w:t>
      </w:r>
    </w:p>
    <w:p w14:paraId="25D333CE" w14:textId="77777777" w:rsidR="00B241BC" w:rsidRPr="00F91122" w:rsidRDefault="00B241BC" w:rsidP="00B241BC">
      <w:pPr>
        <w:spacing w:line="288" w:lineRule="auto"/>
        <w:rPr>
          <w:szCs w:val="22"/>
        </w:rPr>
      </w:pPr>
      <w:r w:rsidRPr="00F91122">
        <w:rPr>
          <w:szCs w:val="22"/>
        </w:rPr>
        <w:t>(d) o valor devido no âmbito das alíneas (a) e (b) acima será acrescido dos seguintes impostos: ISS, CSLL, PIS, COFINS, IRRF e quaisquer outros tributos que venham a incidir sobre a remuneração do Auditor do Patrimônio Separado e do contador, conforme o caso, nas alíquotas vigentes na data de cada pagamento.</w:t>
      </w:r>
    </w:p>
    <w:p w14:paraId="327719EA" w14:textId="77777777" w:rsidR="00B241BC" w:rsidRPr="00F91122" w:rsidRDefault="00B241BC" w:rsidP="00B241BC">
      <w:pPr>
        <w:spacing w:line="288" w:lineRule="auto"/>
        <w:rPr>
          <w:szCs w:val="22"/>
        </w:rPr>
      </w:pPr>
      <w:r w:rsidRPr="00F91122">
        <w:rPr>
          <w:szCs w:val="22"/>
        </w:rPr>
        <w:lastRenderedPageBreak/>
        <w:t>(e) A remuneração do Auditor Independente do Patrimônio Separado e de terceiros envolvidos na auditoria e na elaboração das demonstrações financeiras do Patrimônio Separado poderá ter o seu valor ajustado em decorrência de eventual substituição da empresa de auditoria independente e de terceiros ou ajuste na quantidade de horas estimadas pela equipe.</w:t>
      </w:r>
    </w:p>
    <w:p w14:paraId="1E29E2B4" w14:textId="77777777" w:rsidR="00B241BC" w:rsidRPr="00F91122" w:rsidRDefault="00B241BC" w:rsidP="00B241BC">
      <w:pPr>
        <w:spacing w:line="288" w:lineRule="auto"/>
        <w:rPr>
          <w:i/>
          <w:iCs/>
          <w:szCs w:val="22"/>
        </w:rPr>
      </w:pPr>
      <w:r w:rsidRPr="00F91122">
        <w:rPr>
          <w:b/>
          <w:bCs/>
          <w:szCs w:val="22"/>
        </w:rPr>
        <w:t>(</w:t>
      </w:r>
      <w:proofErr w:type="spellStart"/>
      <w:r w:rsidRPr="00F91122">
        <w:rPr>
          <w:b/>
          <w:bCs/>
          <w:szCs w:val="22"/>
        </w:rPr>
        <w:t>viii</w:t>
      </w:r>
      <w:proofErr w:type="spellEnd"/>
      <w:r w:rsidRPr="00F91122">
        <w:rPr>
          <w:b/>
          <w:bCs/>
          <w:szCs w:val="22"/>
        </w:rPr>
        <w:t xml:space="preserve">) remuneração do </w:t>
      </w:r>
      <w:proofErr w:type="spellStart"/>
      <w:r w:rsidRPr="00F91122">
        <w:rPr>
          <w:b/>
          <w:bCs/>
          <w:szCs w:val="22"/>
        </w:rPr>
        <w:t>Servicer</w:t>
      </w:r>
      <w:proofErr w:type="spellEnd"/>
      <w:r w:rsidRPr="00F91122">
        <w:rPr>
          <w:b/>
          <w:bCs/>
          <w:szCs w:val="22"/>
        </w:rPr>
        <w:t xml:space="preserve">, nos seguintes termos: </w:t>
      </w:r>
      <w:r w:rsidRPr="00F91122">
        <w:rPr>
          <w:i/>
          <w:iCs/>
          <w:szCs w:val="22"/>
          <w:highlight w:val="lightGray"/>
        </w:rPr>
        <w:t>[Quando aplicável]</w:t>
      </w:r>
    </w:p>
    <w:p w14:paraId="47EACBD0" w14:textId="77777777" w:rsidR="00B241BC" w:rsidRPr="00F91122" w:rsidRDefault="00B241BC" w:rsidP="00B241BC">
      <w:pPr>
        <w:spacing w:line="288" w:lineRule="auto"/>
        <w:rPr>
          <w:szCs w:val="22"/>
        </w:rPr>
      </w:pPr>
      <w:r w:rsidRPr="00F91122">
        <w:rPr>
          <w:szCs w:val="22"/>
        </w:rPr>
        <w:t xml:space="preserve">(a) pela auditoria financeira e jurídica dos </w:t>
      </w:r>
      <w:r w:rsidRPr="00F91122">
        <w:rPr>
          <w:szCs w:val="22"/>
          <w:highlight w:val="yellow"/>
        </w:rPr>
        <w:t>[Contratos [•]]</w:t>
      </w:r>
      <w:r w:rsidRPr="00F91122">
        <w:rPr>
          <w:szCs w:val="22"/>
        </w:rPr>
        <w:t xml:space="preserve"> e dos respetivos </w:t>
      </w:r>
      <w:r w:rsidRPr="00F91122">
        <w:rPr>
          <w:szCs w:val="22"/>
          <w:highlight w:val="lightGray"/>
        </w:rPr>
        <w:t>[CRÉDITOS IMOBILIÁRIOS/CRÉDITOS DO AGRONEGÓCIO/DIREITOS CREDITÓRIOS]</w:t>
      </w:r>
      <w:r w:rsidRPr="00F91122">
        <w:rPr>
          <w:szCs w:val="22"/>
        </w:rPr>
        <w:t xml:space="preserve">, no valor de R$ </w:t>
      </w:r>
      <w:r w:rsidRPr="00F91122">
        <w:rPr>
          <w:szCs w:val="22"/>
          <w:highlight w:val="yellow"/>
        </w:rPr>
        <w:t>[•] ([•])</w:t>
      </w:r>
      <w:r w:rsidRPr="00F91122">
        <w:rPr>
          <w:szCs w:val="22"/>
        </w:rPr>
        <w:t>, a ser paga em uma única parcela até o 5º (quinto) Dia Útil contado da Primeira Data de Integralização;</w:t>
      </w:r>
    </w:p>
    <w:p w14:paraId="1599BBCA" w14:textId="77777777" w:rsidR="00B241BC" w:rsidRPr="00F91122" w:rsidRDefault="00B241BC" w:rsidP="00B241BC">
      <w:pPr>
        <w:spacing w:line="288" w:lineRule="auto"/>
        <w:rPr>
          <w:szCs w:val="22"/>
        </w:rPr>
      </w:pPr>
      <w:r w:rsidRPr="00F91122">
        <w:rPr>
          <w:szCs w:val="22"/>
        </w:rPr>
        <w:t xml:space="preserve">(b) pelas atividades de monitoramento nos termos do </w:t>
      </w:r>
      <w:r w:rsidRPr="00F91122">
        <w:rPr>
          <w:szCs w:val="22"/>
          <w:highlight w:val="yellow"/>
        </w:rPr>
        <w:t>[Contrato</w:t>
      </w:r>
      <w:r w:rsidRPr="00F91122">
        <w:rPr>
          <w:szCs w:val="22"/>
        </w:rPr>
        <w:t xml:space="preserve"> </w:t>
      </w:r>
      <w:r w:rsidRPr="00F91122">
        <w:rPr>
          <w:szCs w:val="22"/>
          <w:highlight w:val="yellow"/>
        </w:rPr>
        <w:t>[•]]</w:t>
      </w:r>
      <w:r w:rsidRPr="00F91122">
        <w:rPr>
          <w:szCs w:val="22"/>
        </w:rPr>
        <w:t xml:space="preserve">, no valor mensal de R$ </w:t>
      </w:r>
      <w:r w:rsidRPr="00F91122">
        <w:rPr>
          <w:szCs w:val="22"/>
          <w:highlight w:val="yellow"/>
        </w:rPr>
        <w:t>[•] ([•])</w:t>
      </w:r>
      <w:r w:rsidRPr="00F91122">
        <w:rPr>
          <w:szCs w:val="22"/>
        </w:rPr>
        <w:t xml:space="preserve"> por cada </w:t>
      </w:r>
      <w:r w:rsidRPr="00F91122">
        <w:rPr>
          <w:szCs w:val="22"/>
          <w:highlight w:val="lightGray"/>
        </w:rPr>
        <w:t>[CRÉDITO IMOBILIÁRIO/CRÉDITO DO AGRONEGÓCIO/DIREITO CREDITÓRIO]</w:t>
      </w:r>
      <w:r w:rsidRPr="00F91122">
        <w:rPr>
          <w:szCs w:val="22"/>
        </w:rPr>
        <w:t xml:space="preserve"> com o valor mínimo mensal de R$ </w:t>
      </w:r>
      <w:r w:rsidRPr="00F91122">
        <w:rPr>
          <w:szCs w:val="22"/>
          <w:highlight w:val="yellow"/>
        </w:rPr>
        <w:t>[•] ([•])</w:t>
      </w:r>
      <w:r w:rsidRPr="00F91122">
        <w:rPr>
          <w:szCs w:val="22"/>
        </w:rPr>
        <w:t>, devendo a primeira parcela ser paga até o 5º (quinto) Dia Útil contado da Primeira Data de Integralização, e as demais pagas nas mesmas datas dos meses subsequentes, até o resgate total dos CRI;</w:t>
      </w:r>
    </w:p>
    <w:p w14:paraId="45C5E3F6" w14:textId="77777777" w:rsidR="00B241BC" w:rsidRPr="00F91122" w:rsidRDefault="00B241BC" w:rsidP="00B241BC">
      <w:pPr>
        <w:spacing w:line="288" w:lineRule="auto"/>
        <w:rPr>
          <w:szCs w:val="22"/>
        </w:rPr>
      </w:pPr>
      <w:r w:rsidRPr="00F91122">
        <w:rPr>
          <w:szCs w:val="22"/>
        </w:rPr>
        <w:t>(c) o valor devido no âmbito das alíneas (a) e (b) acima será atualizado anualmente pela variação acumulada do [IPCA/IGP-M], ou na falta deste, ou, ainda, na impossibilidade de sua utilização, pelo índice que vier a substituí-lo, calculadas pro rata die, se necessário, a partir da primeira data de pagamento; e</w:t>
      </w:r>
    </w:p>
    <w:p w14:paraId="53C73B51" w14:textId="77777777" w:rsidR="00B241BC" w:rsidRPr="00F91122" w:rsidRDefault="00B241BC" w:rsidP="00B241BC">
      <w:pPr>
        <w:spacing w:line="288" w:lineRule="auto"/>
        <w:rPr>
          <w:szCs w:val="22"/>
        </w:rPr>
      </w:pPr>
      <w:r w:rsidRPr="00F91122">
        <w:rPr>
          <w:szCs w:val="22"/>
        </w:rPr>
        <w:t>(d) o valor devido no âmbito das alíneas (a) e (b) acima será acrescido dos seguintes impostos: ISS, CSLL, PIS, COFINS, IRRF e quaisquer outros tributos que venham a incidir sobre a remuneração do Auditor do Patrimônio Separado e do contador, conforme o caso, nas alíquotas vigentes na data de cada pagamento.</w:t>
      </w:r>
    </w:p>
    <w:p w14:paraId="1D3B824C" w14:textId="77777777" w:rsidR="00B241BC" w:rsidRPr="00F91122" w:rsidRDefault="00B241BC" w:rsidP="00B241BC">
      <w:pPr>
        <w:spacing w:line="288" w:lineRule="auto"/>
        <w:rPr>
          <w:b/>
          <w:bCs/>
          <w:szCs w:val="22"/>
        </w:rPr>
      </w:pPr>
      <w:r w:rsidRPr="00F91122">
        <w:rPr>
          <w:b/>
          <w:bCs/>
          <w:szCs w:val="22"/>
        </w:rPr>
        <w:t>(</w:t>
      </w:r>
      <w:proofErr w:type="spellStart"/>
      <w:r w:rsidRPr="00F91122">
        <w:rPr>
          <w:b/>
          <w:bCs/>
          <w:szCs w:val="22"/>
        </w:rPr>
        <w:t>ix</w:t>
      </w:r>
      <w:proofErr w:type="spellEnd"/>
      <w:r w:rsidRPr="00F91122">
        <w:rPr>
          <w:b/>
          <w:bCs/>
          <w:szCs w:val="22"/>
        </w:rPr>
        <w:t>) remuneração do Assessor Legal da Oferta, nos seguintes termos:</w:t>
      </w:r>
    </w:p>
    <w:p w14:paraId="0F02585B" w14:textId="77777777" w:rsidR="00B241BC" w:rsidRPr="00F91122" w:rsidRDefault="00B241BC" w:rsidP="00B241BC">
      <w:pPr>
        <w:spacing w:line="288" w:lineRule="auto"/>
        <w:rPr>
          <w:szCs w:val="22"/>
        </w:rPr>
      </w:pPr>
      <w:r w:rsidRPr="00F91122">
        <w:rPr>
          <w:szCs w:val="22"/>
        </w:rPr>
        <w:t xml:space="preserve">(a)  pela auditoria jurídica, elaboração dos Documentos da Operação e emissão da opinião legal, no valor de R$ </w:t>
      </w:r>
      <w:r w:rsidRPr="00F91122">
        <w:rPr>
          <w:szCs w:val="22"/>
          <w:highlight w:val="yellow"/>
        </w:rPr>
        <w:t>[•] ([•])</w:t>
      </w:r>
      <w:r w:rsidRPr="00F91122">
        <w:rPr>
          <w:szCs w:val="22"/>
        </w:rPr>
        <w:t>, a ser paga em uma única parcela até o 5º (quinto) Dia Útil contado da Primeira Data de Integralização; e</w:t>
      </w:r>
    </w:p>
    <w:p w14:paraId="68045E1E" w14:textId="77777777" w:rsidR="00B241BC" w:rsidRPr="00F91122" w:rsidRDefault="00B241BC" w:rsidP="00B241BC">
      <w:pPr>
        <w:spacing w:line="288" w:lineRule="auto"/>
        <w:rPr>
          <w:szCs w:val="22"/>
        </w:rPr>
      </w:pPr>
      <w:r w:rsidRPr="00F91122">
        <w:rPr>
          <w:szCs w:val="22"/>
        </w:rPr>
        <w:t>(b) o valor devido no âmbito da alínea (a) acima será acrescido dos seguintes impostos: ISS, CSLL, PIS, COFINS, IRRF e quaisquer outros tributos que venham a incidir sobre a remuneração do Auditor do Patrimônio Separado e do contador, conforme o caso, nas alíquotas vigentes na data de cada pagamento.</w:t>
      </w:r>
    </w:p>
    <w:p w14:paraId="0A9B948C" w14:textId="77777777" w:rsidR="00B241BC" w:rsidRPr="00F91122" w:rsidRDefault="00B241BC" w:rsidP="00B241BC">
      <w:pPr>
        <w:spacing w:line="288" w:lineRule="auto"/>
        <w:rPr>
          <w:b/>
          <w:bCs/>
          <w:szCs w:val="22"/>
        </w:rPr>
      </w:pPr>
      <w:r w:rsidRPr="00F91122">
        <w:rPr>
          <w:b/>
          <w:bCs/>
          <w:szCs w:val="22"/>
        </w:rPr>
        <w:t>(x) remuneração do Coordenador Líder, conforme definido no Contrato de Distribuição e de acordo com os termos previstos no mesmo instrumento.</w:t>
      </w:r>
    </w:p>
    <w:p w14:paraId="0D9E64B4" w14:textId="77777777" w:rsidR="00B241BC" w:rsidRPr="00F91122" w:rsidRDefault="00B241BC" w:rsidP="00B241BC">
      <w:pPr>
        <w:spacing w:line="288" w:lineRule="auto"/>
        <w:rPr>
          <w:i/>
          <w:iCs/>
          <w:szCs w:val="22"/>
        </w:rPr>
      </w:pPr>
      <w:r w:rsidRPr="00F91122">
        <w:rPr>
          <w:b/>
          <w:bCs/>
          <w:szCs w:val="22"/>
        </w:rPr>
        <w:t xml:space="preserve">(xi) remuneração da Agência Classificadora de Risco: </w:t>
      </w:r>
      <w:r w:rsidRPr="00F91122">
        <w:rPr>
          <w:i/>
          <w:iCs/>
          <w:szCs w:val="22"/>
          <w:highlight w:val="lightGray"/>
        </w:rPr>
        <w:t>[Quando aplicável]</w:t>
      </w:r>
    </w:p>
    <w:p w14:paraId="1089F674" w14:textId="77777777" w:rsidR="00B241BC" w:rsidRPr="00F91122" w:rsidRDefault="00B241BC" w:rsidP="00B241BC">
      <w:pPr>
        <w:spacing w:line="288" w:lineRule="auto"/>
        <w:rPr>
          <w:szCs w:val="22"/>
        </w:rPr>
      </w:pPr>
      <w:r w:rsidRPr="00F91122">
        <w:rPr>
          <w:szCs w:val="22"/>
        </w:rPr>
        <w:lastRenderedPageBreak/>
        <w:t xml:space="preserve">(a)  pela atualização da classificação de risco, no valor de R$ </w:t>
      </w:r>
      <w:r w:rsidRPr="00F91122">
        <w:rPr>
          <w:szCs w:val="22"/>
          <w:highlight w:val="yellow"/>
        </w:rPr>
        <w:t>[•] ([•])</w:t>
      </w:r>
      <w:r w:rsidRPr="00F91122">
        <w:rPr>
          <w:szCs w:val="22"/>
        </w:rPr>
        <w:t>, a ser paga em até o [•] Dia Útil contado da emissão de cada novo relatório emitido; e</w:t>
      </w:r>
    </w:p>
    <w:p w14:paraId="17C0884D" w14:textId="77777777" w:rsidR="00B241BC" w:rsidRPr="00F91122" w:rsidRDefault="00B241BC" w:rsidP="00B241BC">
      <w:pPr>
        <w:spacing w:line="288" w:lineRule="auto"/>
        <w:rPr>
          <w:szCs w:val="22"/>
        </w:rPr>
      </w:pPr>
      <w:r w:rsidRPr="00F91122">
        <w:rPr>
          <w:szCs w:val="22"/>
        </w:rPr>
        <w:t>(b) o valor devido no âmbito da alínea (a) acima será acrescido dos seguintes impostos: ISS, CSLL, PIS, COFINS, IRRF e quaisquer outros tributos que venham a incidir sobre a remuneração do Auditor do Patrimônio Separado e do contador, conforme o caso, nas alíquotas vigentes na data de cada pagamento.</w:t>
      </w:r>
    </w:p>
    <w:p w14:paraId="5039A260" w14:textId="77777777" w:rsidR="00B241BC" w:rsidRPr="00F91122" w:rsidRDefault="00B241BC" w:rsidP="00B241BC">
      <w:pPr>
        <w:spacing w:line="288" w:lineRule="auto"/>
        <w:rPr>
          <w:b/>
          <w:bCs/>
          <w:szCs w:val="22"/>
        </w:rPr>
      </w:pPr>
      <w:r w:rsidRPr="00F91122">
        <w:rPr>
          <w:b/>
          <w:bCs/>
          <w:szCs w:val="22"/>
        </w:rPr>
        <w:t>(</w:t>
      </w:r>
      <w:proofErr w:type="spellStart"/>
      <w:r w:rsidRPr="00F91122">
        <w:rPr>
          <w:b/>
          <w:bCs/>
          <w:szCs w:val="22"/>
        </w:rPr>
        <w:t>xii</w:t>
      </w:r>
      <w:proofErr w:type="spellEnd"/>
      <w:r w:rsidRPr="00F91122">
        <w:rPr>
          <w:b/>
          <w:bCs/>
          <w:szCs w:val="22"/>
        </w:rPr>
        <w:t>) taxas e registros na CVM, B3 e ANBIMA, nos seguintes termos:</w:t>
      </w:r>
    </w:p>
    <w:p w14:paraId="4E1723C0" w14:textId="77777777" w:rsidR="00B241BC" w:rsidRPr="00F91122" w:rsidRDefault="00B241BC" w:rsidP="00B241BC">
      <w:pPr>
        <w:spacing w:line="288" w:lineRule="auto"/>
        <w:rPr>
          <w:szCs w:val="22"/>
        </w:rPr>
      </w:pPr>
      <w:r w:rsidRPr="00F91122">
        <w:rPr>
          <w:szCs w:val="22"/>
        </w:rPr>
        <w:t xml:space="preserve">(a) </w:t>
      </w:r>
      <w:r w:rsidRPr="00F91122">
        <w:rPr>
          <w:szCs w:val="22"/>
          <w:u w:val="single"/>
        </w:rPr>
        <w:t>CVM</w:t>
      </w:r>
      <w:r w:rsidRPr="00F91122">
        <w:rPr>
          <w:szCs w:val="22"/>
        </w:rPr>
        <w:t xml:space="preserve">: taxa de fiscalização, no valor correspondente a alíquota de </w:t>
      </w:r>
      <w:r w:rsidRPr="00F91122">
        <w:rPr>
          <w:szCs w:val="22"/>
          <w:highlight w:val="yellow"/>
        </w:rPr>
        <w:t>[0,03%]</w:t>
      </w:r>
      <w:r w:rsidRPr="00F91122">
        <w:rPr>
          <w:szCs w:val="22"/>
        </w:rPr>
        <w:t xml:space="preserve"> sobre o valor total da oferta e com valor mínimo de </w:t>
      </w:r>
      <w:r w:rsidRPr="00F91122">
        <w:rPr>
          <w:szCs w:val="22"/>
          <w:highlight w:val="yellow"/>
        </w:rPr>
        <w:t>[R$ 809,16 (oitocentos e nove reais e dezesseis centavos)]</w:t>
      </w:r>
      <w:r w:rsidRPr="00F91122">
        <w:rPr>
          <w:szCs w:val="22"/>
        </w:rPr>
        <w:t>, a ser paga em uma única parcela no momento do protocolo do pedido de registro no caso das ofertas públicas registradas na CVM, e até a data do encerramento das ofertas distribuídas com esforços;</w:t>
      </w:r>
    </w:p>
    <w:p w14:paraId="68C365A6" w14:textId="77777777" w:rsidR="00B241BC" w:rsidRPr="00F91122" w:rsidRDefault="00B241BC" w:rsidP="00B241BC">
      <w:pPr>
        <w:spacing w:line="288" w:lineRule="auto"/>
        <w:rPr>
          <w:szCs w:val="22"/>
        </w:rPr>
      </w:pPr>
      <w:r w:rsidRPr="00F91122">
        <w:rPr>
          <w:szCs w:val="22"/>
        </w:rPr>
        <w:t>restritos (dispensadas de registro);</w:t>
      </w:r>
    </w:p>
    <w:p w14:paraId="2B1F7689" w14:textId="77777777" w:rsidR="00B241BC" w:rsidRPr="00F91122" w:rsidRDefault="00B241BC" w:rsidP="00B241BC">
      <w:pPr>
        <w:spacing w:line="288" w:lineRule="auto"/>
        <w:rPr>
          <w:szCs w:val="22"/>
        </w:rPr>
      </w:pPr>
      <w:r w:rsidRPr="00F91122">
        <w:rPr>
          <w:szCs w:val="22"/>
        </w:rPr>
        <w:t xml:space="preserve">(b) </w:t>
      </w:r>
      <w:r w:rsidRPr="00F91122">
        <w:rPr>
          <w:szCs w:val="22"/>
          <w:u w:val="single"/>
        </w:rPr>
        <w:t>B3</w:t>
      </w:r>
      <w:r w:rsidRPr="00F91122">
        <w:rPr>
          <w:b/>
          <w:bCs/>
          <w:szCs w:val="22"/>
        </w:rPr>
        <w:t>:</w:t>
      </w:r>
      <w:r w:rsidRPr="00F91122">
        <w:rPr>
          <w:szCs w:val="22"/>
        </w:rPr>
        <w:t xml:space="preserve"> taxa de registro e depósito de ativos de renda fixa, conforme tabela de preços B3;</w:t>
      </w:r>
    </w:p>
    <w:p w14:paraId="71132874" w14:textId="77777777" w:rsidR="00B241BC" w:rsidRPr="00F91122" w:rsidRDefault="00B241BC" w:rsidP="00B241BC">
      <w:pPr>
        <w:spacing w:line="288" w:lineRule="auto"/>
        <w:rPr>
          <w:szCs w:val="22"/>
        </w:rPr>
      </w:pPr>
      <w:r w:rsidRPr="00F91122">
        <w:rPr>
          <w:szCs w:val="22"/>
        </w:rPr>
        <w:t xml:space="preserve">(c) </w:t>
      </w:r>
      <w:r w:rsidRPr="00F91122">
        <w:rPr>
          <w:szCs w:val="22"/>
          <w:u w:val="single"/>
        </w:rPr>
        <w:t>B3</w:t>
      </w:r>
      <w:r w:rsidRPr="00F91122">
        <w:rPr>
          <w:b/>
          <w:bCs/>
          <w:szCs w:val="22"/>
        </w:rPr>
        <w:t xml:space="preserve">: </w:t>
      </w:r>
      <w:r w:rsidRPr="00F91122">
        <w:rPr>
          <w:szCs w:val="22"/>
        </w:rPr>
        <w:t>taxa de registro de valores mobiliários, conforme tabela de preços B3;</w:t>
      </w:r>
    </w:p>
    <w:p w14:paraId="0703DD4F" w14:textId="77777777" w:rsidR="00B241BC" w:rsidRPr="00F91122" w:rsidRDefault="00B241BC" w:rsidP="00B241BC">
      <w:pPr>
        <w:spacing w:line="288" w:lineRule="auto"/>
        <w:rPr>
          <w:szCs w:val="22"/>
        </w:rPr>
      </w:pPr>
      <w:r w:rsidRPr="00F91122">
        <w:rPr>
          <w:szCs w:val="22"/>
        </w:rPr>
        <w:t>(d)</w:t>
      </w:r>
      <w:r w:rsidRPr="00F91122">
        <w:rPr>
          <w:b/>
          <w:bCs/>
          <w:szCs w:val="22"/>
        </w:rPr>
        <w:t xml:space="preserve"> </w:t>
      </w:r>
      <w:r w:rsidRPr="00F91122">
        <w:rPr>
          <w:szCs w:val="22"/>
          <w:u w:val="single"/>
        </w:rPr>
        <w:t>B3</w:t>
      </w:r>
      <w:r w:rsidRPr="00F91122">
        <w:rPr>
          <w:b/>
          <w:bCs/>
          <w:szCs w:val="22"/>
        </w:rPr>
        <w:t>:</w:t>
      </w:r>
      <w:r w:rsidRPr="00F91122">
        <w:rPr>
          <w:szCs w:val="22"/>
        </w:rPr>
        <w:t xml:space="preserve"> taxa de custódia de ativos de renda fixa, conforme tabela de preços B3;</w:t>
      </w:r>
    </w:p>
    <w:p w14:paraId="3A4DDA38" w14:textId="77777777" w:rsidR="00B241BC" w:rsidRPr="00F91122" w:rsidRDefault="00B241BC" w:rsidP="00B241BC">
      <w:pPr>
        <w:spacing w:line="288" w:lineRule="auto"/>
        <w:rPr>
          <w:szCs w:val="22"/>
        </w:rPr>
      </w:pPr>
      <w:r w:rsidRPr="00F91122">
        <w:rPr>
          <w:szCs w:val="22"/>
        </w:rPr>
        <w:t xml:space="preserve">(e) </w:t>
      </w:r>
      <w:r w:rsidRPr="00F91122">
        <w:rPr>
          <w:szCs w:val="22"/>
          <w:u w:val="single"/>
        </w:rPr>
        <w:t>B3</w:t>
      </w:r>
      <w:r w:rsidRPr="00F91122">
        <w:rPr>
          <w:b/>
          <w:bCs/>
          <w:szCs w:val="22"/>
        </w:rPr>
        <w:t xml:space="preserve">: </w:t>
      </w:r>
      <w:r w:rsidRPr="00F91122">
        <w:rPr>
          <w:szCs w:val="22"/>
        </w:rPr>
        <w:t>taxa de custódia de valores mobiliários, conforme tabela de preços B3;</w:t>
      </w:r>
    </w:p>
    <w:p w14:paraId="57B96ADD" w14:textId="77777777" w:rsidR="00B241BC" w:rsidRPr="00F91122" w:rsidRDefault="00B241BC" w:rsidP="00B241BC">
      <w:pPr>
        <w:spacing w:line="288" w:lineRule="auto"/>
        <w:rPr>
          <w:szCs w:val="22"/>
        </w:rPr>
      </w:pPr>
      <w:r w:rsidRPr="00F91122">
        <w:rPr>
          <w:szCs w:val="22"/>
        </w:rPr>
        <w:t xml:space="preserve">(f) </w:t>
      </w:r>
      <w:proofErr w:type="spellStart"/>
      <w:r w:rsidRPr="00F91122">
        <w:rPr>
          <w:szCs w:val="22"/>
          <w:u w:val="single"/>
        </w:rPr>
        <w:t>Anbima</w:t>
      </w:r>
      <w:proofErr w:type="spellEnd"/>
      <w:r w:rsidRPr="00F91122">
        <w:rPr>
          <w:szCs w:val="22"/>
          <w:u w:val="single"/>
        </w:rPr>
        <w:t>:</w:t>
      </w:r>
      <w:r w:rsidRPr="00F91122">
        <w:rPr>
          <w:szCs w:val="22"/>
        </w:rPr>
        <w:t xml:space="preserve"> taxa de registro de ofertas públicas registradas na CVM no valor correspondente a alíquota de </w:t>
      </w:r>
      <w:r w:rsidRPr="00F91122">
        <w:rPr>
          <w:szCs w:val="22"/>
          <w:highlight w:val="yellow"/>
        </w:rPr>
        <w:t>[0,004397%]</w:t>
      </w:r>
      <w:r w:rsidRPr="00F91122">
        <w:rPr>
          <w:szCs w:val="22"/>
        </w:rPr>
        <w:t xml:space="preserve"> sobre o valor total da oferta com o valor mínimo de R$ </w:t>
      </w:r>
      <w:r w:rsidRPr="00F91122">
        <w:rPr>
          <w:szCs w:val="22"/>
          <w:highlight w:val="yellow"/>
        </w:rPr>
        <w:t>[15.700,00 (quinze mil e setecentos reais)]</w:t>
      </w:r>
      <w:r w:rsidRPr="00F91122">
        <w:rPr>
          <w:szCs w:val="22"/>
        </w:rPr>
        <w:t xml:space="preserve"> e o valor máximo de R$ </w:t>
      </w:r>
      <w:r w:rsidRPr="00F91122">
        <w:rPr>
          <w:szCs w:val="22"/>
          <w:highlight w:val="yellow"/>
        </w:rPr>
        <w:t>[109.910,00 (cento e nove mil e novecentos e dez reais)]</w:t>
      </w:r>
      <w:r w:rsidRPr="00F91122">
        <w:rPr>
          <w:szCs w:val="22"/>
        </w:rPr>
        <w:t>, conforme tabela de preços ANBIMA, a ser paga em uma única parcela no momento do registro;</w:t>
      </w:r>
    </w:p>
    <w:p w14:paraId="7F4575ED" w14:textId="77777777" w:rsidR="00B241BC" w:rsidRPr="00F91122" w:rsidRDefault="00B241BC" w:rsidP="00B241BC">
      <w:pPr>
        <w:spacing w:line="288" w:lineRule="auto"/>
        <w:rPr>
          <w:szCs w:val="22"/>
        </w:rPr>
      </w:pPr>
      <w:r w:rsidRPr="00F91122">
        <w:rPr>
          <w:szCs w:val="22"/>
        </w:rPr>
        <w:t xml:space="preserve">(g) </w:t>
      </w:r>
      <w:proofErr w:type="spellStart"/>
      <w:r w:rsidRPr="00F91122">
        <w:rPr>
          <w:szCs w:val="22"/>
          <w:u w:val="single"/>
        </w:rPr>
        <w:t>Anbima</w:t>
      </w:r>
      <w:proofErr w:type="spellEnd"/>
      <w:r w:rsidRPr="00F91122">
        <w:rPr>
          <w:szCs w:val="22"/>
          <w:u w:val="single"/>
        </w:rPr>
        <w:t>:</w:t>
      </w:r>
      <w:r w:rsidRPr="00F91122">
        <w:rPr>
          <w:szCs w:val="22"/>
        </w:rPr>
        <w:t xml:space="preserve"> taxa para registro da base de dados de certificados de recebíveis imobiliários correspondente a alíquota de </w:t>
      </w:r>
      <w:r w:rsidRPr="00F91122">
        <w:rPr>
          <w:szCs w:val="22"/>
          <w:highlight w:val="yellow"/>
        </w:rPr>
        <w:t>[0,004397%]</w:t>
      </w:r>
      <w:r w:rsidRPr="00F91122">
        <w:rPr>
          <w:szCs w:val="22"/>
        </w:rPr>
        <w:t xml:space="preserve"> sobre o valor total da oferta com o valor mínimo de </w:t>
      </w:r>
      <w:r w:rsidRPr="00F91122">
        <w:rPr>
          <w:szCs w:val="22"/>
          <w:highlight w:val="yellow"/>
        </w:rPr>
        <w:t>[R$ 1.568,00 (um mil, quinhentos e sessenta e oito reais)]</w:t>
      </w:r>
      <w:r w:rsidRPr="00F91122">
        <w:rPr>
          <w:szCs w:val="22"/>
        </w:rPr>
        <w:t xml:space="preserve"> e o valor máximo de </w:t>
      </w:r>
      <w:r w:rsidRPr="00F91122">
        <w:rPr>
          <w:szCs w:val="22"/>
          <w:highlight w:val="yellow"/>
        </w:rPr>
        <w:t>[R$ 3.136,00 (três mil, cento e trinta e seis reais)]</w:t>
      </w:r>
      <w:r w:rsidRPr="00F91122">
        <w:rPr>
          <w:szCs w:val="22"/>
        </w:rPr>
        <w:t>, conforme tabela de preços ANBIMA, a ser paga em uma única parcela até a data do cadastro da oferta na ANBIMA; e</w:t>
      </w:r>
    </w:p>
    <w:p w14:paraId="26C9F68A" w14:textId="77777777" w:rsidR="00B241BC" w:rsidRPr="00F91122" w:rsidRDefault="00B241BC" w:rsidP="00B241BC">
      <w:pPr>
        <w:spacing w:line="288" w:lineRule="auto"/>
        <w:rPr>
          <w:szCs w:val="22"/>
        </w:rPr>
      </w:pPr>
      <w:r w:rsidRPr="00F91122">
        <w:rPr>
          <w:szCs w:val="22"/>
        </w:rPr>
        <w:t>(f) as taxas e os valores informados nas alíneas de (a) a (g) acima, poderão ser alteradas e/ou atualizadas com base nas alterações e atualizadas das tabelas de preços das respectivas entidades.</w:t>
      </w:r>
    </w:p>
    <w:p w14:paraId="2D03E646" w14:textId="77777777" w:rsidR="00B241BC" w:rsidRPr="00F91122" w:rsidRDefault="00B241BC" w:rsidP="00B241BC">
      <w:pPr>
        <w:spacing w:line="288" w:lineRule="auto"/>
        <w:rPr>
          <w:szCs w:val="22"/>
        </w:rPr>
      </w:pPr>
      <w:r w:rsidRPr="00F91122">
        <w:rPr>
          <w:b/>
          <w:bCs/>
          <w:szCs w:val="22"/>
        </w:rPr>
        <w:t>(</w:t>
      </w:r>
      <w:proofErr w:type="spellStart"/>
      <w:r w:rsidRPr="00F91122">
        <w:rPr>
          <w:b/>
          <w:bCs/>
          <w:szCs w:val="22"/>
        </w:rPr>
        <w:t>xiii</w:t>
      </w:r>
      <w:proofErr w:type="spellEnd"/>
      <w:r w:rsidRPr="00F91122">
        <w:rPr>
          <w:b/>
          <w:bCs/>
          <w:szCs w:val="22"/>
        </w:rPr>
        <w:t>) taxas, registros e demais custos com os Documentos da Operação e documentos acessórios, nos seguintes termos:</w:t>
      </w:r>
    </w:p>
    <w:p w14:paraId="09A5D29D" w14:textId="77777777" w:rsidR="00B241BC" w:rsidRPr="00F91122" w:rsidRDefault="00B241BC" w:rsidP="00B241BC">
      <w:pPr>
        <w:spacing w:line="288" w:lineRule="auto"/>
        <w:rPr>
          <w:szCs w:val="22"/>
        </w:rPr>
      </w:pPr>
      <w:r w:rsidRPr="00F91122">
        <w:rPr>
          <w:szCs w:val="22"/>
        </w:rPr>
        <w:lastRenderedPageBreak/>
        <w:t>(a) custos com prenotações, averbações e registros dos Documentos da Operação e de eventuais documentos acessórios relacionados a Emissão, quando for o caso, nos cartórios de registro de imóveis, cartórios de títulos e documentos e juntas comerciais, conforme aplicável;</w:t>
      </w:r>
    </w:p>
    <w:p w14:paraId="398D99F1" w14:textId="77777777" w:rsidR="00B241BC" w:rsidRPr="00F91122" w:rsidRDefault="00B241BC" w:rsidP="00B241BC">
      <w:pPr>
        <w:spacing w:line="288" w:lineRule="auto"/>
        <w:rPr>
          <w:szCs w:val="22"/>
        </w:rPr>
      </w:pPr>
      <w:r w:rsidRPr="00F91122">
        <w:rPr>
          <w:szCs w:val="22"/>
        </w:rPr>
        <w:t>(b) custos com eventual utilização de plataformas eletrônicas para assinaturas dos Documentos da Operação, e de eventuais documentos acessórios relacionados a Emissão, incluindo, mas não se limitando a eventuais adiamentos aos Documentos da Operação, termos de quitação, notificações, atas de assembleias e procurações;</w:t>
      </w:r>
    </w:p>
    <w:p w14:paraId="08578247" w14:textId="77777777" w:rsidR="00B241BC" w:rsidRPr="00F91122" w:rsidRDefault="00B241BC" w:rsidP="00B241BC">
      <w:pPr>
        <w:spacing w:line="288" w:lineRule="auto"/>
        <w:rPr>
          <w:szCs w:val="22"/>
        </w:rPr>
      </w:pPr>
      <w:r w:rsidRPr="00F91122">
        <w:rPr>
          <w:szCs w:val="22"/>
        </w:rPr>
        <w:t>(c) custos relativos a eventuais alterações nos Documentos da Operação, incluindo, mas não se limitando a elaboração e/ou análise de eventuais aditamentos aos Documentos da Operação.</w:t>
      </w:r>
    </w:p>
    <w:p w14:paraId="202D9B76" w14:textId="77777777" w:rsidR="00B241BC" w:rsidRPr="00F91122" w:rsidRDefault="00B241BC" w:rsidP="00B241BC">
      <w:pPr>
        <w:spacing w:line="288" w:lineRule="auto"/>
        <w:rPr>
          <w:szCs w:val="22"/>
        </w:rPr>
      </w:pPr>
      <w:r w:rsidRPr="00F91122">
        <w:rPr>
          <w:b/>
          <w:bCs/>
          <w:szCs w:val="22"/>
        </w:rPr>
        <w:t>(</w:t>
      </w:r>
      <w:proofErr w:type="spellStart"/>
      <w:r w:rsidRPr="00F91122">
        <w:rPr>
          <w:b/>
          <w:bCs/>
          <w:szCs w:val="22"/>
        </w:rPr>
        <w:t>xiv</w:t>
      </w:r>
      <w:proofErr w:type="spellEnd"/>
      <w:r w:rsidRPr="00F91122">
        <w:rPr>
          <w:b/>
          <w:bCs/>
          <w:szCs w:val="22"/>
        </w:rPr>
        <w:t>) despesas com Assembleia Geral, nos seguintes termos:</w:t>
      </w:r>
    </w:p>
    <w:p w14:paraId="10B1C427" w14:textId="77777777" w:rsidR="00B241BC" w:rsidRPr="00F91122" w:rsidRDefault="00B241BC" w:rsidP="00B241BC">
      <w:pPr>
        <w:spacing w:line="288" w:lineRule="auto"/>
        <w:rPr>
          <w:szCs w:val="22"/>
        </w:rPr>
      </w:pPr>
      <w:r w:rsidRPr="00F91122">
        <w:rPr>
          <w:szCs w:val="22"/>
        </w:rPr>
        <w:t>(a) todos envolvidos com as assembleias gerais relacionas a Emissão, incluindo, mas não se limitando, a elaboração, a análise e a publicação dos editais e das atas, bem como locação de espaço físico ou implementos necessários para as assembleias na modalidade on-line</w:t>
      </w:r>
      <w:r w:rsidRPr="00F91122">
        <w:rPr>
          <w:b/>
          <w:bCs/>
          <w:color w:val="FF0000"/>
          <w:szCs w:val="22"/>
        </w:rPr>
        <w:t>,</w:t>
      </w:r>
      <w:r w:rsidRPr="00F91122">
        <w:rPr>
          <w:color w:val="FF0000"/>
          <w:szCs w:val="22"/>
        </w:rPr>
        <w:t xml:space="preserve"> </w:t>
      </w:r>
      <w:r w:rsidRPr="00F91122">
        <w:rPr>
          <w:szCs w:val="22"/>
        </w:rPr>
        <w:t>para a realização da assembleia, se for o caso.</w:t>
      </w:r>
    </w:p>
    <w:p w14:paraId="0EBECE2F" w14:textId="77777777" w:rsidR="00B241BC" w:rsidRPr="00F91122" w:rsidRDefault="00B241BC" w:rsidP="00B241BC">
      <w:pPr>
        <w:spacing w:line="288" w:lineRule="auto"/>
        <w:rPr>
          <w:b/>
          <w:bCs/>
          <w:szCs w:val="22"/>
        </w:rPr>
      </w:pPr>
      <w:r w:rsidRPr="00F91122">
        <w:rPr>
          <w:b/>
          <w:bCs/>
          <w:szCs w:val="22"/>
        </w:rPr>
        <w:t>(</w:t>
      </w:r>
      <w:proofErr w:type="spellStart"/>
      <w:r w:rsidRPr="00F91122">
        <w:rPr>
          <w:b/>
          <w:bCs/>
          <w:szCs w:val="22"/>
        </w:rPr>
        <w:t>xv</w:t>
      </w:r>
      <w:proofErr w:type="spellEnd"/>
      <w:r w:rsidRPr="00F91122">
        <w:rPr>
          <w:b/>
          <w:bCs/>
          <w:szCs w:val="22"/>
        </w:rPr>
        <w:t xml:space="preserve">) despesas com reestruturação: </w:t>
      </w:r>
    </w:p>
    <w:p w14:paraId="48F89586" w14:textId="77777777" w:rsidR="00B241BC" w:rsidRPr="00F91122" w:rsidRDefault="00B241BC" w:rsidP="00B241BC">
      <w:pPr>
        <w:spacing w:line="288" w:lineRule="auto"/>
        <w:rPr>
          <w:szCs w:val="22"/>
        </w:rPr>
      </w:pPr>
      <w:r w:rsidRPr="00F91122">
        <w:rPr>
          <w:szCs w:val="22"/>
        </w:rPr>
        <w:t xml:space="preserve">(a) em qualquer Reestruturação (abaixo definida) que vier a ocorrer ao longo do prazo de duração dos </w:t>
      </w:r>
      <w:r w:rsidRPr="00F91122">
        <w:rPr>
          <w:szCs w:val="22"/>
          <w:highlight w:val="lightGray"/>
        </w:rPr>
        <w:t>[CRA/CRI/CR]</w:t>
      </w:r>
      <w:r w:rsidRPr="00F91122">
        <w:rPr>
          <w:szCs w:val="22"/>
        </w:rPr>
        <w:t xml:space="preserve">, que implique a elaboração de aditamentos aos Documentos da Operação e/ou na realização de Assembleias Gerais, será devida à Securitizadora, uma remuneração adicional, equivalente a R$ </w:t>
      </w:r>
      <w:r w:rsidRPr="00F91122">
        <w:rPr>
          <w:szCs w:val="22"/>
          <w:highlight w:val="yellow"/>
        </w:rPr>
        <w:t>[•] ([•])</w:t>
      </w:r>
      <w:r w:rsidRPr="00F91122">
        <w:rPr>
          <w:szCs w:val="22"/>
        </w:rPr>
        <w:t xml:space="preserve"> por hora de trabalho dos profissionais da Securitizadora, sendo que este valor está limitado a, no máximo R$ </w:t>
      </w:r>
      <w:r w:rsidRPr="00F91122">
        <w:rPr>
          <w:szCs w:val="22"/>
          <w:highlight w:val="yellow"/>
        </w:rPr>
        <w:t>[•] ([•])</w:t>
      </w:r>
      <w:r w:rsidRPr="00F91122">
        <w:rPr>
          <w:szCs w:val="22"/>
        </w:rPr>
        <w:t>, devendo ser paga em até 2 (dois) Dias Úteis contados da atuação da Securitizadora;</w:t>
      </w:r>
    </w:p>
    <w:p w14:paraId="038D1538" w14:textId="77777777" w:rsidR="00B241BC" w:rsidRPr="00F91122" w:rsidRDefault="00B241BC" w:rsidP="00B241BC">
      <w:pPr>
        <w:spacing w:line="288" w:lineRule="auto"/>
        <w:rPr>
          <w:szCs w:val="22"/>
        </w:rPr>
      </w:pPr>
      <w:r w:rsidRPr="00F91122">
        <w:rPr>
          <w:szCs w:val="22"/>
        </w:rPr>
        <w:t>(b) o valor devido no âmbito da alínea (a) acima será atualizado anualmente pela variação acumulada do [IPCA/IGP-M], ou na falta deste, ou, ainda, na impossibilidade de sua utilização, pelo índice que vier a substituí-lo, calculadas pro rata die, se necessário, a partir da primeira data de pagamento; e</w:t>
      </w:r>
    </w:p>
    <w:p w14:paraId="5673A929" w14:textId="77777777" w:rsidR="00B241BC" w:rsidRPr="00F91122" w:rsidRDefault="00B241BC" w:rsidP="00B241BC">
      <w:pPr>
        <w:spacing w:line="288" w:lineRule="auto"/>
        <w:rPr>
          <w:szCs w:val="22"/>
        </w:rPr>
      </w:pPr>
      <w:r w:rsidRPr="00F91122">
        <w:rPr>
          <w:szCs w:val="22"/>
        </w:rPr>
        <w:t>(c) o valor devido no âmbito da alínea (a) acima será acrescido dos seguintes impostos: ISS, CSLL, PIS, COFINS, IRRF e quaisquer outros tributos que venham a incidir sobre a remuneração do Auditor do Patrimônio Separado e do contador, conforme o caso, nas alíquotas vigentes na data de cada pagamento.</w:t>
      </w:r>
    </w:p>
    <w:p w14:paraId="2E2D5CFE" w14:textId="77777777" w:rsidR="00B241BC" w:rsidRPr="00F91122" w:rsidRDefault="00B241BC" w:rsidP="00B241BC">
      <w:pPr>
        <w:spacing w:line="288" w:lineRule="auto"/>
        <w:rPr>
          <w:szCs w:val="22"/>
        </w:rPr>
      </w:pPr>
      <w:r w:rsidRPr="00F91122">
        <w:rPr>
          <w:szCs w:val="22"/>
        </w:rPr>
        <w:t xml:space="preserve">(d) sem prejuízo do previsto na alínea (a) também serão devidos todos os custos decorrentes da formalização e constituição das alterações envolvidas na Reestruturação, inclusive aqueles relativos a honorários advocatícios devidos ao assessor legal escolhido de comum acordo entre </w:t>
      </w:r>
      <w:r w:rsidRPr="00F91122">
        <w:rPr>
          <w:szCs w:val="22"/>
        </w:rPr>
        <w:lastRenderedPageBreak/>
        <w:t>as partes, acrescido das despesas e custos devidos a tal assessor legal. O pagamento da remuneração prevista neste item ocorrerá sem prejuízo da remuneração devida a terceiros eventualmente contratados para a prestação de serviços acessórios àqueles prestados pela Securitizadora.</w:t>
      </w:r>
    </w:p>
    <w:p w14:paraId="1D55409C" w14:textId="77777777" w:rsidR="00B241BC" w:rsidRPr="00F91122" w:rsidRDefault="00B241BC" w:rsidP="00B241BC">
      <w:pPr>
        <w:spacing w:line="288" w:lineRule="auto"/>
        <w:rPr>
          <w:szCs w:val="22"/>
        </w:rPr>
      </w:pPr>
      <w:r w:rsidRPr="00F91122">
        <w:rPr>
          <w:szCs w:val="22"/>
        </w:rPr>
        <w:t xml:space="preserve">(e) entende-se por "Reestruturação" para a Securitizadora a alteração de condições relacionadas (i) às condições essenciais dos CRI, tais como datas de pagamento, remuneração, data de vencimento final, fluxos operacionais de pagamento ou recebimento de valores, carência ou </w:t>
      </w:r>
      <w:proofErr w:type="spellStart"/>
      <w:r w:rsidRPr="00F91122">
        <w:rPr>
          <w:szCs w:val="22"/>
        </w:rPr>
        <w:t>covenants</w:t>
      </w:r>
      <w:proofErr w:type="spellEnd"/>
      <w:r w:rsidRPr="00F91122">
        <w:rPr>
          <w:szCs w:val="22"/>
        </w:rPr>
        <w:t xml:space="preserve"> operacionais ou financeiros; (</w:t>
      </w:r>
      <w:proofErr w:type="spellStart"/>
      <w:r w:rsidRPr="00F91122">
        <w:rPr>
          <w:szCs w:val="22"/>
        </w:rPr>
        <w:t>ii</w:t>
      </w:r>
      <w:proofErr w:type="spellEnd"/>
      <w:r w:rsidRPr="00F91122">
        <w:rPr>
          <w:szCs w:val="22"/>
        </w:rPr>
        <w:t>) ofertas de resgate, repactuação, aditamentos aos Documentos da Operação e realização de assembleias; (</w:t>
      </w:r>
      <w:proofErr w:type="spellStart"/>
      <w:r w:rsidRPr="00F91122">
        <w:rPr>
          <w:szCs w:val="22"/>
        </w:rPr>
        <w:t>iii</w:t>
      </w:r>
      <w:proofErr w:type="spellEnd"/>
      <w:r w:rsidRPr="00F91122">
        <w:rPr>
          <w:szCs w:val="22"/>
        </w:rPr>
        <w:t>) garantias e (</w:t>
      </w:r>
      <w:proofErr w:type="spellStart"/>
      <w:r w:rsidRPr="00F91122">
        <w:rPr>
          <w:szCs w:val="22"/>
        </w:rPr>
        <w:t>iv</w:t>
      </w:r>
      <w:proofErr w:type="spellEnd"/>
      <w:r w:rsidRPr="00F91122">
        <w:rPr>
          <w:szCs w:val="22"/>
        </w:rPr>
        <w:t>) ao resgate antecipado dos CRI.</w:t>
      </w:r>
    </w:p>
    <w:p w14:paraId="6A9C6D52" w14:textId="77777777" w:rsidR="00B241BC" w:rsidRPr="00F91122" w:rsidRDefault="00B241BC" w:rsidP="00B241BC">
      <w:pPr>
        <w:spacing w:line="288" w:lineRule="auto"/>
        <w:rPr>
          <w:b/>
          <w:bCs/>
          <w:szCs w:val="22"/>
        </w:rPr>
      </w:pPr>
      <w:r w:rsidRPr="00F91122">
        <w:rPr>
          <w:b/>
          <w:bCs/>
          <w:szCs w:val="22"/>
        </w:rPr>
        <w:t>(</w:t>
      </w:r>
      <w:proofErr w:type="spellStart"/>
      <w:r w:rsidRPr="00F91122">
        <w:rPr>
          <w:b/>
          <w:bCs/>
          <w:szCs w:val="22"/>
        </w:rPr>
        <w:t>xvi</w:t>
      </w:r>
      <w:proofErr w:type="spellEnd"/>
      <w:r w:rsidRPr="00F91122">
        <w:rPr>
          <w:b/>
          <w:bCs/>
          <w:szCs w:val="22"/>
        </w:rPr>
        <w:t>) demais custos, nos seguintes termos:</w:t>
      </w:r>
    </w:p>
    <w:p w14:paraId="0E1ADC07" w14:textId="77777777" w:rsidR="00B241BC" w:rsidRPr="00F91122" w:rsidRDefault="00B241BC" w:rsidP="00B241BC">
      <w:pPr>
        <w:spacing w:line="288" w:lineRule="auto"/>
        <w:rPr>
          <w:szCs w:val="22"/>
        </w:rPr>
      </w:pPr>
      <w:r w:rsidRPr="00F91122">
        <w:rPr>
          <w:szCs w:val="22"/>
        </w:rPr>
        <w:t xml:space="preserve">(a) todas as despesas com gestão, cobrança, contabilidade, auditoria, realização e administração do Patrimônio Separado e outras despesas indispensáveis à administração dos </w:t>
      </w:r>
      <w:r w:rsidRPr="00F91122">
        <w:rPr>
          <w:szCs w:val="22"/>
          <w:highlight w:val="lightGray"/>
        </w:rPr>
        <w:t>[CRÉDITOS IMOBILIÁRIOS/CRÉDITOS DO AGRONEGÓCIO/DIREITOS CREDITÓRIOS]</w:t>
      </w:r>
      <w:r w:rsidRPr="00F91122">
        <w:rPr>
          <w:szCs w:val="22"/>
        </w:rPr>
        <w:t>, inclusive na hipótese de liquidação do Patrimônio Separado, na hipótese de o Agente Fiduciário assumir a sua administração;</w:t>
      </w:r>
    </w:p>
    <w:p w14:paraId="3777A7F9" w14:textId="77777777" w:rsidR="00B241BC" w:rsidRPr="00F91122" w:rsidRDefault="00B241BC" w:rsidP="00B241BC">
      <w:pPr>
        <w:spacing w:line="288" w:lineRule="auto"/>
        <w:rPr>
          <w:szCs w:val="22"/>
        </w:rPr>
      </w:pPr>
      <w:r w:rsidRPr="00F91122">
        <w:rPr>
          <w:szCs w:val="22"/>
        </w:rPr>
        <w:t>(b) despesas com publicações em jornais ou outros meios de comunicação para cumprimento das eventuais formalidades relacionadas a Emissão;</w:t>
      </w:r>
    </w:p>
    <w:p w14:paraId="0473D47A" w14:textId="77777777" w:rsidR="00B241BC" w:rsidRPr="00F91122" w:rsidRDefault="00B241BC" w:rsidP="00B241BC">
      <w:pPr>
        <w:spacing w:line="288" w:lineRule="auto"/>
        <w:rPr>
          <w:szCs w:val="22"/>
        </w:rPr>
      </w:pPr>
      <w:r w:rsidRPr="00F91122">
        <w:rPr>
          <w:szCs w:val="22"/>
        </w:rPr>
        <w:t>(c) as eventuais despesas, depósitos e custas judiciais decorrentes da sucumbência em ações judiciais;</w:t>
      </w:r>
    </w:p>
    <w:p w14:paraId="6AAAF7B4" w14:textId="77777777" w:rsidR="00B241BC" w:rsidRPr="00F91122" w:rsidRDefault="00B241BC" w:rsidP="00B241BC">
      <w:pPr>
        <w:spacing w:line="288" w:lineRule="auto"/>
        <w:rPr>
          <w:szCs w:val="22"/>
        </w:rPr>
      </w:pPr>
      <w:r w:rsidRPr="00F91122">
        <w:rPr>
          <w:szCs w:val="22"/>
        </w:rPr>
        <w:t>(d) despesas relativas à abertura e manutenção da Conta do Patrimônio Separado;</w:t>
      </w:r>
    </w:p>
    <w:p w14:paraId="3BED94C0" w14:textId="77777777" w:rsidR="00B241BC" w:rsidRPr="00F91122" w:rsidRDefault="00B241BC" w:rsidP="00B241BC">
      <w:pPr>
        <w:spacing w:line="288" w:lineRule="auto"/>
        <w:rPr>
          <w:szCs w:val="22"/>
        </w:rPr>
      </w:pPr>
      <w:r w:rsidRPr="00F91122">
        <w:rPr>
          <w:szCs w:val="22"/>
        </w:rPr>
        <w:t xml:space="preserve">(e) despesas com terceiros especialistas, advogados, avaliadores, auditores ou fiscais, bem como despesas relacionados com procedimentos legais, incluindo sucumbência, incorridas para resguardar os interesses dos titulares dos </w:t>
      </w:r>
      <w:r w:rsidRPr="00F91122">
        <w:rPr>
          <w:szCs w:val="22"/>
          <w:highlight w:val="darkGray"/>
        </w:rPr>
        <w:t>[CRA/CRI/CR]</w:t>
      </w:r>
      <w:r w:rsidRPr="00F91122">
        <w:rPr>
          <w:szCs w:val="22"/>
        </w:rPr>
        <w:t xml:space="preserve"> e relacionadas à realização dos </w:t>
      </w:r>
      <w:r w:rsidRPr="00F91122">
        <w:rPr>
          <w:szCs w:val="22"/>
          <w:highlight w:val="lightGray"/>
        </w:rPr>
        <w:t>[CRÉDITOS IMOBILIÁRIOS/CRÉDITOS DO AGRONEGÓCIO/DIREITOS CREDITÓRIOS]</w:t>
      </w:r>
      <w:r w:rsidRPr="00F91122">
        <w:rPr>
          <w:szCs w:val="22"/>
        </w:rPr>
        <w:t xml:space="preserve"> e das Garantias integrantes do Patrimônio Separado;</w:t>
      </w:r>
    </w:p>
    <w:p w14:paraId="247053DB" w14:textId="77777777" w:rsidR="00B241BC" w:rsidRPr="00F91122" w:rsidRDefault="00B241BC" w:rsidP="00B241BC">
      <w:pPr>
        <w:spacing w:line="288" w:lineRule="auto"/>
        <w:rPr>
          <w:szCs w:val="22"/>
        </w:rPr>
      </w:pPr>
      <w:r w:rsidRPr="00F91122">
        <w:rPr>
          <w:szCs w:val="22"/>
        </w:rPr>
        <w:t xml:space="preserve">(f) todas as despesas incorridas pela Securitizadora e/ou pelo Agente Fiduciário, incluindo, mas não se limitando, aos honorários de terceiros especialistas, advogados, auditores, fiscais e eventuais outros prestadores de serviços relacionados com procedimentos para resguardar os interesses dos titulares dos </w:t>
      </w:r>
      <w:r w:rsidRPr="00F91122">
        <w:rPr>
          <w:szCs w:val="22"/>
          <w:highlight w:val="lightGray"/>
        </w:rPr>
        <w:t>[CRA/CRI/CR]</w:t>
      </w:r>
      <w:r w:rsidRPr="00F91122">
        <w:rPr>
          <w:szCs w:val="22"/>
        </w:rPr>
        <w:t>;</w:t>
      </w:r>
    </w:p>
    <w:p w14:paraId="044DC4B1" w14:textId="77777777" w:rsidR="00B241BC" w:rsidRPr="00F91122" w:rsidRDefault="00B241BC" w:rsidP="00B241BC">
      <w:pPr>
        <w:spacing w:line="288" w:lineRule="auto"/>
        <w:rPr>
          <w:szCs w:val="22"/>
        </w:rPr>
      </w:pPr>
      <w:r w:rsidRPr="00F91122">
        <w:rPr>
          <w:szCs w:val="22"/>
        </w:rPr>
        <w:t xml:space="preserve">(g) despesas inerentes da administração, provisionamentos, contabilidade de eventuais processos administrativos ou judiciais em que o objeto do contrato do crédito cedido venha a ser questionado pelo Contratante ou terceiros, equivalente a R$ </w:t>
      </w:r>
      <w:r w:rsidRPr="00F91122">
        <w:rPr>
          <w:szCs w:val="22"/>
          <w:highlight w:val="yellow"/>
        </w:rPr>
        <w:t>[•] ([•])</w:t>
      </w:r>
      <w:r w:rsidRPr="00F91122">
        <w:rPr>
          <w:szCs w:val="22"/>
        </w:rPr>
        <w:t xml:space="preserve"> por hora de trabalho dos profissionais da Securitizadora, sendo que este valor está limitado a, no máximo R$ </w:t>
      </w:r>
      <w:r w:rsidRPr="00F91122">
        <w:rPr>
          <w:szCs w:val="22"/>
          <w:highlight w:val="yellow"/>
        </w:rPr>
        <w:t>[•] ([•])</w:t>
      </w:r>
      <w:r w:rsidRPr="00F91122">
        <w:rPr>
          <w:szCs w:val="22"/>
        </w:rPr>
        <w:t>, devendo ser paga em até 2 (dois) Dias Úteis contados da atuação da Securitizadora;</w:t>
      </w:r>
    </w:p>
    <w:p w14:paraId="367F5C65" w14:textId="77777777" w:rsidR="00B241BC" w:rsidRPr="00F91122" w:rsidRDefault="00B241BC" w:rsidP="00B241BC">
      <w:pPr>
        <w:spacing w:line="288" w:lineRule="auto"/>
        <w:rPr>
          <w:szCs w:val="22"/>
        </w:rPr>
      </w:pPr>
      <w:r w:rsidRPr="00F91122">
        <w:rPr>
          <w:szCs w:val="22"/>
        </w:rPr>
        <w:lastRenderedPageBreak/>
        <w:t xml:space="preserve">(h) eventuais taxas e tributos que, a partir da Data de Emissão dos </w:t>
      </w:r>
      <w:r w:rsidRPr="00F91122">
        <w:rPr>
          <w:szCs w:val="22"/>
          <w:highlight w:val="lightGray"/>
        </w:rPr>
        <w:t>[CRA/CRI/CR]</w:t>
      </w:r>
      <w:r w:rsidRPr="00F91122">
        <w:rPr>
          <w:szCs w:val="22"/>
        </w:rPr>
        <w:t xml:space="preserve">, venham a ser criados e/ou majorados ou que tenham sua base de cálculo ou base de incidência alterada, questionada ou reconhecida, de forma a representar, de forma absoluta ou relativa, um incremento da tributação incidente sobre os recursos do Patrimônio Separado, sobre </w:t>
      </w:r>
      <w:r w:rsidRPr="00F91122">
        <w:rPr>
          <w:szCs w:val="22"/>
          <w:highlight w:val="lightGray"/>
        </w:rPr>
        <w:t>[CRÉDITOS IMOBILIÁRIOS/CRÉDITOS DO AGRONEGÓCIO/DIREITOS CREDITÓRIOS]</w:t>
      </w:r>
      <w:r w:rsidRPr="00F91122">
        <w:rPr>
          <w:szCs w:val="22"/>
        </w:rPr>
        <w:t xml:space="preserve">, sobre os </w:t>
      </w:r>
      <w:r w:rsidRPr="00F91122">
        <w:rPr>
          <w:szCs w:val="22"/>
          <w:highlight w:val="lightGray"/>
        </w:rPr>
        <w:t>[CRA/CRI/CR]</w:t>
      </w:r>
      <w:r w:rsidRPr="00F91122">
        <w:rPr>
          <w:szCs w:val="22"/>
        </w:rPr>
        <w:t xml:space="preserve"> </w:t>
      </w:r>
      <w:r w:rsidRPr="00F91122">
        <w:rPr>
          <w:szCs w:val="22"/>
          <w:highlight w:val="lightGray"/>
        </w:rPr>
        <w:t>[e/ou sobre as Garantias].</w:t>
      </w:r>
    </w:p>
    <w:p w14:paraId="4F085AF8" w14:textId="77777777" w:rsidR="00B241BC" w:rsidRPr="00F91122" w:rsidRDefault="00B241BC" w:rsidP="00B241BC">
      <w:pPr>
        <w:spacing w:line="288" w:lineRule="auto"/>
        <w:rPr>
          <w:szCs w:val="22"/>
        </w:rPr>
      </w:pPr>
      <w:r w:rsidRPr="00F91122">
        <w:rPr>
          <w:szCs w:val="22"/>
        </w:rPr>
        <w:t xml:space="preserve">(i) custos incorridos em caso de ocorrência de resgate antecipado dos </w:t>
      </w:r>
      <w:r w:rsidRPr="00F91122">
        <w:rPr>
          <w:szCs w:val="22"/>
          <w:highlight w:val="lightGray"/>
        </w:rPr>
        <w:t>[CRA/CRI/CR]</w:t>
      </w:r>
      <w:r w:rsidRPr="00F91122">
        <w:rPr>
          <w:szCs w:val="22"/>
        </w:rPr>
        <w:t xml:space="preserve"> e/ou execução das Garantias;</w:t>
      </w:r>
    </w:p>
    <w:p w14:paraId="0E96B27D" w14:textId="77777777" w:rsidR="00B241BC" w:rsidRPr="00F91122" w:rsidRDefault="00B241BC" w:rsidP="00B241BC">
      <w:pPr>
        <w:spacing w:line="288" w:lineRule="auto"/>
        <w:rPr>
          <w:szCs w:val="22"/>
        </w:rPr>
      </w:pPr>
      <w:r w:rsidRPr="00F91122">
        <w:rPr>
          <w:szCs w:val="22"/>
        </w:rPr>
        <w:t>(j) demais despesas previstas em lei, regulamentação aplicável, ou neste Termo;</w:t>
      </w:r>
    </w:p>
    <w:p w14:paraId="464A2972" w14:textId="77777777" w:rsidR="00B241BC" w:rsidRPr="00F91122" w:rsidRDefault="00B241BC" w:rsidP="00B241BC">
      <w:pPr>
        <w:spacing w:line="288" w:lineRule="auto"/>
        <w:rPr>
          <w:i/>
          <w:iCs/>
          <w:szCs w:val="22"/>
        </w:rPr>
      </w:pPr>
      <w:r w:rsidRPr="00F91122">
        <w:rPr>
          <w:szCs w:val="22"/>
        </w:rPr>
        <w:t xml:space="preserve">(l) provisionamento de despesas oriundas de ações judiciais propostas contra a Securitizadora, em função dos Documentos da Operação, e que tenham risco de perda provável conforme relatório dos advogados da Securitizadora contratado às expensas do Patrimônio Separado; </w:t>
      </w:r>
    </w:p>
    <w:p w14:paraId="2624D18F" w14:textId="77777777" w:rsidR="00B241BC" w:rsidRPr="00F91122" w:rsidRDefault="00B241BC" w:rsidP="00B241BC">
      <w:pPr>
        <w:spacing w:line="288" w:lineRule="auto"/>
        <w:rPr>
          <w:szCs w:val="22"/>
        </w:rPr>
      </w:pPr>
      <w:r w:rsidRPr="00F91122">
        <w:rPr>
          <w:szCs w:val="22"/>
        </w:rPr>
        <w:t>k) as perdas, danos, obrigações ou despesas, incluindo taxas e honorários advocatícios arbitrados pelo juiz, decorrentes de sentença transitada em julgado, resultantes, direta ou indiretamente, da Emissão;</w:t>
      </w:r>
    </w:p>
    <w:p w14:paraId="6D8817F0" w14:textId="77777777" w:rsidR="00B241BC" w:rsidRPr="00F91122" w:rsidRDefault="00B241BC" w:rsidP="00B241BC">
      <w:pPr>
        <w:spacing w:line="288" w:lineRule="auto"/>
        <w:rPr>
          <w:szCs w:val="22"/>
        </w:rPr>
      </w:pPr>
      <w:r w:rsidRPr="00F91122">
        <w:rPr>
          <w:szCs w:val="22"/>
        </w:rPr>
        <w:t>l) registro de documentos, notificações, extração de certidões em geral, reconhecimento de firmas em cartórios, cópias autenticadas em cartório e/ou reprográficas, emolumentos cartorários, custas processuais, periciais e similares, bem como quaisquer prestadores de serviço que venham a ser utilizados para a realização dos procedimentos listados neste item;</w:t>
      </w:r>
    </w:p>
    <w:p w14:paraId="190B4CD9" w14:textId="77777777" w:rsidR="00B241BC" w:rsidRPr="00F91122" w:rsidRDefault="00B241BC" w:rsidP="00B241BC">
      <w:pPr>
        <w:spacing w:line="288" w:lineRule="auto"/>
        <w:rPr>
          <w:szCs w:val="22"/>
        </w:rPr>
      </w:pPr>
      <w:r w:rsidRPr="00F91122">
        <w:rPr>
          <w:szCs w:val="22"/>
        </w:rPr>
        <w:t xml:space="preserve">m) despesas com transporte, alimentação, viagens e estadias, necessárias ao exercício da função da Securitizadora e/ou do Agente Fiduciário, durante ou após a prestação de serviços, quando incorridas para resguardar os interesses dos titulares dos </w:t>
      </w:r>
      <w:r w:rsidRPr="00F91122">
        <w:rPr>
          <w:szCs w:val="22"/>
          <w:highlight w:val="darkGray"/>
        </w:rPr>
        <w:t>[CRA/CRI/CR]</w:t>
      </w:r>
      <w:r w:rsidRPr="00F91122">
        <w:rPr>
          <w:szCs w:val="22"/>
        </w:rPr>
        <w:t xml:space="preserve"> e relacionadas à realização dos </w:t>
      </w:r>
      <w:r w:rsidRPr="00F91122">
        <w:rPr>
          <w:szCs w:val="22"/>
          <w:highlight w:val="lightGray"/>
        </w:rPr>
        <w:t>[CRÉDITOS IMOBILIÁRIOS/CRÉDITOS DO AGRONEGÓCIO/DIREITOS CREDITÓRIOS]</w:t>
      </w:r>
      <w:r w:rsidRPr="00F91122">
        <w:rPr>
          <w:szCs w:val="22"/>
        </w:rPr>
        <w:t xml:space="preserve"> e das Garantias integrantes do Patrimônio Separado; e </w:t>
      </w:r>
    </w:p>
    <w:p w14:paraId="618FE1A5" w14:textId="77777777" w:rsidR="00B241BC" w:rsidRPr="00F91122" w:rsidRDefault="00B241BC" w:rsidP="00B241BC">
      <w:pPr>
        <w:spacing w:line="288" w:lineRule="auto"/>
        <w:rPr>
          <w:szCs w:val="22"/>
        </w:rPr>
      </w:pPr>
      <w:r w:rsidRPr="00F91122">
        <w:rPr>
          <w:szCs w:val="22"/>
        </w:rPr>
        <w:t>n) despesas com contratação de empresa de avaliação para avaliar ou reavaliar eventuais Garantias, se necessário.</w:t>
      </w:r>
    </w:p>
    <w:p w14:paraId="67D05559" w14:textId="77777777" w:rsidR="00B241BC" w:rsidRPr="00F91122" w:rsidRDefault="00B241BC" w:rsidP="00B241BC">
      <w:pPr>
        <w:spacing w:line="288" w:lineRule="auto"/>
        <w:rPr>
          <w:szCs w:val="22"/>
        </w:rPr>
      </w:pPr>
      <w:r w:rsidRPr="00F91122">
        <w:rPr>
          <w:szCs w:val="22"/>
          <w:highlight w:val="yellow"/>
        </w:rPr>
        <w:t>[nº.1.1.]</w:t>
      </w:r>
      <w:r w:rsidRPr="00F91122">
        <w:rPr>
          <w:szCs w:val="22"/>
        </w:rPr>
        <w:t xml:space="preserve"> Na hipótese de a data de vencimento dos </w:t>
      </w:r>
      <w:r w:rsidRPr="00F91122">
        <w:rPr>
          <w:szCs w:val="22"/>
          <w:highlight w:val="lightGray"/>
        </w:rPr>
        <w:t>[CRA/CRI/CR]</w:t>
      </w:r>
      <w:r w:rsidRPr="00F91122">
        <w:rPr>
          <w:szCs w:val="22"/>
        </w:rPr>
        <w:t xml:space="preserve"> vir a ser prorrogada por deliberação da Assembleia Geral dos Titulares de </w:t>
      </w:r>
      <w:r w:rsidRPr="00F91122">
        <w:rPr>
          <w:szCs w:val="22"/>
          <w:highlight w:val="lightGray"/>
        </w:rPr>
        <w:t>[CRA/CRI/CR]</w:t>
      </w:r>
      <w:r w:rsidRPr="00F91122">
        <w:rPr>
          <w:szCs w:val="22"/>
        </w:rPr>
        <w:t>, ou ainda, após a data de vencimento dos CRI, a Securitizadora, o Agente Fiduciário e/ou os demais prestadores de serviço continuarem exercendo as suas funções e/ou ainda estejam atuando em nome dos titulares de [CRA/CRI/CR], as Despesas previstas nesta Cláusula, conforme o caso, continuarão sendo devidas.</w:t>
      </w:r>
    </w:p>
    <w:p w14:paraId="3E673271" w14:textId="77777777" w:rsidR="00B241BC" w:rsidRPr="00F91122" w:rsidRDefault="00B241BC" w:rsidP="00B241BC">
      <w:pPr>
        <w:numPr>
          <w:ilvl w:val="0"/>
          <w:numId w:val="58"/>
        </w:numPr>
        <w:spacing w:line="288" w:lineRule="auto"/>
        <w:rPr>
          <w:szCs w:val="22"/>
        </w:rPr>
      </w:pPr>
      <w:r w:rsidRPr="00F91122">
        <w:rPr>
          <w:szCs w:val="22"/>
          <w:highlight w:val="yellow"/>
        </w:rPr>
        <w:lastRenderedPageBreak/>
        <w:t>[nº.1.2.]</w:t>
      </w:r>
      <w:r w:rsidRPr="00F91122">
        <w:rPr>
          <w:szCs w:val="22"/>
        </w:rPr>
        <w:t xml:space="preserve">  Todas as despesas advindas de processos judiciais, administrativos, eventuais notificações, incorridas antes ou após </w:t>
      </w:r>
      <w:proofErr w:type="gramStart"/>
      <w:r w:rsidRPr="00F91122">
        <w:rPr>
          <w:szCs w:val="22"/>
        </w:rPr>
        <w:t>do</w:t>
      </w:r>
      <w:proofErr w:type="gramEnd"/>
      <w:r w:rsidRPr="00F91122">
        <w:rPr>
          <w:szCs w:val="22"/>
        </w:rPr>
        <w:t xml:space="preserve"> vencimento dos [CRA/CRI/CR], advindos de fatos controvertidos inerentes dos </w:t>
      </w:r>
      <w:r w:rsidRPr="00F91122">
        <w:rPr>
          <w:szCs w:val="22"/>
          <w:highlight w:val="lightGray"/>
        </w:rPr>
        <w:t>[CRÉDITOS IMOBILIÁRIOS/CRÉDITOS DO AGRONEGÓCIO/DIREITOS CREDITÓRIOS]</w:t>
      </w:r>
      <w:r w:rsidRPr="00F91122">
        <w:rPr>
          <w:szCs w:val="22"/>
        </w:rPr>
        <w:t xml:space="preserve">, são de inteira responsabilidade da [DEVEDORA/CEDENTE]. </w:t>
      </w:r>
    </w:p>
    <w:p w14:paraId="1806DD3D" w14:textId="77777777" w:rsidR="00B241BC" w:rsidRPr="00F91122" w:rsidRDefault="00B241BC" w:rsidP="00B241BC">
      <w:pPr>
        <w:spacing w:line="288" w:lineRule="auto"/>
        <w:ind w:left="708"/>
        <w:rPr>
          <w:szCs w:val="22"/>
        </w:rPr>
      </w:pPr>
      <w:r w:rsidRPr="00F91122">
        <w:rPr>
          <w:szCs w:val="22"/>
        </w:rPr>
        <w:t xml:space="preserve">Antes da operação ser finalizada a Securitizadora deverá apurar e provisionar todas as custas, processuais, honorários advocatícios, honorários periciais, condenações e outras despesas necessárias para a atuação da defesa da Securitizadora, sendo que, o valor que resultar esta apuração será retido do saldo existente na Conta do Patrimônio Separado, no momento do encerramento da Emissão, que permanecerá retido até que os processos de todas as naturezas estejam finalizados. </w:t>
      </w:r>
    </w:p>
    <w:p w14:paraId="5A622BE0" w14:textId="77777777" w:rsidR="00B241BC" w:rsidRPr="00F91122" w:rsidRDefault="00B241BC" w:rsidP="00B241BC">
      <w:pPr>
        <w:spacing w:line="288" w:lineRule="auto"/>
        <w:ind w:left="708"/>
        <w:rPr>
          <w:szCs w:val="22"/>
        </w:rPr>
      </w:pPr>
      <w:r w:rsidRPr="00F91122">
        <w:rPr>
          <w:szCs w:val="22"/>
        </w:rPr>
        <w:t xml:space="preserve">Os valores dos processos judiciais, administrativos, honorários e/ou custas processuais e despesas necessárias a atuação da defesa dos interesses da Securitizadora serão devidamente auferidas para seu provisionamento, sendo que os valores serão retidos do saldo existente na Conta do Patrimônio Separado, tomando por base, o valor provisionado de eventuais condenações e honorários advocatícios até o final das demandas. </w:t>
      </w:r>
    </w:p>
    <w:p w14:paraId="033A0B7E" w14:textId="77777777" w:rsidR="00B241BC" w:rsidRPr="00F91122" w:rsidRDefault="00B241BC" w:rsidP="00B241BC">
      <w:pPr>
        <w:spacing w:line="288" w:lineRule="auto"/>
        <w:ind w:left="708"/>
        <w:rPr>
          <w:szCs w:val="22"/>
        </w:rPr>
      </w:pPr>
      <w:r w:rsidRPr="00F91122">
        <w:rPr>
          <w:szCs w:val="22"/>
        </w:rPr>
        <w:t>A retenção será feita de forma automática pela Securitizadora, devendo esta indicar o valor e a natureza da retenção, informando o motivo, ou seja, os processos ou procedimentos que emanaram a provisão e acarretaram a retenção, que visa cobrir tais despesas.</w:t>
      </w:r>
    </w:p>
    <w:p w14:paraId="64D78F74" w14:textId="77777777" w:rsidR="00B241BC" w:rsidRPr="00F91122" w:rsidRDefault="00B241BC" w:rsidP="00B241BC">
      <w:pPr>
        <w:spacing w:line="288" w:lineRule="auto"/>
        <w:ind w:left="708"/>
        <w:rPr>
          <w:szCs w:val="22"/>
        </w:rPr>
      </w:pPr>
      <w:r w:rsidRPr="00F91122">
        <w:rPr>
          <w:szCs w:val="22"/>
        </w:rPr>
        <w:t xml:space="preserve">Os valores retidos em razão da existência de processos administrativos ou judiciais existentes após o encerramento da Emissão ficarão retidos em conta específica de titularidade da Securitizadora, que será administrada por esta, sendo devido uma taxa </w:t>
      </w:r>
      <w:r w:rsidRPr="00F91122">
        <w:rPr>
          <w:color w:val="FF0000"/>
          <w:szCs w:val="22"/>
        </w:rPr>
        <w:t xml:space="preserve">de ____,00 </w:t>
      </w:r>
      <w:r w:rsidRPr="00F91122">
        <w:rPr>
          <w:szCs w:val="22"/>
        </w:rPr>
        <w:t xml:space="preserve">por mês para referida administração até que se finde o objeto da retenção, podendo ser utilizado o saldo retido para o seu pagamento.  </w:t>
      </w:r>
    </w:p>
    <w:p w14:paraId="3CA73534" w14:textId="77777777" w:rsidR="00B241BC" w:rsidRPr="00F91122" w:rsidRDefault="00B241BC" w:rsidP="00B241BC">
      <w:pPr>
        <w:spacing w:line="288" w:lineRule="auto"/>
        <w:ind w:left="708"/>
        <w:rPr>
          <w:szCs w:val="22"/>
        </w:rPr>
      </w:pPr>
      <w:r w:rsidRPr="00F91122">
        <w:rPr>
          <w:szCs w:val="22"/>
        </w:rPr>
        <w:t xml:space="preserve">Quando a demanda judicial ou administrativa for finalizada caberá a Securitizadora a transferir o saldo que sobejar do valor retido, no prazo de 30 (trinta) dias, da data em que foi determinado a extinção do processo ou do procedimento que vinculava o valor inerente da retenção, via transferência na conta indicada pela </w:t>
      </w:r>
      <w:r w:rsidRPr="00F91122">
        <w:rPr>
          <w:szCs w:val="22"/>
          <w:highlight w:val="darkGray"/>
        </w:rPr>
        <w:t>[DEVEDORA/CEDENTE]</w:t>
      </w:r>
      <w:r w:rsidRPr="00F91122">
        <w:rPr>
          <w:szCs w:val="22"/>
        </w:rPr>
        <w:t>.</w:t>
      </w:r>
    </w:p>
    <w:p w14:paraId="75B0D11F" w14:textId="77777777" w:rsidR="00B241BC" w:rsidRPr="00F91122" w:rsidRDefault="00B241BC" w:rsidP="00B241BC">
      <w:pPr>
        <w:spacing w:line="288" w:lineRule="auto"/>
        <w:rPr>
          <w:szCs w:val="22"/>
        </w:rPr>
      </w:pPr>
      <w:r w:rsidRPr="00F91122">
        <w:rPr>
          <w:szCs w:val="22"/>
          <w:highlight w:val="yellow"/>
        </w:rPr>
        <w:t>[nº.2.]</w:t>
      </w:r>
      <w:r w:rsidRPr="00F91122">
        <w:rPr>
          <w:szCs w:val="22"/>
        </w:rPr>
        <w:t xml:space="preserve"> </w:t>
      </w:r>
      <w:r w:rsidRPr="00F91122">
        <w:rPr>
          <w:szCs w:val="22"/>
          <w:u w:val="single"/>
        </w:rPr>
        <w:t>Forma de Pagamento das Despesas:</w:t>
      </w:r>
      <w:r w:rsidRPr="00F91122">
        <w:rPr>
          <w:b/>
          <w:bCs/>
          <w:szCs w:val="22"/>
        </w:rPr>
        <w:t xml:space="preserve"> </w:t>
      </w:r>
      <w:r w:rsidRPr="00F91122">
        <w:rPr>
          <w:szCs w:val="22"/>
        </w:rPr>
        <w:t>sem prejuízo da responsabilidade de pagamento das Despesas, conforme prevista na Cláusula [nº.1.] acima, a forma de pagamento das despesas será realizada, nos seguintes termos:</w:t>
      </w:r>
    </w:p>
    <w:p w14:paraId="1B538C2C" w14:textId="77777777" w:rsidR="00B241BC" w:rsidRPr="00F91122" w:rsidRDefault="00B241BC" w:rsidP="00B241BC">
      <w:pPr>
        <w:spacing w:line="288" w:lineRule="auto"/>
        <w:ind w:left="708"/>
        <w:rPr>
          <w:szCs w:val="22"/>
        </w:rPr>
      </w:pPr>
      <w:r w:rsidRPr="00F91122">
        <w:rPr>
          <w:szCs w:val="22"/>
          <w:highlight w:val="yellow"/>
        </w:rPr>
        <w:t>[nº.2.1.]</w:t>
      </w:r>
      <w:r w:rsidRPr="00F91122">
        <w:rPr>
          <w:b/>
          <w:bCs/>
          <w:szCs w:val="22"/>
        </w:rPr>
        <w:t xml:space="preserve"> </w:t>
      </w:r>
      <w:r w:rsidRPr="00F91122">
        <w:rPr>
          <w:szCs w:val="22"/>
        </w:rPr>
        <w:t xml:space="preserve">As despesas iniciais, ou seja, aquelas devidas, anteriormente ou no momento da emissão, bem como aquelas devidas até o 5º (quinto) Dia Útil contado da primeira data de integralização dos </w:t>
      </w:r>
      <w:r w:rsidRPr="00F91122">
        <w:rPr>
          <w:szCs w:val="22"/>
          <w:highlight w:val="lightGray"/>
        </w:rPr>
        <w:t>[CRA/CRI/CR]</w:t>
      </w:r>
      <w:r w:rsidRPr="00F91122">
        <w:rPr>
          <w:szCs w:val="22"/>
        </w:rPr>
        <w:t xml:space="preserve"> serão pagas pela Securitizadora mediante retenção do </w:t>
      </w:r>
      <w:r w:rsidRPr="00F91122">
        <w:rPr>
          <w:szCs w:val="22"/>
        </w:rPr>
        <w:lastRenderedPageBreak/>
        <w:t xml:space="preserve">pagamento do </w:t>
      </w:r>
      <w:r w:rsidRPr="00F91122">
        <w:rPr>
          <w:szCs w:val="22"/>
          <w:highlight w:val="lightGray"/>
        </w:rPr>
        <w:t>[VALOR DE CESSÃO/ PREÇO DE INTEGRALIZAÇÃO DAS DEBENTURES OU NOTAS COMERCIAIS]</w:t>
      </w:r>
      <w:r w:rsidRPr="00F91122">
        <w:rPr>
          <w:szCs w:val="22"/>
        </w:rPr>
        <w:t xml:space="preserve">, por conta e ordem da </w:t>
      </w:r>
      <w:r w:rsidRPr="00F91122">
        <w:rPr>
          <w:szCs w:val="22"/>
          <w:highlight w:val="lightGray"/>
        </w:rPr>
        <w:t>[CEDENTE/DEVEDORA]</w:t>
      </w:r>
      <w:r w:rsidRPr="00F91122">
        <w:rPr>
          <w:szCs w:val="22"/>
        </w:rPr>
        <w:t xml:space="preserve"> na data </w:t>
      </w:r>
      <w:proofErr w:type="gramStart"/>
      <w:r w:rsidRPr="00F91122">
        <w:rPr>
          <w:szCs w:val="22"/>
        </w:rPr>
        <w:t>de da</w:t>
      </w:r>
      <w:proofErr w:type="gramEnd"/>
      <w:r w:rsidRPr="00F91122">
        <w:rPr>
          <w:szCs w:val="22"/>
        </w:rPr>
        <w:t xml:space="preserve"> primeira integralização dos </w:t>
      </w:r>
      <w:r w:rsidRPr="00F91122">
        <w:rPr>
          <w:szCs w:val="22"/>
          <w:highlight w:val="lightGray"/>
        </w:rPr>
        <w:t>[CRA/CRI/CR]</w:t>
      </w:r>
      <w:r w:rsidRPr="00F91122">
        <w:rPr>
          <w:szCs w:val="22"/>
        </w:rPr>
        <w:t>;</w:t>
      </w:r>
    </w:p>
    <w:p w14:paraId="6F353BD7" w14:textId="77777777" w:rsidR="00B241BC" w:rsidRPr="00F91122" w:rsidRDefault="00B241BC" w:rsidP="00B241BC">
      <w:pPr>
        <w:spacing w:line="288" w:lineRule="auto"/>
        <w:ind w:left="705"/>
        <w:rPr>
          <w:i/>
          <w:iCs/>
          <w:szCs w:val="22"/>
        </w:rPr>
      </w:pPr>
      <w:r w:rsidRPr="00F91122">
        <w:rPr>
          <w:szCs w:val="22"/>
          <w:highlight w:val="yellow"/>
        </w:rPr>
        <w:t>[nº.2.2.]</w:t>
      </w:r>
      <w:r w:rsidRPr="00F91122">
        <w:rPr>
          <w:szCs w:val="22"/>
        </w:rPr>
        <w:t xml:space="preserve"> As demais Despesas conforme previstas acima, recorrentes ou extraordinárias, serão pagas prioritariamente: </w:t>
      </w:r>
    </w:p>
    <w:p w14:paraId="6845885C" w14:textId="77777777" w:rsidR="00B241BC" w:rsidRPr="00F91122" w:rsidRDefault="00B241BC" w:rsidP="00B241BC">
      <w:pPr>
        <w:spacing w:line="288" w:lineRule="auto"/>
        <w:ind w:left="705"/>
        <w:rPr>
          <w:szCs w:val="22"/>
        </w:rPr>
      </w:pPr>
      <w:r w:rsidRPr="00F91122">
        <w:rPr>
          <w:szCs w:val="22"/>
          <w:highlight w:val="magenta"/>
        </w:rPr>
        <w:t>[CORPORATIVA CLEAN COM FUNDO DE DESPESAS ORDINÁRIO]</w:t>
      </w:r>
      <w:r w:rsidRPr="00F91122">
        <w:rPr>
          <w:szCs w:val="22"/>
        </w:rPr>
        <w:t xml:space="preserve"> [(i) pela Securitizadora exclusivamente com os recursos disponíveis no Fundo de Despesas, por conta e ordem da </w:t>
      </w:r>
      <w:r w:rsidRPr="00F91122">
        <w:rPr>
          <w:szCs w:val="22"/>
          <w:highlight w:val="lightGray"/>
        </w:rPr>
        <w:t>[DEVEDORA/CEDENTE]</w:t>
      </w:r>
      <w:r w:rsidRPr="00F91122">
        <w:rPr>
          <w:szCs w:val="22"/>
        </w:rPr>
        <w:t>; (</w:t>
      </w:r>
      <w:proofErr w:type="spellStart"/>
      <w:r w:rsidRPr="00F91122">
        <w:rPr>
          <w:szCs w:val="22"/>
        </w:rPr>
        <w:t>ii</w:t>
      </w:r>
      <w:proofErr w:type="spellEnd"/>
      <w:r w:rsidRPr="00F91122">
        <w:rPr>
          <w:szCs w:val="22"/>
        </w:rPr>
        <w:t xml:space="preserve">) diretamente pela </w:t>
      </w:r>
      <w:r w:rsidRPr="00F91122">
        <w:rPr>
          <w:szCs w:val="22"/>
          <w:highlight w:val="lightGray"/>
        </w:rPr>
        <w:t>[DEVEDORA/CEDENTE]</w:t>
      </w:r>
      <w:r w:rsidRPr="00F91122">
        <w:rPr>
          <w:szCs w:val="22"/>
        </w:rPr>
        <w:t xml:space="preserve"> em até 2 (dois) Dias Úteis contados da data do envio da solicitação pela Securitizadora neste sentido, em caso de insuficiência do Fundo de Despesas e não recomposição deste, pela </w:t>
      </w:r>
      <w:r w:rsidRPr="00F91122">
        <w:rPr>
          <w:szCs w:val="22"/>
          <w:highlight w:val="lightGray"/>
        </w:rPr>
        <w:t>[DEVEDORA/CEDENTE]</w:t>
      </w:r>
      <w:r w:rsidRPr="00F91122">
        <w:rPr>
          <w:szCs w:val="22"/>
        </w:rPr>
        <w:t>; e (</w:t>
      </w:r>
      <w:proofErr w:type="spellStart"/>
      <w:r w:rsidRPr="00F91122">
        <w:rPr>
          <w:szCs w:val="22"/>
        </w:rPr>
        <w:t>iii</w:t>
      </w:r>
      <w:proofErr w:type="spellEnd"/>
      <w:r w:rsidRPr="00F91122">
        <w:rPr>
          <w:szCs w:val="22"/>
        </w:rPr>
        <w:t xml:space="preserve">) pela Securitização exclusivamente com os recursos do Patrimônio Separado, observada a </w:t>
      </w:r>
      <w:r w:rsidRPr="00F91122">
        <w:rPr>
          <w:szCs w:val="22"/>
          <w:highlight w:val="lightGray"/>
        </w:rPr>
        <w:t>[Ordem de Prioridade de Pagamentos]</w:t>
      </w:r>
      <w:r w:rsidRPr="00F91122">
        <w:rPr>
          <w:szCs w:val="22"/>
        </w:rPr>
        <w:t>.]</w:t>
      </w:r>
    </w:p>
    <w:p w14:paraId="4E8D28EF" w14:textId="77777777" w:rsidR="00B241BC" w:rsidRPr="00F91122" w:rsidRDefault="00B241BC" w:rsidP="00B241BC">
      <w:pPr>
        <w:spacing w:line="288" w:lineRule="auto"/>
        <w:ind w:left="705"/>
        <w:rPr>
          <w:szCs w:val="22"/>
        </w:rPr>
      </w:pPr>
      <w:r w:rsidRPr="00F91122">
        <w:rPr>
          <w:szCs w:val="22"/>
          <w:highlight w:val="magenta"/>
        </w:rPr>
        <w:t>[CORPORATIVA COM CF E COM FUNDO DE DESPESAS EXTRAORDINÁRIO]</w:t>
      </w:r>
      <w:r w:rsidRPr="00F91122">
        <w:rPr>
          <w:szCs w:val="22"/>
        </w:rPr>
        <w:t xml:space="preserve"> [(i) pela Securitizadora exclusivamente com a utilização dos Direitos Creditórios decorrentes da Cessão Fiduciária, por conta e ordem da </w:t>
      </w:r>
      <w:r w:rsidRPr="00F91122">
        <w:rPr>
          <w:szCs w:val="22"/>
          <w:highlight w:val="lightGray"/>
        </w:rPr>
        <w:t>[DEVEDORA/CEDENTE]</w:t>
      </w:r>
      <w:r w:rsidRPr="00F91122">
        <w:rPr>
          <w:szCs w:val="22"/>
        </w:rPr>
        <w:t>; (</w:t>
      </w:r>
      <w:proofErr w:type="spellStart"/>
      <w:r w:rsidRPr="00F91122">
        <w:rPr>
          <w:szCs w:val="22"/>
        </w:rPr>
        <w:t>ii</w:t>
      </w:r>
      <w:proofErr w:type="spellEnd"/>
      <w:r w:rsidRPr="00F91122">
        <w:rPr>
          <w:szCs w:val="22"/>
        </w:rPr>
        <w:t xml:space="preserve">) pela Securitizadora exclusivamente com os recursos disponíveis no Fundo de Despesas, por conta e ordem da </w:t>
      </w:r>
      <w:r w:rsidRPr="00F91122">
        <w:rPr>
          <w:szCs w:val="22"/>
          <w:highlight w:val="lightGray"/>
        </w:rPr>
        <w:t>[DEVEDORA/CEDENTE]</w:t>
      </w:r>
      <w:r w:rsidRPr="00F91122">
        <w:rPr>
          <w:szCs w:val="22"/>
        </w:rPr>
        <w:t>, em caso de insuficiência dos Direitos Creditórios; (</w:t>
      </w:r>
      <w:proofErr w:type="spellStart"/>
      <w:r w:rsidRPr="00F91122">
        <w:rPr>
          <w:szCs w:val="22"/>
        </w:rPr>
        <w:t>ii</w:t>
      </w:r>
      <w:proofErr w:type="spellEnd"/>
      <w:r w:rsidRPr="00F91122">
        <w:rPr>
          <w:szCs w:val="22"/>
        </w:rPr>
        <w:t xml:space="preserve">) diretamente pela </w:t>
      </w:r>
      <w:r w:rsidRPr="00F91122">
        <w:rPr>
          <w:szCs w:val="22"/>
          <w:highlight w:val="lightGray"/>
        </w:rPr>
        <w:t>[DEVEDORA/CEDENTE]</w:t>
      </w:r>
      <w:r w:rsidRPr="00F91122">
        <w:rPr>
          <w:szCs w:val="22"/>
        </w:rPr>
        <w:t xml:space="preserve"> em até 2 (dois) Dias Úteis contados da data do envio da solicitação pela Securitizadora neste sentido, em caso de insuficiência do Fundo de Despesas e não recomposição deste, pela </w:t>
      </w:r>
      <w:r w:rsidRPr="00F91122">
        <w:rPr>
          <w:szCs w:val="22"/>
          <w:highlight w:val="lightGray"/>
        </w:rPr>
        <w:t>[DEVEDORA/CEDENTE]</w:t>
      </w:r>
      <w:r w:rsidRPr="00F91122">
        <w:rPr>
          <w:szCs w:val="22"/>
        </w:rPr>
        <w:t>; e (</w:t>
      </w:r>
      <w:proofErr w:type="spellStart"/>
      <w:r w:rsidRPr="00F91122">
        <w:rPr>
          <w:szCs w:val="22"/>
        </w:rPr>
        <w:t>iii</w:t>
      </w:r>
      <w:proofErr w:type="spellEnd"/>
      <w:r w:rsidRPr="00F91122">
        <w:rPr>
          <w:szCs w:val="22"/>
        </w:rPr>
        <w:t xml:space="preserve">) pela Securitização exclusivamente com os recursos do Patrimônio Separado, observada a </w:t>
      </w:r>
      <w:r w:rsidRPr="00F91122">
        <w:rPr>
          <w:szCs w:val="22"/>
          <w:highlight w:val="lightGray"/>
        </w:rPr>
        <w:t>[Ordem de Prioridade de Pagamentos]</w:t>
      </w:r>
      <w:r w:rsidRPr="00F91122">
        <w:rPr>
          <w:szCs w:val="22"/>
        </w:rPr>
        <w:t>.]</w:t>
      </w:r>
    </w:p>
    <w:p w14:paraId="186827CD" w14:textId="77777777" w:rsidR="00B241BC" w:rsidRPr="00F91122" w:rsidRDefault="00B241BC" w:rsidP="00B241BC">
      <w:pPr>
        <w:spacing w:line="288" w:lineRule="auto"/>
        <w:ind w:left="705"/>
        <w:rPr>
          <w:szCs w:val="22"/>
        </w:rPr>
      </w:pPr>
      <w:r w:rsidRPr="00F91122">
        <w:rPr>
          <w:szCs w:val="22"/>
          <w:highlight w:val="magenta"/>
        </w:rPr>
        <w:t>[PULVERIZADA E COM FUNDO DE DESPESAS EXTRAORDINÁRIO]</w:t>
      </w:r>
      <w:r w:rsidRPr="00F91122">
        <w:rPr>
          <w:szCs w:val="22"/>
        </w:rPr>
        <w:t xml:space="preserve"> [(i) pela Securitizadora exclusivamente com a utilização dos [</w:t>
      </w:r>
      <w:r w:rsidRPr="00F91122">
        <w:rPr>
          <w:szCs w:val="22"/>
          <w:highlight w:val="lightGray"/>
        </w:rPr>
        <w:t>CRÉDITOS IMOBILIÁRIOS/CRÉDITOS DO AGRONEGÓCIO/DIREITOS CREDITÓRIOS]</w:t>
      </w:r>
      <w:r w:rsidRPr="00F91122">
        <w:rPr>
          <w:szCs w:val="22"/>
        </w:rPr>
        <w:t xml:space="preserve">, por conta e ordem da </w:t>
      </w:r>
      <w:r w:rsidRPr="00F91122">
        <w:rPr>
          <w:szCs w:val="22"/>
          <w:highlight w:val="lightGray"/>
        </w:rPr>
        <w:t>[DEVEDORA/CEDENTE]</w:t>
      </w:r>
      <w:r w:rsidRPr="00F91122">
        <w:rPr>
          <w:szCs w:val="22"/>
        </w:rPr>
        <w:t xml:space="preserve"> após o cumprimento das demais Obrigações Garantidas do respectivo mês e desde que tenha recursos suficientes no Fundo de Despesas; (</w:t>
      </w:r>
      <w:proofErr w:type="spellStart"/>
      <w:r w:rsidRPr="00F91122">
        <w:rPr>
          <w:szCs w:val="22"/>
        </w:rPr>
        <w:t>ii</w:t>
      </w:r>
      <w:proofErr w:type="spellEnd"/>
      <w:r w:rsidRPr="00F91122">
        <w:rPr>
          <w:szCs w:val="22"/>
        </w:rPr>
        <w:t xml:space="preserve">) pela Securitizadora exclusivamente com os recursos disponíveis no Fundo de Despesas, por conta e ordem da </w:t>
      </w:r>
      <w:r w:rsidRPr="00F91122">
        <w:rPr>
          <w:szCs w:val="22"/>
          <w:highlight w:val="lightGray"/>
        </w:rPr>
        <w:t>[DEVEDORA/CEDENTE]</w:t>
      </w:r>
      <w:r w:rsidRPr="00F91122">
        <w:rPr>
          <w:szCs w:val="22"/>
        </w:rPr>
        <w:t xml:space="preserve">, em caso de insuficiência dos </w:t>
      </w:r>
      <w:r w:rsidRPr="00F91122">
        <w:rPr>
          <w:szCs w:val="22"/>
          <w:highlight w:val="lightGray"/>
        </w:rPr>
        <w:t>[CRÉDITOS IMOBILIÁRIOS/CRÉDITOS DO AGRONEGÓCIO/DIREITOS CREDITÓRIOS]</w:t>
      </w:r>
      <w:r w:rsidRPr="00F91122">
        <w:rPr>
          <w:szCs w:val="22"/>
        </w:rPr>
        <w:t>; (</w:t>
      </w:r>
      <w:proofErr w:type="spellStart"/>
      <w:r w:rsidRPr="00F91122">
        <w:rPr>
          <w:szCs w:val="22"/>
        </w:rPr>
        <w:t>ii</w:t>
      </w:r>
      <w:proofErr w:type="spellEnd"/>
      <w:r w:rsidRPr="00F91122">
        <w:rPr>
          <w:szCs w:val="22"/>
        </w:rPr>
        <w:t xml:space="preserve">) diretamente pela </w:t>
      </w:r>
      <w:r w:rsidRPr="00F91122">
        <w:rPr>
          <w:szCs w:val="22"/>
          <w:highlight w:val="lightGray"/>
        </w:rPr>
        <w:t>[DEVEDORA/CEDENTE]</w:t>
      </w:r>
      <w:r w:rsidRPr="00F91122">
        <w:rPr>
          <w:szCs w:val="22"/>
        </w:rPr>
        <w:t xml:space="preserve"> em até 2 (dois) Dias Úteis contados da data do envio da solicitação pela Securitizadora neste sentido, em caso de insuficiência do Fundo de Despesas e não recomposição deste, pela </w:t>
      </w:r>
      <w:r w:rsidRPr="00F91122">
        <w:rPr>
          <w:szCs w:val="22"/>
          <w:highlight w:val="lightGray"/>
        </w:rPr>
        <w:t>[DEVEDORA/CEDENTE]</w:t>
      </w:r>
      <w:r w:rsidRPr="00F91122">
        <w:rPr>
          <w:szCs w:val="22"/>
        </w:rPr>
        <w:t>; e (</w:t>
      </w:r>
      <w:proofErr w:type="spellStart"/>
      <w:r w:rsidRPr="00F91122">
        <w:rPr>
          <w:szCs w:val="22"/>
        </w:rPr>
        <w:t>iii</w:t>
      </w:r>
      <w:proofErr w:type="spellEnd"/>
      <w:r w:rsidRPr="00F91122">
        <w:rPr>
          <w:szCs w:val="22"/>
        </w:rPr>
        <w:t xml:space="preserve">) pela Securitização exclusivamente com os recursos do Patrimônio Separado, observada a </w:t>
      </w:r>
      <w:r w:rsidRPr="00F91122">
        <w:rPr>
          <w:szCs w:val="22"/>
          <w:highlight w:val="lightGray"/>
        </w:rPr>
        <w:t>[Ordem de Prioridade de Pagamentos]</w:t>
      </w:r>
      <w:r w:rsidRPr="00F91122">
        <w:rPr>
          <w:szCs w:val="22"/>
        </w:rPr>
        <w:t xml:space="preserve">.] </w:t>
      </w:r>
    </w:p>
    <w:p w14:paraId="6ECBA82E" w14:textId="77777777" w:rsidR="00B241BC" w:rsidRPr="00F91122" w:rsidRDefault="00B241BC" w:rsidP="00B241BC">
      <w:pPr>
        <w:spacing w:line="288" w:lineRule="auto"/>
        <w:ind w:left="705"/>
        <w:rPr>
          <w:szCs w:val="22"/>
        </w:rPr>
      </w:pPr>
      <w:r w:rsidRPr="00F91122">
        <w:rPr>
          <w:szCs w:val="22"/>
          <w:highlight w:val="magenta"/>
        </w:rPr>
        <w:t>[PULVERIZADA/CESSÃO DEFINITIVA]</w:t>
      </w:r>
      <w:r w:rsidRPr="00F91122">
        <w:rPr>
          <w:szCs w:val="22"/>
        </w:rPr>
        <w:t xml:space="preserve"> [(i) pela Securitizadora exclusivamente com os recursos do Patrimônio Separado, observada a </w:t>
      </w:r>
      <w:r w:rsidRPr="00F91122">
        <w:rPr>
          <w:szCs w:val="22"/>
          <w:highlight w:val="lightGray"/>
        </w:rPr>
        <w:t>[Ordem de Prioridade de Pagamentos]</w:t>
      </w:r>
      <w:r w:rsidRPr="00F91122">
        <w:rPr>
          <w:szCs w:val="22"/>
        </w:rPr>
        <w:t xml:space="preserve">.] </w:t>
      </w:r>
    </w:p>
    <w:p w14:paraId="15FFDC35" w14:textId="77777777" w:rsidR="00B241BC" w:rsidRPr="00F91122" w:rsidRDefault="00B241BC" w:rsidP="00B241BC">
      <w:pPr>
        <w:spacing w:line="288" w:lineRule="auto"/>
        <w:ind w:firstLine="705"/>
        <w:rPr>
          <w:szCs w:val="22"/>
        </w:rPr>
      </w:pPr>
      <w:r w:rsidRPr="00F91122">
        <w:rPr>
          <w:szCs w:val="22"/>
          <w:highlight w:val="yellow"/>
        </w:rPr>
        <w:lastRenderedPageBreak/>
        <w:t>[nº.2.3.]</w:t>
      </w:r>
      <w:r w:rsidRPr="00F91122">
        <w:rPr>
          <w:szCs w:val="22"/>
        </w:rPr>
        <w:t xml:space="preserve"> A responsabilidade da Securitizadora em honrar com a adimplência das Despesas, se limita sempre aos recursos do Patrimônio Separado. Em hipótese alguma a Securitizadora e/ou o Agente Fiduciário serão responsáveis por honrar com a adimplência das Despesas com seus recursos próprios. Em caso de insuficiência dos recursos do Patrimônio Separado para honrar com as despesas, observa-se o previsto no item </w:t>
      </w:r>
      <w:r w:rsidRPr="00F91122">
        <w:rPr>
          <w:szCs w:val="22"/>
          <w:highlight w:val="yellow"/>
        </w:rPr>
        <w:t>[nº.5.1.]</w:t>
      </w:r>
      <w:r w:rsidRPr="00F91122">
        <w:rPr>
          <w:szCs w:val="22"/>
        </w:rPr>
        <w:t xml:space="preserve"> abaixo.</w:t>
      </w:r>
    </w:p>
    <w:p w14:paraId="13AF9B86" w14:textId="77777777" w:rsidR="00B241BC" w:rsidRPr="00F91122" w:rsidRDefault="00B241BC" w:rsidP="00B241BC">
      <w:pPr>
        <w:spacing w:line="288" w:lineRule="auto"/>
        <w:rPr>
          <w:szCs w:val="22"/>
        </w:rPr>
      </w:pPr>
      <w:r w:rsidRPr="00F91122">
        <w:rPr>
          <w:szCs w:val="22"/>
          <w:highlight w:val="yellow"/>
        </w:rPr>
        <w:t>[nº.3.]</w:t>
      </w:r>
      <w:r w:rsidRPr="00F91122">
        <w:rPr>
          <w:szCs w:val="22"/>
        </w:rPr>
        <w:t xml:space="preserve"> </w:t>
      </w:r>
      <w:r w:rsidRPr="00F91122">
        <w:rPr>
          <w:szCs w:val="22"/>
          <w:u w:val="single"/>
        </w:rPr>
        <w:t>Reembolso de Despesas:</w:t>
      </w:r>
      <w:r w:rsidRPr="00F91122">
        <w:rPr>
          <w:szCs w:val="22"/>
        </w:rPr>
        <w:t xml:space="preserve"> As Despesas que eventualmente sejam pagas diretamente pela Securitizadora e/ou pelo Agente Fiduciário, com a devida comprovação, por meio de recursos próprio ou do Patrimônio Separado, conforme o caso, deverão ser reembolsadas pela </w:t>
      </w:r>
      <w:r w:rsidRPr="00F91122">
        <w:rPr>
          <w:szCs w:val="22"/>
          <w:highlight w:val="lightGray"/>
        </w:rPr>
        <w:t>[DEVEDORA/CEDENTE]</w:t>
      </w:r>
      <w:r w:rsidRPr="00F91122">
        <w:rPr>
          <w:szCs w:val="22"/>
        </w:rPr>
        <w:t>, em até 2 (dois) Dias Úteis contados do envio da solicitação da Securitizadora e/ou do Agente Fiduciário, conforme o caso, neste sentido.</w:t>
      </w:r>
    </w:p>
    <w:p w14:paraId="52EE14FB" w14:textId="77777777" w:rsidR="00B241BC" w:rsidRPr="00F91122" w:rsidRDefault="00B241BC" w:rsidP="00B241BC">
      <w:pPr>
        <w:spacing w:line="288" w:lineRule="auto"/>
        <w:rPr>
          <w:szCs w:val="22"/>
        </w:rPr>
      </w:pPr>
      <w:r w:rsidRPr="00F91122">
        <w:rPr>
          <w:szCs w:val="22"/>
          <w:highlight w:val="yellow"/>
        </w:rPr>
        <w:t>[nº.4.]</w:t>
      </w:r>
      <w:r w:rsidRPr="00F91122">
        <w:rPr>
          <w:b/>
          <w:bCs/>
          <w:szCs w:val="22"/>
        </w:rPr>
        <w:t xml:space="preserve"> </w:t>
      </w:r>
      <w:r w:rsidRPr="00F91122">
        <w:rPr>
          <w:szCs w:val="22"/>
          <w:u w:val="single"/>
        </w:rPr>
        <w:t>Encargos Moratórios das Despesas:</w:t>
      </w:r>
      <w:r w:rsidRPr="00F91122">
        <w:rPr>
          <w:szCs w:val="22"/>
        </w:rPr>
        <w:t xml:space="preserve"> Na hipótese de mora no pagamento das Despesas, o valor devido será acrescido, a partir do vencimento até a data de seu efetivo pagamento, de multa moratória à taxa efetiva de 2% (dois por cento) incidente sobre o valor em atraso e juros moratórios à taxa efetiva de 1% (um por cento) ao mês incidente sobre o valor em atraso, calculados pro rata die, independentemente de aviso, notificação ou interpelação judicial ou extrajudicial ficando o valor do débito em atraso sujeito ao reajuste pelo IPCA.</w:t>
      </w:r>
    </w:p>
    <w:p w14:paraId="12A7CEF5" w14:textId="77777777" w:rsidR="00B241BC" w:rsidRPr="00F91122" w:rsidRDefault="00B241BC" w:rsidP="00B241BC">
      <w:pPr>
        <w:spacing w:line="288" w:lineRule="auto"/>
        <w:rPr>
          <w:szCs w:val="22"/>
        </w:rPr>
      </w:pPr>
      <w:r w:rsidRPr="00F91122">
        <w:rPr>
          <w:szCs w:val="22"/>
          <w:highlight w:val="yellow"/>
        </w:rPr>
        <w:t>[nº.5.]</w:t>
      </w:r>
      <w:r w:rsidRPr="00F91122">
        <w:rPr>
          <w:b/>
          <w:bCs/>
          <w:szCs w:val="22"/>
        </w:rPr>
        <w:t xml:space="preserve"> </w:t>
      </w:r>
      <w:r w:rsidRPr="00F91122">
        <w:rPr>
          <w:szCs w:val="22"/>
          <w:u w:val="single"/>
        </w:rPr>
        <w:t>Despesas de responsabilidade dos titulares dos [CRA/CRI/CR]:</w:t>
      </w:r>
      <w:r w:rsidRPr="00F91122">
        <w:rPr>
          <w:szCs w:val="22"/>
        </w:rPr>
        <w:t xml:space="preserve"> São de responsabilidade dos titulares dos CRI:</w:t>
      </w:r>
    </w:p>
    <w:p w14:paraId="4ABB4473" w14:textId="77777777" w:rsidR="00B241BC" w:rsidRPr="00F91122" w:rsidRDefault="00B241BC" w:rsidP="00B241BC">
      <w:pPr>
        <w:pStyle w:val="PargrafodaLista"/>
        <w:numPr>
          <w:ilvl w:val="0"/>
          <w:numId w:val="57"/>
        </w:numPr>
        <w:spacing w:after="0" w:line="288" w:lineRule="auto"/>
        <w:contextualSpacing w:val="0"/>
        <w:jc w:val="both"/>
        <w:rPr>
          <w:rFonts w:ascii="Segoe UI" w:hAnsi="Segoe UI" w:cs="Segoe UI"/>
        </w:rPr>
      </w:pPr>
      <w:r w:rsidRPr="00F91122">
        <w:rPr>
          <w:rFonts w:ascii="Segoe UI" w:hAnsi="Segoe UI" w:cs="Segoe UI"/>
        </w:rPr>
        <w:t>eventuais despesas e taxas relativas à negociação dos CRI não compreendidas na descrição da Cláusula [nº.1.] acima;</w:t>
      </w:r>
    </w:p>
    <w:p w14:paraId="0D3DD981" w14:textId="77777777" w:rsidR="00B241BC" w:rsidRPr="00F91122" w:rsidRDefault="00B241BC" w:rsidP="00B241BC">
      <w:pPr>
        <w:pStyle w:val="PargrafodaLista"/>
        <w:numPr>
          <w:ilvl w:val="0"/>
          <w:numId w:val="57"/>
        </w:numPr>
        <w:spacing w:after="0" w:line="288" w:lineRule="auto"/>
        <w:contextualSpacing w:val="0"/>
        <w:jc w:val="both"/>
        <w:rPr>
          <w:rFonts w:ascii="Segoe UI" w:hAnsi="Segoe UI" w:cs="Segoe UI"/>
        </w:rPr>
      </w:pPr>
      <w:r w:rsidRPr="00F91122">
        <w:rPr>
          <w:rFonts w:ascii="Segoe UI" w:hAnsi="Segoe UI" w:cs="Segoe UI"/>
        </w:rPr>
        <w:t>todos os custos e despesas incorridos para salvaguardar os direitos e prerrogativas dos titulares dos [CRA/CRI/CR]; e</w:t>
      </w:r>
    </w:p>
    <w:p w14:paraId="18CDE8A8" w14:textId="77777777" w:rsidR="00B241BC" w:rsidRPr="00F91122" w:rsidRDefault="00B241BC" w:rsidP="00B241BC">
      <w:pPr>
        <w:pStyle w:val="PargrafodaLista"/>
        <w:numPr>
          <w:ilvl w:val="0"/>
          <w:numId w:val="57"/>
        </w:numPr>
        <w:spacing w:after="0" w:line="288" w:lineRule="auto"/>
        <w:contextualSpacing w:val="0"/>
        <w:jc w:val="both"/>
        <w:rPr>
          <w:rFonts w:ascii="Segoe UI" w:hAnsi="Segoe UI" w:cs="Segoe UI"/>
        </w:rPr>
      </w:pPr>
      <w:r w:rsidRPr="00F91122">
        <w:rPr>
          <w:rFonts w:ascii="Segoe UI" w:hAnsi="Segoe UI" w:cs="Segoe UI"/>
        </w:rPr>
        <w:t>tributos diretos e indiretos incidentes sobre o investimento em [CRI/CRA] que lhes sejam atribuídos como responsável tributário.</w:t>
      </w:r>
    </w:p>
    <w:p w14:paraId="2E6330C0" w14:textId="77777777" w:rsidR="00B241BC" w:rsidRPr="00F91122" w:rsidRDefault="00B241BC" w:rsidP="00B241BC">
      <w:pPr>
        <w:spacing w:line="288" w:lineRule="auto"/>
        <w:ind w:left="360"/>
        <w:rPr>
          <w:i/>
          <w:iCs/>
          <w:szCs w:val="22"/>
        </w:rPr>
      </w:pPr>
      <w:r w:rsidRPr="00F91122">
        <w:rPr>
          <w:szCs w:val="22"/>
          <w:highlight w:val="yellow"/>
        </w:rPr>
        <w:t>[nº.5.1.]</w:t>
      </w:r>
      <w:r w:rsidRPr="00F91122">
        <w:rPr>
          <w:szCs w:val="22"/>
        </w:rPr>
        <w:t xml:space="preserve"> </w:t>
      </w:r>
      <w:r w:rsidRPr="00F91122">
        <w:rPr>
          <w:szCs w:val="22"/>
          <w:u w:val="single"/>
        </w:rPr>
        <w:t>Aporte</w:t>
      </w:r>
      <w:r w:rsidRPr="00F91122">
        <w:rPr>
          <w:szCs w:val="22"/>
        </w:rPr>
        <w:t xml:space="preserve">: Caso não seja possível a adimplência das Despesas, conforme previsto nos itens acima e os recursos disponíveis no Patrimônio Separado não sejam suficientes para arcar com as Despesas, as mesmas deverão ser arcadas diretamente pelos titulares dos </w:t>
      </w:r>
      <w:r w:rsidRPr="00F91122">
        <w:rPr>
          <w:szCs w:val="22"/>
          <w:highlight w:val="lightGray"/>
        </w:rPr>
        <w:t>[CRA/CRI/CR]</w:t>
      </w:r>
      <w:r w:rsidRPr="00F91122">
        <w:rPr>
          <w:szCs w:val="22"/>
        </w:rPr>
        <w:t xml:space="preserve"> mediante aporte de recursos na Conta do Patrimônio Separado em até [•] Dias Úteis contados da data de envio da solicitação da Securitizadora neste sentido, na proporção de </w:t>
      </w:r>
      <w:r w:rsidRPr="00F91122">
        <w:rPr>
          <w:szCs w:val="22"/>
          <w:highlight w:val="lightGray"/>
        </w:rPr>
        <w:t>[CRA/CRI/CR]</w:t>
      </w:r>
      <w:r w:rsidRPr="00F91122">
        <w:rPr>
          <w:szCs w:val="22"/>
        </w:rPr>
        <w:t xml:space="preserve"> detidos.</w:t>
      </w:r>
    </w:p>
    <w:p w14:paraId="2E5206AD" w14:textId="77777777" w:rsidR="00B241BC" w:rsidRPr="003E6D64" w:rsidRDefault="00B241BC" w:rsidP="00B241BC">
      <w:pPr>
        <w:spacing w:line="288" w:lineRule="auto"/>
        <w:jc w:val="center"/>
        <w:rPr>
          <w:szCs w:val="22"/>
        </w:rPr>
      </w:pPr>
    </w:p>
    <w:p w14:paraId="1BD6D4EB" w14:textId="77777777" w:rsidR="00B241BC" w:rsidRPr="003E6D64" w:rsidRDefault="00B241BC" w:rsidP="00B241BC">
      <w:pPr>
        <w:spacing w:line="288" w:lineRule="auto"/>
        <w:rPr>
          <w:szCs w:val="22"/>
        </w:rPr>
        <w:sectPr w:rsidR="00B241BC" w:rsidRPr="003E6D64" w:rsidSect="00B241BC">
          <w:pgSz w:w="16838" w:h="11906" w:orient="landscape"/>
          <w:pgMar w:top="1701" w:right="1417" w:bottom="1701" w:left="1417" w:header="708" w:footer="708" w:gutter="0"/>
          <w:cols w:space="708"/>
          <w:docGrid w:linePitch="360"/>
        </w:sectPr>
      </w:pPr>
      <w:r w:rsidRPr="003E6D64">
        <w:rPr>
          <w:szCs w:val="22"/>
        </w:rPr>
        <w:br w:type="page"/>
      </w:r>
    </w:p>
    <w:p w14:paraId="1BB30C72" w14:textId="77777777" w:rsidR="00B241BC" w:rsidRPr="003E6D64" w:rsidRDefault="00B241BC" w:rsidP="00B241BC">
      <w:pPr>
        <w:spacing w:line="288" w:lineRule="auto"/>
        <w:jc w:val="center"/>
        <w:rPr>
          <w:b/>
          <w:bCs/>
          <w:szCs w:val="22"/>
        </w:rPr>
      </w:pPr>
      <w:bookmarkStart w:id="162" w:name="_Hlk173257732"/>
      <w:r w:rsidRPr="003E6D64">
        <w:rPr>
          <w:b/>
          <w:bCs/>
          <w:szCs w:val="22"/>
        </w:rPr>
        <w:lastRenderedPageBreak/>
        <w:t>ANEXO IV – FATORES DE RISCO</w:t>
      </w:r>
    </w:p>
    <w:bookmarkEnd w:id="162"/>
    <w:p w14:paraId="3EF1396C" w14:textId="77777777" w:rsidR="00B241BC" w:rsidRPr="003E6D64" w:rsidRDefault="00B241BC" w:rsidP="00B241BC">
      <w:pPr>
        <w:spacing w:line="288" w:lineRule="auto"/>
        <w:jc w:val="center"/>
        <w:rPr>
          <w:b/>
          <w:bCs/>
          <w:szCs w:val="22"/>
        </w:rPr>
      </w:pPr>
    </w:p>
    <w:p w14:paraId="4734AD11" w14:textId="77777777" w:rsidR="00B241BC" w:rsidRPr="003E6D64" w:rsidRDefault="00B241BC" w:rsidP="00B241BC">
      <w:pPr>
        <w:spacing w:line="288" w:lineRule="auto"/>
        <w:jc w:val="center"/>
        <w:rPr>
          <w:szCs w:val="22"/>
        </w:rPr>
      </w:pPr>
      <w:r w:rsidRPr="003E6D64">
        <w:rPr>
          <w:szCs w:val="22"/>
        </w:rPr>
        <w:t>[</w:t>
      </w:r>
      <w:r w:rsidRPr="003E6D64">
        <w:rPr>
          <w:b/>
          <w:smallCaps/>
          <w:szCs w:val="22"/>
          <w:highlight w:val="yellow"/>
        </w:rPr>
        <w:t>Fatores de risco deverão ser constantemente revisados e analisados conforme as características específicas de cada emissão</w:t>
      </w:r>
      <w:r w:rsidRPr="003E6D64">
        <w:rPr>
          <w:szCs w:val="22"/>
        </w:rPr>
        <w:t>]</w:t>
      </w:r>
    </w:p>
    <w:p w14:paraId="4AE02DEE" w14:textId="77777777" w:rsidR="00B241BC" w:rsidRPr="003E6D64" w:rsidRDefault="00B241BC" w:rsidP="00B241BC">
      <w:pPr>
        <w:spacing w:line="288" w:lineRule="auto"/>
        <w:jc w:val="center"/>
        <w:rPr>
          <w:szCs w:val="22"/>
        </w:rPr>
      </w:pPr>
    </w:p>
    <w:p w14:paraId="154EEB9D" w14:textId="77777777" w:rsidR="00B241BC" w:rsidRPr="003E6D64" w:rsidRDefault="00B241BC" w:rsidP="00B241BC">
      <w:pPr>
        <w:pStyle w:val="Texto-MattosFilho"/>
        <w:spacing w:line="288" w:lineRule="auto"/>
        <w:rPr>
          <w:color w:val="auto"/>
          <w:szCs w:val="22"/>
        </w:rPr>
      </w:pPr>
      <w:r w:rsidRPr="003E6D64">
        <w:rPr>
          <w:color w:val="auto"/>
          <w:szCs w:val="22"/>
        </w:rPr>
        <w:t>O investimento em Certificados envolve uma série de riscos que deverão ser observados pelo potencial Investidor. Esses riscos envolvem fatores de liquidez, crédito, mercado, rentabilidade, regulamentação específica, entre outros, que se relacionam tanto à Emissora, quanto à [</w:t>
      </w:r>
      <w:r w:rsidRPr="003E6D64">
        <w:rPr>
          <w:color w:val="auto"/>
          <w:szCs w:val="22"/>
          <w:highlight w:val="lightGray"/>
        </w:rPr>
        <w:t>Devedora/Cedente</w:t>
      </w:r>
      <w:r w:rsidRPr="003E6D64">
        <w:rPr>
          <w:color w:val="auto"/>
          <w:szCs w:val="22"/>
        </w:rPr>
        <w:t>] e suas respectivas atividades e diversos riscos a que estão sujeitas, ao setor [</w:t>
      </w:r>
      <w:r w:rsidRPr="003E6D64">
        <w:rPr>
          <w:color w:val="auto"/>
          <w:szCs w:val="22"/>
          <w:highlight w:val="yellow"/>
        </w:rPr>
        <w:t>imobiliário/do agronegócio</w:t>
      </w:r>
      <w:r w:rsidRPr="003E6D64">
        <w:rPr>
          <w:color w:val="auto"/>
          <w:szCs w:val="22"/>
        </w:rPr>
        <w:t>], aos [</w:t>
      </w:r>
      <w:r w:rsidRPr="003E6D64">
        <w:rPr>
          <w:color w:val="auto"/>
          <w:szCs w:val="22"/>
          <w:highlight w:val="yellow"/>
        </w:rPr>
        <w:t>Créditos Imobiliários/Direitos Creditórios do Agronegócio/Créditos Vinculados</w:t>
      </w:r>
      <w:r w:rsidRPr="003E6D64">
        <w:rPr>
          <w:color w:val="auto"/>
          <w:szCs w:val="22"/>
        </w:rPr>
        <w:t>] e aos próprios Certificados objeto da Emissão. O potencial investidor deve ler cuidadosamente todas as informações descritas neste Termo de Securitização, bem como consultar os profissionais que julgar necessários antes de tomar uma decisão de investimento.</w:t>
      </w:r>
    </w:p>
    <w:p w14:paraId="0FB1ABF2" w14:textId="77777777" w:rsidR="00B241BC" w:rsidRPr="003E6D64" w:rsidRDefault="00B241BC" w:rsidP="00B241BC">
      <w:pPr>
        <w:pStyle w:val="Texto-MattosFilho"/>
        <w:spacing w:line="288" w:lineRule="auto"/>
        <w:rPr>
          <w:color w:val="auto"/>
          <w:szCs w:val="22"/>
        </w:rPr>
      </w:pPr>
    </w:p>
    <w:p w14:paraId="2E1E2873" w14:textId="77777777" w:rsidR="00B241BC" w:rsidRPr="003E6D64" w:rsidRDefault="00B241BC" w:rsidP="00B241BC">
      <w:pPr>
        <w:pStyle w:val="Texto-MattosFilho"/>
        <w:spacing w:line="288" w:lineRule="auto"/>
        <w:rPr>
          <w:color w:val="auto"/>
          <w:szCs w:val="22"/>
        </w:rPr>
      </w:pPr>
      <w:r w:rsidRPr="003E6D64">
        <w:rPr>
          <w:color w:val="auto"/>
          <w:szCs w:val="22"/>
        </w:rPr>
        <w:t xml:space="preserve">Antes de tomar qualquer decisão de investimento nos Certificados, os potenciais Investidores deverão considerar cuidadosamente, à luz de suas próprias situações financeiras e objetivos de investimento, os fatores de risco descritos abaixo, bem como as demais informações contidas neste Termo de Securitização e em outros Documentos da Operação, devidamente assessorados por seus assessores jurídicos e/ou financeiros. </w:t>
      </w:r>
    </w:p>
    <w:p w14:paraId="56028CD5" w14:textId="77777777" w:rsidR="00B241BC" w:rsidRPr="003E6D64" w:rsidRDefault="00B241BC" w:rsidP="00B241BC">
      <w:pPr>
        <w:pStyle w:val="Texto-MattosFilho"/>
        <w:spacing w:line="288" w:lineRule="auto"/>
        <w:rPr>
          <w:color w:val="auto"/>
          <w:szCs w:val="22"/>
        </w:rPr>
      </w:pPr>
    </w:p>
    <w:p w14:paraId="3AE1A50A" w14:textId="77777777" w:rsidR="00B241BC" w:rsidRPr="003E6D64" w:rsidRDefault="00B241BC" w:rsidP="00B241BC">
      <w:pPr>
        <w:pStyle w:val="Texto-MattosFilho"/>
        <w:spacing w:line="288" w:lineRule="auto"/>
        <w:rPr>
          <w:color w:val="auto"/>
          <w:szCs w:val="22"/>
        </w:rPr>
      </w:pPr>
      <w:r w:rsidRPr="003E6D64">
        <w:rPr>
          <w:color w:val="auto"/>
          <w:szCs w:val="22"/>
        </w:rPr>
        <w:t>Os negócios, situação financeira, reputacional ou resultados operacionais da Emissora, da [</w:t>
      </w:r>
      <w:r w:rsidRPr="003E6D64">
        <w:rPr>
          <w:color w:val="auto"/>
          <w:szCs w:val="22"/>
          <w:highlight w:val="lightGray"/>
        </w:rPr>
        <w:t>Devedora/Cedente</w:t>
      </w:r>
      <w:r w:rsidRPr="003E6D64">
        <w:rPr>
          <w:color w:val="auto"/>
          <w:szCs w:val="22"/>
        </w:rPr>
        <w:t>] e dos demais participantes da presente Oferta podem ser adversa e materialmente afetados por quaisquer dos riscos abaixo relacionados. Caso qualquer um dos riscos e incertezas aqui descritos se concretize, os negócios, a situação financeira, a imagem e os resultados operacionais da Emissora e/ou da [</w:t>
      </w:r>
      <w:r w:rsidRPr="003E6D64">
        <w:rPr>
          <w:color w:val="auto"/>
          <w:szCs w:val="22"/>
          <w:highlight w:val="lightGray"/>
        </w:rPr>
        <w:t>Devedora/Cedente</w:t>
      </w:r>
      <w:r w:rsidRPr="003E6D64">
        <w:rPr>
          <w:color w:val="auto"/>
          <w:szCs w:val="22"/>
        </w:rPr>
        <w:t>] poderão ser afetados negativamente, impactando adversamente a capacidade destas de adimplir os [</w:t>
      </w:r>
      <w:r w:rsidRPr="003E6D64">
        <w:rPr>
          <w:color w:val="auto"/>
          <w:szCs w:val="22"/>
          <w:highlight w:val="yellow"/>
        </w:rPr>
        <w:t>Créditos Imobiliários/Direitos Creditórios do Agronegócio/Créditos Vinculados</w:t>
      </w:r>
      <w:r w:rsidRPr="003E6D64">
        <w:rPr>
          <w:color w:val="auto"/>
          <w:szCs w:val="22"/>
        </w:rPr>
        <w:t>] e cumprir com suas demais obrigações previstas neste Termo de Securitização e no [</w:t>
      </w:r>
      <w:r w:rsidRPr="003E6D64">
        <w:rPr>
          <w:color w:val="auto"/>
          <w:szCs w:val="22"/>
          <w:highlight w:val="lightGray"/>
        </w:rPr>
        <w:t>Instrumento de Lastro</w:t>
      </w:r>
      <w:r w:rsidRPr="003E6D64">
        <w:rPr>
          <w:color w:val="auto"/>
          <w:szCs w:val="22"/>
        </w:rPr>
        <w:t xml:space="preserve">], respectivamente, afetando, consequentemente, o fluxo de pagamento dos Certificados aos Investidores. </w:t>
      </w:r>
    </w:p>
    <w:p w14:paraId="7D854C6B" w14:textId="77777777" w:rsidR="00B241BC" w:rsidRPr="003E6D64" w:rsidRDefault="00B241BC" w:rsidP="00B241BC">
      <w:pPr>
        <w:pStyle w:val="Texto-MattosFilho"/>
        <w:spacing w:line="288" w:lineRule="auto"/>
        <w:rPr>
          <w:color w:val="auto"/>
          <w:szCs w:val="22"/>
        </w:rPr>
      </w:pPr>
    </w:p>
    <w:p w14:paraId="7DD19243" w14:textId="77777777" w:rsidR="00B241BC" w:rsidRPr="003E6D64" w:rsidRDefault="00B241BC" w:rsidP="00B241BC">
      <w:pPr>
        <w:pStyle w:val="Texto-MattosFilho"/>
        <w:spacing w:line="288" w:lineRule="auto"/>
        <w:rPr>
          <w:color w:val="auto"/>
          <w:szCs w:val="22"/>
        </w:rPr>
      </w:pPr>
      <w:r w:rsidRPr="003E6D64">
        <w:rPr>
          <w:color w:val="auto"/>
          <w:szCs w:val="22"/>
        </w:rPr>
        <w:t xml:space="preserve">É essencial e indispensável que os Investidores leiam este Termo de Securitização e compreendam integralmente seus termos e condições, os quais são específicos desta operação e podem diferir dos termos e condições de outras operações envolvendo o mesmo risco de crédito. </w:t>
      </w:r>
    </w:p>
    <w:p w14:paraId="6BE51C08" w14:textId="77777777" w:rsidR="00B241BC" w:rsidRPr="003E6D64" w:rsidRDefault="00B241BC" w:rsidP="00B241BC">
      <w:pPr>
        <w:pStyle w:val="Texto-MattosFilho"/>
        <w:spacing w:line="288" w:lineRule="auto"/>
        <w:rPr>
          <w:color w:val="auto"/>
          <w:szCs w:val="22"/>
        </w:rPr>
      </w:pPr>
    </w:p>
    <w:p w14:paraId="4F715D4F" w14:textId="77777777" w:rsidR="00B241BC" w:rsidRPr="003E6D64" w:rsidRDefault="00B241BC" w:rsidP="00B241BC">
      <w:pPr>
        <w:pStyle w:val="Texto-MattosFilho"/>
        <w:spacing w:line="288" w:lineRule="auto"/>
        <w:rPr>
          <w:color w:val="auto"/>
          <w:szCs w:val="22"/>
        </w:rPr>
      </w:pPr>
      <w:r w:rsidRPr="003E6D64">
        <w:rPr>
          <w:color w:val="auto"/>
          <w:szCs w:val="22"/>
        </w:rPr>
        <w:t xml:space="preserve">Para os efeitos deste Termo de Securitização, quando se </w:t>
      </w:r>
      <w:proofErr w:type="spellStart"/>
      <w:r w:rsidRPr="003E6D64">
        <w:rPr>
          <w:color w:val="auto"/>
          <w:szCs w:val="22"/>
        </w:rPr>
        <w:t>afirma</w:t>
      </w:r>
      <w:proofErr w:type="spellEnd"/>
      <w:r w:rsidRPr="003E6D64">
        <w:rPr>
          <w:color w:val="auto"/>
          <w:szCs w:val="22"/>
        </w:rPr>
        <w:t xml:space="preserve"> que um risco, incerteza ou problema poderá produzir, poderia produzir ou produziria um “efeito adverso” sobre a Emissora e/ou a [</w:t>
      </w:r>
      <w:r w:rsidRPr="003E6D64">
        <w:rPr>
          <w:color w:val="auto"/>
          <w:szCs w:val="22"/>
          <w:highlight w:val="lightGray"/>
        </w:rPr>
        <w:t>Devedora/Cedente</w:t>
      </w:r>
      <w:r w:rsidRPr="003E6D64">
        <w:rPr>
          <w:color w:val="auto"/>
          <w:szCs w:val="22"/>
        </w:rPr>
        <w:t xml:space="preserve">], quer se dizer que o risco, incerteza ou problema </w:t>
      </w:r>
      <w:r w:rsidRPr="003E6D64">
        <w:rPr>
          <w:color w:val="auto"/>
          <w:szCs w:val="22"/>
        </w:rPr>
        <w:lastRenderedPageBreak/>
        <w:t>poderá, poderia produzir ou produziria um efeito adverso sobre os negócios, a posição financeira, reputacional, a liquidez, os resultados das operações ou as perspectivas da Emissora e/ou da [</w:t>
      </w:r>
      <w:r w:rsidRPr="003E6D64">
        <w:rPr>
          <w:color w:val="auto"/>
          <w:szCs w:val="22"/>
          <w:highlight w:val="lightGray"/>
        </w:rPr>
        <w:t>Devedora/Cedente</w:t>
      </w:r>
      <w:r w:rsidRPr="003E6D64">
        <w:rPr>
          <w:color w:val="auto"/>
          <w:szCs w:val="22"/>
        </w:rPr>
        <w:t>], conforme o caso, exceto quando houver indicação em contrário ou conforme o contexto requeira o contrário. Devem-se entender expressões similares nesta seção como possuindo também significados semelhantes.</w:t>
      </w:r>
    </w:p>
    <w:p w14:paraId="4B158A06" w14:textId="77777777" w:rsidR="00B241BC" w:rsidRPr="003E6D64" w:rsidRDefault="00B241BC" w:rsidP="00B241BC">
      <w:pPr>
        <w:pStyle w:val="Texto-MattosFilho"/>
        <w:spacing w:line="288" w:lineRule="auto"/>
        <w:rPr>
          <w:color w:val="auto"/>
          <w:szCs w:val="22"/>
        </w:rPr>
      </w:pPr>
    </w:p>
    <w:p w14:paraId="145CD85B" w14:textId="77777777" w:rsidR="00B241BC" w:rsidRPr="003E6D64" w:rsidRDefault="00B241BC" w:rsidP="00B241BC">
      <w:pPr>
        <w:pStyle w:val="Texto-MattosFilho"/>
        <w:spacing w:line="288" w:lineRule="auto"/>
        <w:rPr>
          <w:color w:val="auto"/>
          <w:szCs w:val="22"/>
        </w:rPr>
      </w:pPr>
      <w:r w:rsidRPr="003E6D64">
        <w:rPr>
          <w:color w:val="auto"/>
          <w:szCs w:val="22"/>
        </w:rPr>
        <w:t>Os riscos descritos abaixo não são exaustivos. Outros riscos e incertezas ainda não conhecidos ou que hoje sejam considerados imateriais, também poderão ter um efeito adverso sobre a Emissora e/ou sobre a [</w:t>
      </w:r>
      <w:r w:rsidRPr="003E6D64">
        <w:rPr>
          <w:color w:val="auto"/>
          <w:szCs w:val="22"/>
          <w:highlight w:val="lightGray"/>
        </w:rPr>
        <w:t>Devedora/Cedente</w:t>
      </w:r>
      <w:r w:rsidRPr="003E6D64">
        <w:rPr>
          <w:color w:val="auto"/>
          <w:szCs w:val="22"/>
        </w:rPr>
        <w:t>]. Na ocorrência de quaisquer das hipóteses abaixo, os Certificados podem não ser pagos ou ser pagos apenas parcialmente, gerando uma perda para o Investidor.</w:t>
      </w:r>
    </w:p>
    <w:p w14:paraId="48E4DC2C" w14:textId="77777777" w:rsidR="00B241BC" w:rsidRPr="003E6D64" w:rsidRDefault="00B241BC" w:rsidP="00B241BC">
      <w:pPr>
        <w:pStyle w:val="Texto-MattosFilho"/>
        <w:spacing w:line="288" w:lineRule="auto"/>
        <w:rPr>
          <w:color w:val="auto"/>
          <w:szCs w:val="22"/>
        </w:rPr>
      </w:pPr>
    </w:p>
    <w:p w14:paraId="0EDF57E8" w14:textId="77777777" w:rsidR="00B241BC" w:rsidRPr="003E6D64" w:rsidRDefault="00B241BC" w:rsidP="00B241BC">
      <w:pPr>
        <w:spacing w:line="288" w:lineRule="auto"/>
        <w:rPr>
          <w:szCs w:val="22"/>
        </w:rPr>
      </w:pPr>
      <w:r w:rsidRPr="003E6D64">
        <w:rPr>
          <w:szCs w:val="22"/>
          <w:u w:color="000000"/>
        </w:rPr>
        <w:t>Os fatores de risco relacionados à Emissora, seus controladores, seus acionistas, suas controladoras, seus investidores e ao seu ramo de atuação estão disponíveis em seu formulário de referência (“</w:t>
      </w:r>
      <w:r w:rsidRPr="003E6D64">
        <w:rPr>
          <w:szCs w:val="22"/>
          <w:u w:val="single" w:color="000000"/>
        </w:rPr>
        <w:t>Formulário de Referência</w:t>
      </w:r>
      <w:r w:rsidRPr="003E6D64">
        <w:rPr>
          <w:szCs w:val="22"/>
          <w:u w:color="000000"/>
        </w:rPr>
        <w:t>”), nos itens “4.1 Fatores de Risco” e “4.2 Principais Riscos de Mercado”</w:t>
      </w:r>
      <w:r w:rsidRPr="003E6D64">
        <w:rPr>
          <w:rStyle w:val="Ttulo3Char"/>
          <w:color w:val="auto"/>
          <w:szCs w:val="22"/>
        </w:rPr>
        <w:t xml:space="preserve"> </w:t>
      </w:r>
      <w:r w:rsidRPr="003E6D64">
        <w:rPr>
          <w:rStyle w:val="Refdenotaderodap"/>
          <w:rFonts w:eastAsiaTheme="minorHAnsi"/>
        </w:rPr>
        <w:footnoteReference w:id="50"/>
      </w:r>
      <w:r w:rsidRPr="003E6D64">
        <w:rPr>
          <w:szCs w:val="22"/>
        </w:rPr>
        <w:t>.</w:t>
      </w:r>
    </w:p>
    <w:p w14:paraId="293C238B" w14:textId="77777777" w:rsidR="00B241BC" w:rsidRPr="003E6D64" w:rsidRDefault="00B241BC" w:rsidP="00B241BC">
      <w:pPr>
        <w:spacing w:line="288" w:lineRule="auto"/>
        <w:rPr>
          <w:szCs w:val="22"/>
        </w:rPr>
      </w:pPr>
    </w:p>
    <w:p w14:paraId="032C512F" w14:textId="77777777" w:rsidR="00B241BC" w:rsidRPr="003E6D64" w:rsidRDefault="00B241BC" w:rsidP="00B241BC">
      <w:pPr>
        <w:pStyle w:val="PargrafodaLista"/>
        <w:numPr>
          <w:ilvl w:val="3"/>
          <w:numId w:val="38"/>
        </w:numPr>
        <w:spacing w:after="0" w:line="288" w:lineRule="auto"/>
        <w:ind w:left="426" w:hanging="426"/>
        <w:contextualSpacing w:val="0"/>
        <w:jc w:val="both"/>
        <w:rPr>
          <w:rFonts w:ascii="Segoe UI" w:hAnsi="Segoe UI" w:cs="Segoe UI"/>
          <w:b/>
          <w:bCs/>
          <w:u w:val="single"/>
        </w:rPr>
      </w:pPr>
      <w:r w:rsidRPr="003E6D64">
        <w:rPr>
          <w:rFonts w:ascii="Segoe UI" w:hAnsi="Segoe UI" w:cs="Segoe UI"/>
          <w:b/>
          <w:bCs/>
          <w:u w:val="single"/>
        </w:rPr>
        <w:t>Fatores de Risco relacionados à Operação</w:t>
      </w:r>
    </w:p>
    <w:p w14:paraId="563328B4" w14:textId="77777777" w:rsidR="00B241BC" w:rsidRPr="003E6D64" w:rsidRDefault="00B241BC" w:rsidP="00B241BC">
      <w:pPr>
        <w:spacing w:line="288" w:lineRule="auto"/>
        <w:rPr>
          <w:szCs w:val="22"/>
        </w:rPr>
      </w:pPr>
    </w:p>
    <w:p w14:paraId="03AD56D1" w14:textId="77777777" w:rsidR="00B241BC" w:rsidRPr="003E6D64" w:rsidRDefault="00B241BC" w:rsidP="00B241BC">
      <w:pPr>
        <w:spacing w:line="288" w:lineRule="auto"/>
        <w:rPr>
          <w:szCs w:val="22"/>
        </w:rPr>
      </w:pPr>
      <w:r w:rsidRPr="003E6D64">
        <w:rPr>
          <w:b/>
          <w:bCs/>
          <w:i/>
          <w:iCs/>
          <w:szCs w:val="22"/>
        </w:rPr>
        <w:t>O recente desenvolvimento da securitização de [</w:t>
      </w:r>
      <w:r w:rsidRPr="003E6D64">
        <w:rPr>
          <w:b/>
          <w:bCs/>
          <w:i/>
          <w:iCs/>
          <w:szCs w:val="22"/>
          <w:highlight w:val="yellow"/>
        </w:rPr>
        <w:t>Créditos Imobiliários/Direitos Creditórios do Agronegócio/</w:t>
      </w:r>
      <w:r w:rsidRPr="003E6D64">
        <w:rPr>
          <w:b/>
          <w:i/>
          <w:szCs w:val="22"/>
          <w:highlight w:val="yellow"/>
        </w:rPr>
        <w:t>Créditos Vinculados</w:t>
      </w:r>
      <w:r w:rsidRPr="003E6D64">
        <w:rPr>
          <w:b/>
          <w:bCs/>
          <w:i/>
          <w:iCs/>
          <w:szCs w:val="22"/>
        </w:rPr>
        <w:t>] pode gerar riscos judiciais e/ou financeiros aos Titulares de Certificados.</w:t>
      </w:r>
    </w:p>
    <w:p w14:paraId="2BE836BD" w14:textId="77777777" w:rsidR="00B241BC" w:rsidRPr="003E6D64" w:rsidRDefault="00B241BC" w:rsidP="00B241BC">
      <w:pPr>
        <w:spacing w:line="288" w:lineRule="auto"/>
        <w:rPr>
          <w:szCs w:val="22"/>
        </w:rPr>
      </w:pPr>
      <w:r w:rsidRPr="003E6D64">
        <w:rPr>
          <w:szCs w:val="22"/>
        </w:rPr>
        <w:t>A securitização de [</w:t>
      </w:r>
      <w:r w:rsidRPr="003E6D64">
        <w:rPr>
          <w:szCs w:val="22"/>
          <w:highlight w:val="yellow"/>
        </w:rPr>
        <w:t>Créditos Imobiliários/Direitos Creditórios do Agronegócio/Créditos Vinculados</w:t>
      </w:r>
      <w:r w:rsidRPr="003E6D64">
        <w:rPr>
          <w:szCs w:val="22"/>
        </w:rPr>
        <w:t>] ainda é uma operação em desenvolvimento no mercado de capitais brasileiro. O aumento do volume de emissões de certificados de recebíveis [</w:t>
      </w:r>
      <w:r w:rsidRPr="003E6D64">
        <w:rPr>
          <w:szCs w:val="22"/>
          <w:highlight w:val="yellow"/>
        </w:rPr>
        <w:t>imobiliários/do agronegócio</w:t>
      </w:r>
      <w:r w:rsidRPr="003E6D64">
        <w:rPr>
          <w:szCs w:val="22"/>
        </w:rPr>
        <w:t>] ocorreu gradativamente, com um volume maior de emissões somente nos últimos anos. Além disso, a securitização é uma operação mais complexa que outras emissões de valores mobiliários, já que envolve estruturas jurídicas que objetivam a segregação dos riscos do emissor do valor mobiliário (no caso, a Securitizadora), de seu devedor (no caso, a [</w:t>
      </w:r>
      <w:r w:rsidRPr="003E6D64">
        <w:rPr>
          <w:szCs w:val="22"/>
          <w:highlight w:val="lightGray"/>
        </w:rPr>
        <w:t>Devedora/Cedente</w:t>
      </w:r>
      <w:r w:rsidRPr="003E6D64">
        <w:rPr>
          <w:szCs w:val="22"/>
        </w:rPr>
        <w:t>]) e de créditos que lastreiam a emissão. As normas que atualmente regulamentam as emissões e distribuições públicas de [</w:t>
      </w:r>
      <w:r w:rsidRPr="003E6D64">
        <w:rPr>
          <w:szCs w:val="22"/>
          <w:highlight w:val="yellow"/>
        </w:rPr>
        <w:t>CR/CRI/CRA</w:t>
      </w:r>
      <w:r w:rsidRPr="003E6D64">
        <w:rPr>
          <w:szCs w:val="22"/>
        </w:rPr>
        <w:t xml:space="preserve">] </w:t>
      </w:r>
      <w:r w:rsidRPr="003E6D64">
        <w:rPr>
          <w:szCs w:val="22"/>
          <w:highlight w:val="lightGray"/>
        </w:rPr>
        <w:t>foram recentemente promulgadas</w:t>
      </w:r>
      <w:r w:rsidRPr="003E6D64">
        <w:rPr>
          <w:szCs w:val="22"/>
        </w:rPr>
        <w:t>. Em razão da gradativa consolidação da legislação aplicável aos [</w:t>
      </w:r>
      <w:r w:rsidRPr="003E6D64">
        <w:rPr>
          <w:szCs w:val="22"/>
          <w:highlight w:val="yellow"/>
        </w:rPr>
        <w:t>Créditos Imobiliários/Direitos Creditórios do Agronegócio/Créditos Vinculados</w:t>
      </w:r>
      <w:r w:rsidRPr="003E6D64">
        <w:rPr>
          <w:szCs w:val="22"/>
        </w:rPr>
        <w:t xml:space="preserve">] há pouca previsibilidade quanto à sua aplicação e interpretação ou a eventuais divergências quanto ao disposto na legislação e nos normativos aplicáveis (disposições da Resolução CVM 60 e da Lei 14.430, por exemplo), assim como quanto a suas estruturas pelos Investidores, pelo mercado e pelo </w:t>
      </w:r>
      <w:r w:rsidRPr="003E6D64">
        <w:rPr>
          <w:szCs w:val="22"/>
        </w:rPr>
        <w:lastRenderedPageBreak/>
        <w:t>Judiciário. Dessa forma, por ser recente no Brasil, o mercado de securitização ainda não se encontra totalmente regulamentado e com jurisprudência pacífica, podendo ocorrer situações em que ainda não existam regras que o direcione, gerando assim um risco de insegurança jurídica aos Titulares de Certificados, uma vez que o Poder Judiciário poderá, ao analisar a Oferta e os Certificados e interpretar as normas que regem o assunto, proferir decisões desfavoráveis aos interesses dos Titulares de Certificados.</w:t>
      </w:r>
    </w:p>
    <w:p w14:paraId="0688CDF3" w14:textId="77777777" w:rsidR="00B241BC" w:rsidRPr="003E6D64" w:rsidRDefault="00B241BC" w:rsidP="00B241BC">
      <w:pPr>
        <w:spacing w:line="288" w:lineRule="auto"/>
        <w:rPr>
          <w:b/>
          <w:bCs/>
          <w:i/>
          <w:iCs/>
          <w:szCs w:val="22"/>
        </w:rPr>
      </w:pPr>
    </w:p>
    <w:p w14:paraId="49519C39" w14:textId="77777777" w:rsidR="00B241BC" w:rsidRPr="003E6D64" w:rsidRDefault="00B241BC" w:rsidP="00B241BC">
      <w:pPr>
        <w:spacing w:line="288" w:lineRule="auto"/>
        <w:rPr>
          <w:b/>
          <w:bCs/>
          <w:i/>
          <w:iCs/>
          <w:szCs w:val="22"/>
        </w:rPr>
      </w:pPr>
    </w:p>
    <w:p w14:paraId="5AE31258" w14:textId="77777777" w:rsidR="00B241BC" w:rsidRPr="003E6D64" w:rsidRDefault="00B241BC" w:rsidP="00B241BC">
      <w:pPr>
        <w:spacing w:line="288" w:lineRule="auto"/>
        <w:rPr>
          <w:b/>
          <w:bCs/>
          <w:i/>
          <w:iCs/>
          <w:szCs w:val="22"/>
        </w:rPr>
      </w:pPr>
      <w:r w:rsidRPr="003E6D64">
        <w:rPr>
          <w:b/>
          <w:bCs/>
          <w:i/>
          <w:iCs/>
          <w:szCs w:val="22"/>
        </w:rPr>
        <w:t>Inexistência de jurisprudência firmada acerca da securitização, o que pode acarretar perdas por parte dos Investidores.</w:t>
      </w:r>
    </w:p>
    <w:p w14:paraId="5443996D" w14:textId="77777777" w:rsidR="00B241BC" w:rsidRPr="003E6D64" w:rsidRDefault="00B241BC" w:rsidP="00B241BC">
      <w:pPr>
        <w:spacing w:line="288" w:lineRule="auto"/>
        <w:rPr>
          <w:szCs w:val="22"/>
        </w:rPr>
      </w:pPr>
      <w:r w:rsidRPr="003E6D64">
        <w:rPr>
          <w:szCs w:val="22"/>
        </w:rPr>
        <w:t>Toda a arquitetura do modelo financeiro, econômico e jurídico acerca da securitização considera um conjunto de obrigações de parte a parte estipuladas por meio de contratos e títulos de crédito, tendo por diretriz a legislação em vigor. A pouca maturidade e inexistência de jurisprudência pacífica no mercado de capitais brasileiro em relação a estruturas de securitização, dessa forma, por se tratar de um mercado recente no Brasil, o mesmo ainda não se encontra totalmente regulamentado e com jurisprudência pacífica acarreta em riscos aos Investidores, uma vez que o Poder Judiciário poderá, ao analisar a Emissão e interpretar as normas que regem o assunto, proferir decisões desfavoráveis aos interesses dos Investidores em razão de discussões quanto à eficácia das obrigações previstas na estrutura adotada para os Certificados. Ademais, em situações de conflito, dúvida ou estresse poderá haver perdas por parte dos Titulares de Certificados em razão do dispêndio de tempo e recursos na eventual necessidade de buscar o reconhecimento ou exigibilidade por meios judiciais e/ou extrajudiciais de quaisquer termos e condições específicos dos Certificados e/ou do [</w:t>
      </w:r>
      <w:r w:rsidRPr="003E6D64">
        <w:rPr>
          <w:szCs w:val="22"/>
          <w:highlight w:val="lightGray"/>
        </w:rPr>
        <w:t>lastro</w:t>
      </w:r>
      <w:r w:rsidRPr="003E6D64">
        <w:rPr>
          <w:szCs w:val="22"/>
        </w:rPr>
        <w:t>].</w:t>
      </w:r>
    </w:p>
    <w:p w14:paraId="4061D42C" w14:textId="77777777" w:rsidR="00B241BC" w:rsidRPr="003E6D64" w:rsidRDefault="00B241BC" w:rsidP="00B241BC">
      <w:pPr>
        <w:spacing w:line="288" w:lineRule="auto"/>
        <w:rPr>
          <w:szCs w:val="22"/>
        </w:rPr>
      </w:pPr>
    </w:p>
    <w:p w14:paraId="04157334" w14:textId="77777777" w:rsidR="00B241BC" w:rsidRPr="003E6D64" w:rsidRDefault="00B241BC" w:rsidP="00B241BC">
      <w:pPr>
        <w:spacing w:line="288" w:lineRule="auto"/>
        <w:rPr>
          <w:b/>
          <w:bCs/>
          <w:i/>
          <w:iCs/>
          <w:szCs w:val="22"/>
        </w:rPr>
      </w:pPr>
      <w:r w:rsidRPr="003E6D64">
        <w:rPr>
          <w:b/>
          <w:bCs/>
          <w:i/>
          <w:iCs/>
          <w:szCs w:val="22"/>
        </w:rPr>
        <w:t>Os surtos ou potenciais surtos de doenças transmissíveis em todo o mundo podem levar a uma maior volatilidade no mercado global de capitais e resultar em pressão negativa sobre a economia brasileira, e qualquer surto de tais doenças no Brasil pode afetar diretamente as operações da [</w:t>
      </w:r>
      <w:r w:rsidRPr="003E6D64">
        <w:rPr>
          <w:b/>
          <w:bCs/>
          <w:i/>
          <w:iCs/>
          <w:szCs w:val="22"/>
          <w:highlight w:val="lightGray"/>
        </w:rPr>
        <w:t>Devedora/</w:t>
      </w:r>
      <w:r w:rsidRPr="003E6D64">
        <w:rPr>
          <w:b/>
          <w:i/>
          <w:szCs w:val="22"/>
          <w:highlight w:val="lightGray"/>
        </w:rPr>
        <w:t>Cedente</w:t>
      </w:r>
      <w:r w:rsidRPr="003E6D64">
        <w:rPr>
          <w:b/>
          <w:bCs/>
          <w:i/>
          <w:iCs/>
          <w:szCs w:val="22"/>
        </w:rPr>
        <w:t>] e o resultado de suas operações.</w:t>
      </w:r>
    </w:p>
    <w:p w14:paraId="45F155DA" w14:textId="77777777" w:rsidR="00B241BC" w:rsidRPr="003E6D64" w:rsidRDefault="00B241BC" w:rsidP="00B241BC">
      <w:pPr>
        <w:pStyle w:val="Texto-MattosFilho"/>
        <w:spacing w:line="288" w:lineRule="auto"/>
        <w:rPr>
          <w:color w:val="auto"/>
          <w:szCs w:val="22"/>
        </w:rPr>
      </w:pPr>
    </w:p>
    <w:p w14:paraId="56775C5E" w14:textId="77777777" w:rsidR="00B241BC" w:rsidRPr="003E6D64" w:rsidRDefault="00B241BC" w:rsidP="00B241BC">
      <w:pPr>
        <w:pStyle w:val="Texto-MattosFilho"/>
        <w:spacing w:line="288" w:lineRule="auto"/>
        <w:rPr>
          <w:color w:val="auto"/>
          <w:szCs w:val="22"/>
        </w:rPr>
      </w:pPr>
      <w:r w:rsidRPr="003E6D64">
        <w:rPr>
          <w:color w:val="auto"/>
          <w:szCs w:val="22"/>
        </w:rPr>
        <w:t xml:space="preserve">Historicamente, algumas epidemias e surtos regionais ou globais, como a provocada pelo </w:t>
      </w:r>
      <w:proofErr w:type="spellStart"/>
      <w:r w:rsidRPr="003E6D64">
        <w:rPr>
          <w:color w:val="auto"/>
          <w:szCs w:val="22"/>
        </w:rPr>
        <w:t>zika</w:t>
      </w:r>
      <w:proofErr w:type="spellEnd"/>
      <w:r w:rsidRPr="003E6D64">
        <w:rPr>
          <w:color w:val="auto"/>
          <w:szCs w:val="22"/>
        </w:rPr>
        <w:t xml:space="preserve"> vírus, vírus ebola, vírus H5N5 (popularmente conhecida como gripe aviária), a febre aftosa, pelo vírus H1N1 (influenza A, popularmente conhecida como gripe suína), a síndrome respiratória do oriente médio (MERS), Covid-19 e suas derivações, e a síndrome respiratória aguda grave (SARS) afetaram determinados setores da economia dos países em que essas doenças se propagaram.</w:t>
      </w:r>
    </w:p>
    <w:p w14:paraId="3C1F69A0" w14:textId="77777777" w:rsidR="00B241BC" w:rsidRPr="003E6D64" w:rsidRDefault="00B241BC" w:rsidP="00B241BC">
      <w:pPr>
        <w:pStyle w:val="Texto-MattosFilho"/>
        <w:spacing w:line="288" w:lineRule="auto"/>
        <w:rPr>
          <w:color w:val="auto"/>
          <w:szCs w:val="22"/>
        </w:rPr>
      </w:pPr>
      <w:r w:rsidRPr="003E6D64">
        <w:rPr>
          <w:color w:val="auto"/>
          <w:szCs w:val="22"/>
        </w:rPr>
        <w:t xml:space="preserve">Surtos ou potenciais surtos de doenças podem ter um efeito adverso relevante no mercado de capitais global, nas indústrias mundiais, na economia brasileira e nos resultados da </w:t>
      </w:r>
      <w:r w:rsidRPr="003E6D64">
        <w:rPr>
          <w:color w:val="auto"/>
          <w:szCs w:val="22"/>
          <w:highlight w:val="lightGray"/>
        </w:rPr>
        <w:t>[Devedora/Cedente]</w:t>
      </w:r>
      <w:r w:rsidRPr="003E6D64">
        <w:rPr>
          <w:color w:val="auto"/>
          <w:szCs w:val="22"/>
        </w:rPr>
        <w:t xml:space="preserve">. Surtos de doenças também podem resultar em </w:t>
      </w:r>
      <w:r w:rsidRPr="003E6D64">
        <w:rPr>
          <w:color w:val="auto"/>
          <w:szCs w:val="22"/>
        </w:rPr>
        <w:lastRenderedPageBreak/>
        <w:t>quarentena do pessoal dos prestadores de serviço da [</w:t>
      </w:r>
      <w:r w:rsidRPr="003E6D64">
        <w:rPr>
          <w:color w:val="auto"/>
          <w:szCs w:val="22"/>
          <w:highlight w:val="lightGray"/>
        </w:rPr>
        <w:t>Devedora/Cedente</w:t>
      </w:r>
      <w:r w:rsidRPr="003E6D64">
        <w:rPr>
          <w:color w:val="auto"/>
          <w:szCs w:val="22"/>
        </w:rPr>
        <w:t xml:space="preserve">] ou na incapacidade destes em acessar suas instalações, o que prejudicaria a prestação de tais serviços e, consequentemente, as operações e resultados operacionais da </w:t>
      </w:r>
      <w:r w:rsidRPr="003E6D64">
        <w:rPr>
          <w:color w:val="auto"/>
          <w:szCs w:val="22"/>
          <w:highlight w:val="lightGray"/>
        </w:rPr>
        <w:t>[Devedora/Cedente]</w:t>
      </w:r>
      <w:r w:rsidRPr="003E6D64">
        <w:rPr>
          <w:color w:val="auto"/>
          <w:szCs w:val="22"/>
        </w:rPr>
        <w:t xml:space="preserve">. </w:t>
      </w:r>
    </w:p>
    <w:p w14:paraId="1C23F30C" w14:textId="77777777" w:rsidR="00B241BC" w:rsidRPr="003E6D64" w:rsidRDefault="00B241BC" w:rsidP="00B241BC">
      <w:pPr>
        <w:spacing w:line="288" w:lineRule="auto"/>
        <w:rPr>
          <w:szCs w:val="22"/>
        </w:rPr>
      </w:pPr>
      <w:r w:rsidRPr="003E6D64">
        <w:rPr>
          <w:szCs w:val="22"/>
        </w:rPr>
        <w:t>Nesses casos, o fluxo de pagamentos dos Certificados pode ser negativamente afetado, causando perdas financeiras aos Titulares dos Certificados.</w:t>
      </w:r>
    </w:p>
    <w:p w14:paraId="2A2FD79F" w14:textId="77777777" w:rsidR="00B241BC" w:rsidRPr="003E6D64" w:rsidRDefault="00B241BC" w:rsidP="00B241BC">
      <w:pPr>
        <w:spacing w:line="288" w:lineRule="auto"/>
        <w:rPr>
          <w:b/>
          <w:bCs/>
          <w:i/>
          <w:iCs/>
          <w:szCs w:val="22"/>
        </w:rPr>
      </w:pPr>
    </w:p>
    <w:p w14:paraId="086FB473" w14:textId="77777777" w:rsidR="00B241BC" w:rsidRPr="003E6D64" w:rsidRDefault="00B241BC" w:rsidP="00B241BC">
      <w:pPr>
        <w:spacing w:line="288" w:lineRule="auto"/>
        <w:rPr>
          <w:b/>
          <w:bCs/>
          <w:i/>
          <w:iCs/>
          <w:szCs w:val="22"/>
        </w:rPr>
      </w:pPr>
      <w:r w:rsidRPr="003E6D64">
        <w:rPr>
          <w:b/>
          <w:bCs/>
          <w:i/>
          <w:iCs/>
          <w:szCs w:val="22"/>
        </w:rPr>
        <w:t>Incerteza quanto à extensão da interpretação sobre os conceitos de caso fortuito, força maior e teoria da imprevisão.</w:t>
      </w:r>
    </w:p>
    <w:p w14:paraId="406A5068" w14:textId="77777777" w:rsidR="00B241BC" w:rsidRPr="003E6D64" w:rsidRDefault="00B241BC" w:rsidP="00B241BC">
      <w:pPr>
        <w:pStyle w:val="Texto-MattosFilho"/>
        <w:spacing w:line="288" w:lineRule="auto"/>
        <w:rPr>
          <w:color w:val="auto"/>
          <w:szCs w:val="22"/>
        </w:rPr>
      </w:pPr>
      <w:r w:rsidRPr="003E6D64">
        <w:rPr>
          <w:color w:val="auto"/>
          <w:szCs w:val="22"/>
        </w:rPr>
        <w:t>Os institutos de caso fortuito, força maior e teoria da imprevisão, se adotados pelos agentes econômicos e reconhecidos por decisões judiciais, arbitrais e/ou administrativas, têm o objetivo de eliminar ou modificar os efeitos de determinados negócios jurídicos, com frustação da expectativa das contrapartes em receber os valores, bens ou serviços a que fizerem jus, em prazo, preço e condições originalmente contratados.</w:t>
      </w:r>
    </w:p>
    <w:p w14:paraId="499B7B33" w14:textId="77777777" w:rsidR="00B241BC" w:rsidRPr="003E6D64" w:rsidRDefault="00B241BC" w:rsidP="00B241BC">
      <w:pPr>
        <w:spacing w:line="288" w:lineRule="auto"/>
        <w:rPr>
          <w:szCs w:val="22"/>
        </w:rPr>
      </w:pPr>
      <w:r w:rsidRPr="003E6D64">
        <w:rPr>
          <w:szCs w:val="22"/>
        </w:rPr>
        <w:t>Caso a [</w:t>
      </w:r>
      <w:r w:rsidRPr="003E6D64">
        <w:rPr>
          <w:szCs w:val="22"/>
          <w:highlight w:val="lightGray"/>
        </w:rPr>
        <w:t>Devedora/Cedente</w:t>
      </w:r>
      <w:r w:rsidRPr="003E6D64">
        <w:rPr>
          <w:szCs w:val="22"/>
        </w:rPr>
        <w:t>] venha a alegar a ocorrência de caso fortuito, força maior e teoria da imprevisão, ou eventos com efeito similar, com o objetivo de eliminar ou modificar suas prestações devidas no âmbito do [</w:t>
      </w:r>
      <w:r w:rsidRPr="003E6D64">
        <w:rPr>
          <w:szCs w:val="22"/>
          <w:highlight w:val="lightGray"/>
        </w:rPr>
        <w:t>Instrumento de Lastro</w:t>
      </w:r>
      <w:r w:rsidRPr="003E6D64">
        <w:rPr>
          <w:szCs w:val="22"/>
        </w:rPr>
        <w:t>], lastro dos Certificados. Se esta alegação for aceita, total ou parcialmente, por decisões judiciais, arbitrais e/ou administrativas, os Titulares de Certificados terão alteração das prestações a que fizer jus no âmbito dos Certificados, em comparação com o prazo, o preço e as condições originalmente contratados, ou mesmo a extinção destas prestações, com impacto significativo e adverso em seu investimento.</w:t>
      </w:r>
    </w:p>
    <w:p w14:paraId="6CD23010" w14:textId="77777777" w:rsidR="00B241BC" w:rsidRPr="003E6D64" w:rsidRDefault="00B241BC" w:rsidP="00B241BC">
      <w:pPr>
        <w:spacing w:line="288" w:lineRule="auto"/>
        <w:rPr>
          <w:szCs w:val="22"/>
        </w:rPr>
      </w:pPr>
    </w:p>
    <w:p w14:paraId="568ABC2A" w14:textId="77777777" w:rsidR="00B241BC" w:rsidRPr="003E6D64" w:rsidRDefault="00B241BC" w:rsidP="00B241BC">
      <w:pPr>
        <w:pStyle w:val="PargrafodaLista"/>
        <w:numPr>
          <w:ilvl w:val="3"/>
          <w:numId w:val="38"/>
        </w:numPr>
        <w:spacing w:after="0" w:line="288" w:lineRule="auto"/>
        <w:ind w:left="426" w:hanging="426"/>
        <w:contextualSpacing w:val="0"/>
        <w:jc w:val="both"/>
        <w:rPr>
          <w:rFonts w:ascii="Segoe UI" w:hAnsi="Segoe UI" w:cs="Segoe UI"/>
          <w:b/>
          <w:bCs/>
          <w:u w:val="single"/>
        </w:rPr>
      </w:pPr>
      <w:r w:rsidRPr="003E6D64">
        <w:rPr>
          <w:rFonts w:ascii="Segoe UI" w:hAnsi="Segoe UI" w:cs="Segoe UI"/>
          <w:b/>
          <w:bCs/>
          <w:u w:val="single"/>
        </w:rPr>
        <w:t>Fatores de Risco relacionados aos Certificados e à Oferta</w:t>
      </w:r>
    </w:p>
    <w:p w14:paraId="236175E5" w14:textId="77777777" w:rsidR="00B241BC" w:rsidRPr="003E6D64" w:rsidRDefault="00B241BC" w:rsidP="00B241BC">
      <w:pPr>
        <w:spacing w:line="288" w:lineRule="auto"/>
        <w:rPr>
          <w:b/>
          <w:bCs/>
          <w:i/>
          <w:iCs/>
          <w:szCs w:val="22"/>
        </w:rPr>
      </w:pPr>
    </w:p>
    <w:p w14:paraId="6CF49579" w14:textId="77777777" w:rsidR="00B241BC" w:rsidRPr="003E6D64" w:rsidRDefault="00B241BC" w:rsidP="00B241BC">
      <w:pPr>
        <w:spacing w:line="288" w:lineRule="auto"/>
        <w:rPr>
          <w:b/>
          <w:bCs/>
          <w:i/>
          <w:iCs/>
          <w:szCs w:val="22"/>
        </w:rPr>
      </w:pPr>
      <w:r w:rsidRPr="003E6D64">
        <w:rPr>
          <w:b/>
          <w:bCs/>
          <w:i/>
          <w:iCs/>
          <w:szCs w:val="22"/>
        </w:rPr>
        <w:t>Riscos gerais.</w:t>
      </w:r>
    </w:p>
    <w:p w14:paraId="7E174780" w14:textId="77777777" w:rsidR="00B241BC" w:rsidRPr="003E6D64" w:rsidRDefault="00B241BC" w:rsidP="00B241BC">
      <w:pPr>
        <w:spacing w:line="288" w:lineRule="auto"/>
        <w:rPr>
          <w:szCs w:val="22"/>
        </w:rPr>
      </w:pPr>
      <w:r w:rsidRPr="003E6D64">
        <w:rPr>
          <w:szCs w:val="22"/>
        </w:rPr>
        <w:t>Tendo em vista as obrigações previstas para a [</w:t>
      </w:r>
      <w:r w:rsidRPr="003E6D64">
        <w:rPr>
          <w:szCs w:val="22"/>
          <w:highlight w:val="lightGray"/>
        </w:rPr>
        <w:t>Devedora</w:t>
      </w:r>
      <w:r w:rsidRPr="003E6D64">
        <w:rPr>
          <w:szCs w:val="22"/>
        </w:rPr>
        <w:t>] nos Documentos da Operação, a deterioração da situação financeira e patrimonial da [</w:t>
      </w:r>
      <w:r w:rsidRPr="003E6D64">
        <w:rPr>
          <w:szCs w:val="22"/>
          <w:highlight w:val="lightGray"/>
        </w:rPr>
        <w:t>Devedora/</w:t>
      </w:r>
      <w:r w:rsidRPr="003E6D64">
        <w:rPr>
          <w:szCs w:val="22"/>
        </w:rPr>
        <w:t>] e/ou de sociedades relevantes de seu grupo econômico, em decorrência de fatores internos e/ou externos, poderá afetar de forma negativa o fluxo de pagamentos dos Certificados. Os riscos a que estão sujeitos os Titulares de Certificados variam significativamente, e incluem, sem limitação, [perdas em decorrência de condições climáticas desfavoráveis, pragas ou outros fatores naturais que afetem negativamente os produtos comercializados pela [</w:t>
      </w:r>
      <w:r w:rsidRPr="003E6D64">
        <w:rPr>
          <w:szCs w:val="22"/>
          <w:highlight w:val="lightGray"/>
        </w:rPr>
        <w:t>Devedora</w:t>
      </w:r>
      <w:r w:rsidRPr="003E6D64">
        <w:rPr>
          <w:szCs w:val="22"/>
        </w:rPr>
        <w:t xml:space="preserve">] e, impactando preços de </w:t>
      </w:r>
      <w:r w:rsidRPr="003E6D64">
        <w:rPr>
          <w:i/>
          <w:iCs/>
          <w:szCs w:val="22"/>
        </w:rPr>
        <w:t>commodities</w:t>
      </w:r>
      <w:r w:rsidRPr="003E6D64">
        <w:rPr>
          <w:szCs w:val="22"/>
        </w:rPr>
        <w:t xml:space="preserve"> </w:t>
      </w:r>
      <w:r w:rsidRPr="003E6D64">
        <w:rPr>
          <w:szCs w:val="22"/>
          <w:highlight w:val="lightGray"/>
        </w:rPr>
        <w:t>do setor agrícola</w:t>
      </w:r>
      <w:r w:rsidRPr="003E6D64">
        <w:rPr>
          <w:szCs w:val="22"/>
        </w:rPr>
        <w:t xml:space="preserve"> nos mercados nacional e internacional, alterações em políticas de concessão de crédito que podem afetar atividades, o faturamento, e/ou despesas da [</w:t>
      </w:r>
      <w:r w:rsidRPr="003E6D64">
        <w:rPr>
          <w:szCs w:val="22"/>
          <w:highlight w:val="lightGray"/>
        </w:rPr>
        <w:t>Devedora</w:t>
      </w:r>
      <w:r w:rsidRPr="003E6D64">
        <w:rPr>
          <w:szCs w:val="22"/>
        </w:rPr>
        <w:t>] e, consequentemente, a sua condição econômico-financeira e capacidade de pagamento dos [</w:t>
      </w:r>
      <w:r w:rsidRPr="003E6D64">
        <w:rPr>
          <w:szCs w:val="22"/>
          <w:highlight w:val="yellow"/>
        </w:rPr>
        <w:t>CRA</w:t>
      </w:r>
      <w:r w:rsidRPr="003E6D64">
        <w:rPr>
          <w:szCs w:val="22"/>
        </w:rPr>
        <w:t>]. Crises econômicas também podem afetar o setor agrícola a que se destina o financiamento que lastreia os [</w:t>
      </w:r>
      <w:r w:rsidRPr="003E6D64">
        <w:rPr>
          <w:szCs w:val="22"/>
          <w:highlight w:val="yellow"/>
        </w:rPr>
        <w:t>CRA</w:t>
      </w:r>
      <w:r w:rsidRPr="003E6D64">
        <w:rPr>
          <w:szCs w:val="22"/>
        </w:rPr>
        <w:t xml:space="preserve">], objeto da captação de recursos viabilizada pela Emissão. Adicionalmente, falhas na constituição ou na formalização do lastro da Emissão também </w:t>
      </w:r>
      <w:r w:rsidRPr="003E6D64">
        <w:rPr>
          <w:szCs w:val="22"/>
        </w:rPr>
        <w:lastRenderedPageBreak/>
        <w:t>podem afetar negativamente o fluxo de pagamentos dos [</w:t>
      </w:r>
      <w:r w:rsidRPr="003E6D64">
        <w:rPr>
          <w:szCs w:val="22"/>
          <w:highlight w:val="yellow"/>
        </w:rPr>
        <w:t>CRA</w:t>
      </w:r>
      <w:r w:rsidRPr="003E6D64">
        <w:rPr>
          <w:szCs w:val="22"/>
        </w:rPr>
        <w:t xml:space="preserve">].] </w:t>
      </w:r>
      <w:r w:rsidRPr="003E6D64">
        <w:rPr>
          <w:b/>
          <w:bCs/>
          <w:szCs w:val="22"/>
        </w:rPr>
        <w:t>{OU}</w:t>
      </w:r>
      <w:r w:rsidRPr="003E6D64">
        <w:rPr>
          <w:szCs w:val="22"/>
        </w:rPr>
        <w:t xml:space="preserve"> [a afetação no preço dos imóveis relacionados ao setor imobiliário por condições econômicas nacionais e internacionais e por fatores exógenos diversos, tais como interferências de autoridades governamentais e órgãos reguladores dos mercados, moratórias e alterações da política monetária. Adicionalmente, a redução do poder aquisitivo da população também pode ter consequências negativas sobre o valor dos imóveis. Tais condições podem afetar negativamente o fluxo de pagamento dos [</w:t>
      </w:r>
      <w:r w:rsidRPr="003E6D64">
        <w:rPr>
          <w:szCs w:val="22"/>
          <w:highlight w:val="yellow"/>
        </w:rPr>
        <w:t>CRI</w:t>
      </w:r>
      <w:r w:rsidRPr="003E6D64">
        <w:rPr>
          <w:szCs w:val="22"/>
        </w:rPr>
        <w:t>].]</w:t>
      </w:r>
    </w:p>
    <w:p w14:paraId="5E1F0624" w14:textId="77777777" w:rsidR="00B241BC" w:rsidRPr="003E6D64" w:rsidRDefault="00B241BC" w:rsidP="00B241BC">
      <w:pPr>
        <w:spacing w:line="288" w:lineRule="auto"/>
        <w:rPr>
          <w:szCs w:val="22"/>
        </w:rPr>
      </w:pPr>
    </w:p>
    <w:p w14:paraId="673B6AAB" w14:textId="77777777" w:rsidR="00B241BC" w:rsidRPr="003E6D64" w:rsidRDefault="00B241BC" w:rsidP="00B241BC">
      <w:pPr>
        <w:spacing w:line="288" w:lineRule="auto"/>
        <w:rPr>
          <w:b/>
          <w:bCs/>
          <w:i/>
          <w:iCs/>
          <w:szCs w:val="22"/>
        </w:rPr>
      </w:pPr>
      <w:r w:rsidRPr="003E6D64">
        <w:rPr>
          <w:b/>
          <w:bCs/>
          <w:i/>
          <w:iCs/>
          <w:szCs w:val="22"/>
        </w:rPr>
        <w:t>A baixa liquidez dos certificados de recebíveis [</w:t>
      </w:r>
      <w:r w:rsidRPr="003E6D64">
        <w:rPr>
          <w:b/>
          <w:bCs/>
          <w:i/>
          <w:iCs/>
          <w:szCs w:val="22"/>
          <w:highlight w:val="yellow"/>
        </w:rPr>
        <w:t>imobiliários/do agronegócio</w:t>
      </w:r>
      <w:r w:rsidRPr="003E6D64">
        <w:rPr>
          <w:b/>
          <w:bCs/>
          <w:i/>
          <w:iCs/>
          <w:szCs w:val="22"/>
        </w:rPr>
        <w:t>] no mercado secundário.</w:t>
      </w:r>
    </w:p>
    <w:p w14:paraId="6D7808EC" w14:textId="77777777" w:rsidR="00B241BC" w:rsidRPr="003E6D64" w:rsidRDefault="00B241BC" w:rsidP="00B241BC">
      <w:pPr>
        <w:spacing w:line="288" w:lineRule="auto"/>
        <w:rPr>
          <w:szCs w:val="22"/>
        </w:rPr>
      </w:pPr>
      <w:r w:rsidRPr="003E6D64">
        <w:rPr>
          <w:szCs w:val="22"/>
        </w:rPr>
        <w:t>O mercado secundário de certificados de recebíveis [</w:t>
      </w:r>
      <w:r w:rsidRPr="003E6D64">
        <w:rPr>
          <w:szCs w:val="22"/>
          <w:highlight w:val="yellow"/>
        </w:rPr>
        <w:t>imobiliários/do agronegócio</w:t>
      </w:r>
      <w:r w:rsidRPr="003E6D64">
        <w:rPr>
          <w:szCs w:val="22"/>
        </w:rPr>
        <w:t>] apresenta baixa liquidez e não há nenhuma garantia de que existirá, no futuro, um mercado para negociação dos Certificados que permita sua alienação pelos subscritores desses valores mobiliários, caso decidam pelo desinvestimento. Portanto, não há qualquer garantia ou certeza de que o titular do Certificados conseguirá liquidar suas posições ou negociar seus Certificados pelo preço e no momento desejado, e, portanto, uma eventual alienação dos Certificados poderá causar prejuízos ao seu titular. Dessa forma, o Investidor que subscrever ou adquirir os Certificados poderá encontrar dificuldades para negociá-los com terceiros no mercado secundário, devendo estar preparado para manter o investimento nos Certificados até a Data de Vencimento.</w:t>
      </w:r>
    </w:p>
    <w:p w14:paraId="30FB27AB" w14:textId="77777777" w:rsidR="00B241BC" w:rsidRPr="003E6D64" w:rsidRDefault="00B241BC" w:rsidP="00B241BC">
      <w:pPr>
        <w:spacing w:line="288" w:lineRule="auto"/>
        <w:rPr>
          <w:szCs w:val="22"/>
        </w:rPr>
      </w:pPr>
    </w:p>
    <w:p w14:paraId="2E2D8E2F" w14:textId="77777777" w:rsidR="00B241BC" w:rsidRPr="003E6D64" w:rsidRDefault="00B241BC" w:rsidP="00B241BC">
      <w:pPr>
        <w:spacing w:line="288" w:lineRule="auto"/>
        <w:rPr>
          <w:b/>
          <w:bCs/>
          <w:i/>
          <w:iCs/>
          <w:szCs w:val="22"/>
        </w:rPr>
      </w:pPr>
      <w:r w:rsidRPr="003E6D64">
        <w:rPr>
          <w:b/>
          <w:bCs/>
          <w:i/>
          <w:iCs/>
          <w:szCs w:val="22"/>
        </w:rPr>
        <w:t>Riscos inerentes às Aplicações Financeiras Permitidas.</w:t>
      </w:r>
    </w:p>
    <w:p w14:paraId="24B46A5B" w14:textId="77777777" w:rsidR="00B241BC" w:rsidRPr="003E6D64" w:rsidRDefault="00B241BC" w:rsidP="00B241BC">
      <w:pPr>
        <w:spacing w:line="288" w:lineRule="auto"/>
        <w:rPr>
          <w:szCs w:val="22"/>
        </w:rPr>
      </w:pPr>
      <w:r w:rsidRPr="003E6D64">
        <w:rPr>
          <w:szCs w:val="22"/>
        </w:rPr>
        <w:t>Todos os recursos oriundos dos direitos creditórios do Patrimônio Separado que estejam depositados em contas correntes de titularidade da Emissora poderão ser aplicados em Aplicações Financeiras Permitidas. Como quaisquer ativos financeiros negociados no mercado financeiro e de capitais, os (i) títulos públicos federais, (</w:t>
      </w:r>
      <w:proofErr w:type="spellStart"/>
      <w:r w:rsidRPr="003E6D64">
        <w:rPr>
          <w:szCs w:val="22"/>
        </w:rPr>
        <w:t>ii</w:t>
      </w:r>
      <w:proofErr w:type="spellEnd"/>
      <w:r w:rsidRPr="003E6D64">
        <w:rPr>
          <w:szCs w:val="22"/>
        </w:rPr>
        <w:t>) certificados de depósito bancário emitidos por Instituições Autorizadas; (</w:t>
      </w:r>
      <w:proofErr w:type="spellStart"/>
      <w:r w:rsidRPr="003E6D64">
        <w:rPr>
          <w:szCs w:val="22"/>
        </w:rPr>
        <w:t>iii</w:t>
      </w:r>
      <w:proofErr w:type="spellEnd"/>
      <w:r w:rsidRPr="003E6D64">
        <w:rPr>
          <w:szCs w:val="22"/>
        </w:rPr>
        <w:t>) operações compromissadas com lastro nos ativos indicados nos incisos (i) e (</w:t>
      </w:r>
      <w:proofErr w:type="spellStart"/>
      <w:r w:rsidRPr="003E6D64">
        <w:rPr>
          <w:szCs w:val="22"/>
        </w:rPr>
        <w:t>ii</w:t>
      </w:r>
      <w:proofErr w:type="spellEnd"/>
      <w:r w:rsidRPr="003E6D64">
        <w:rPr>
          <w:szCs w:val="22"/>
        </w:rPr>
        <w:t>) acima contratadas com Instituições Autorizadas; ou (</w:t>
      </w:r>
      <w:proofErr w:type="spellStart"/>
      <w:r w:rsidRPr="003E6D64">
        <w:rPr>
          <w:szCs w:val="22"/>
        </w:rPr>
        <w:t>iv</w:t>
      </w:r>
      <w:proofErr w:type="spellEnd"/>
      <w:r w:rsidRPr="003E6D64">
        <w:rPr>
          <w:szCs w:val="22"/>
        </w:rPr>
        <w:t xml:space="preserve">) fundos de investimentos de renda fixa de baixo risco, com liquidez diária, que tenham seu patrimônio representado por títulos ou ativos financeiros de renda fixa, </w:t>
      </w:r>
      <w:proofErr w:type="spellStart"/>
      <w:r w:rsidRPr="003E6D64">
        <w:rPr>
          <w:szCs w:val="22"/>
        </w:rPr>
        <w:t>pré</w:t>
      </w:r>
      <w:proofErr w:type="spellEnd"/>
      <w:r w:rsidRPr="003E6D64">
        <w:rPr>
          <w:szCs w:val="22"/>
        </w:rPr>
        <w:t xml:space="preserve"> ou pós-fixados, emitidos pelo Tesouro Nacional ou pelo Banco Central do Brasil, estão sujeitos a perdas decorrentes da variação em sua liquidez diária, rebaixamentos da classificação de investimento, fatores econômicos e políticos, dentre outros, podendo causar prejuízos aos Titulares de Certificados.</w:t>
      </w:r>
    </w:p>
    <w:p w14:paraId="3860F143" w14:textId="77777777" w:rsidR="00B241BC" w:rsidRPr="003E6D64" w:rsidRDefault="00B241BC" w:rsidP="00B241BC">
      <w:pPr>
        <w:spacing w:line="288" w:lineRule="auto"/>
        <w:rPr>
          <w:szCs w:val="22"/>
        </w:rPr>
      </w:pPr>
    </w:p>
    <w:p w14:paraId="7A1466C3" w14:textId="77777777" w:rsidR="00B241BC" w:rsidRPr="003E6D64" w:rsidRDefault="00B241BC" w:rsidP="00B241BC">
      <w:pPr>
        <w:spacing w:line="288" w:lineRule="auto"/>
        <w:rPr>
          <w:szCs w:val="22"/>
          <w:highlight w:val="lightGray"/>
        </w:rPr>
      </w:pPr>
      <w:r w:rsidRPr="003E6D64">
        <w:rPr>
          <w:b/>
          <w:bCs/>
          <w:i/>
          <w:iCs/>
          <w:szCs w:val="22"/>
          <w:highlight w:val="lightGray"/>
        </w:rPr>
        <w:t>Risco de concentração dos [Créditos Imobiliários / Direitos Creditórios do Agronegócio / Créditos Vinculados] e Inadimplência por Parte dos Devedores</w:t>
      </w:r>
    </w:p>
    <w:p w14:paraId="7BB7355B" w14:textId="77777777" w:rsidR="00B241BC" w:rsidRPr="003E6D64" w:rsidRDefault="00B241BC" w:rsidP="00B241BC">
      <w:pPr>
        <w:spacing w:line="288" w:lineRule="auto"/>
        <w:rPr>
          <w:szCs w:val="22"/>
        </w:rPr>
      </w:pPr>
      <w:r w:rsidRPr="003E6D64">
        <w:rPr>
          <w:szCs w:val="22"/>
          <w:highlight w:val="lightGray"/>
        </w:rPr>
        <w:t xml:space="preserve">Os [Créditos Imobiliários / Direitos Creditórios do Agronegócio / Créditos Vinculados] que lastreiam a Emissão estão concentrados na Devedora em decorrência do [Instrumento Lastro]. Por conta disso, </w:t>
      </w:r>
      <w:r w:rsidRPr="003E6D64">
        <w:rPr>
          <w:bCs/>
          <w:szCs w:val="22"/>
          <w:highlight w:val="lightGray"/>
        </w:rPr>
        <w:t>a inadimplência por parte da Devedora</w:t>
      </w:r>
      <w:r w:rsidRPr="003E6D64">
        <w:rPr>
          <w:szCs w:val="22"/>
          <w:highlight w:val="lightGray"/>
        </w:rPr>
        <w:t xml:space="preserve"> e todos os </w:t>
      </w:r>
      <w:r w:rsidRPr="003E6D64">
        <w:rPr>
          <w:szCs w:val="22"/>
          <w:highlight w:val="lightGray"/>
        </w:rPr>
        <w:lastRenderedPageBreak/>
        <w:t>fatores de risco aplicáveis ao seu setor de atuação e ao contexto macro e microeconômico em que eles estão inseridos são capazes de influenciar adversamente a capacidade de pagamento dos [Créditos Imobiliários / Direitos Creditórios do Agronegócio / Créditos Vinculados] e, consequentemente, a amortização e a remuneração dos Certificados.</w:t>
      </w:r>
    </w:p>
    <w:p w14:paraId="3E86E144" w14:textId="77777777" w:rsidR="00B241BC" w:rsidRPr="003E6D64" w:rsidRDefault="00B241BC" w:rsidP="00B241BC">
      <w:pPr>
        <w:spacing w:line="288" w:lineRule="auto"/>
        <w:rPr>
          <w:szCs w:val="22"/>
        </w:rPr>
      </w:pPr>
    </w:p>
    <w:p w14:paraId="577CB542" w14:textId="77777777" w:rsidR="00B241BC" w:rsidRPr="003E6D64" w:rsidRDefault="00B241BC" w:rsidP="00B241BC">
      <w:pPr>
        <w:spacing w:line="288" w:lineRule="auto"/>
        <w:rPr>
          <w:b/>
          <w:bCs/>
          <w:i/>
          <w:iCs/>
          <w:szCs w:val="22"/>
        </w:rPr>
      </w:pPr>
      <w:r w:rsidRPr="003E6D64">
        <w:rPr>
          <w:b/>
          <w:bCs/>
          <w:i/>
          <w:iCs/>
          <w:szCs w:val="22"/>
        </w:rPr>
        <w:t>Risco de Estrutura.</w:t>
      </w:r>
    </w:p>
    <w:p w14:paraId="664290B9" w14:textId="77777777" w:rsidR="00B241BC" w:rsidRPr="003E6D64" w:rsidRDefault="00B241BC" w:rsidP="00B241BC">
      <w:pPr>
        <w:spacing w:line="288" w:lineRule="auto"/>
        <w:rPr>
          <w:szCs w:val="22"/>
        </w:rPr>
      </w:pPr>
      <w:r w:rsidRPr="003E6D64">
        <w:rPr>
          <w:szCs w:val="22"/>
        </w:rPr>
        <w:t>A presente Emissão tem o caráter de “operação estruturada”. Desta forma, e pelas características inerentes a este conceito, a arquitetura do modelo financeiro, econômico e jurídico considera um conjunto de rigores e obrigações de parte a parte, estipulados por meio de contratos públicos ou privados tendo por diretriz a legislação em vigor. Em razão da pouca maturidade e da falta de tradição e jurisprudência no mercado de capitais brasileiro, no que tange a operações de Certificados, em situações de estresse, poderá haver perdas por parte dos Investidores em razão do dispêndio de tempo e recursos para eficácia do arcabouço contratual.</w:t>
      </w:r>
    </w:p>
    <w:p w14:paraId="22B6EAB1" w14:textId="77777777" w:rsidR="00B241BC" w:rsidRPr="003E6D64" w:rsidRDefault="00B241BC" w:rsidP="00B241BC">
      <w:pPr>
        <w:spacing w:line="288" w:lineRule="auto"/>
        <w:rPr>
          <w:szCs w:val="22"/>
        </w:rPr>
      </w:pPr>
    </w:p>
    <w:p w14:paraId="5E5647D7" w14:textId="77777777" w:rsidR="00B241BC" w:rsidRPr="003E6D64" w:rsidRDefault="00B241BC" w:rsidP="00B241BC">
      <w:pPr>
        <w:spacing w:line="288" w:lineRule="auto"/>
        <w:rPr>
          <w:i/>
          <w:iCs/>
          <w:szCs w:val="22"/>
          <w:u w:val="single"/>
        </w:rPr>
      </w:pPr>
      <w:r w:rsidRPr="003E6D64">
        <w:rPr>
          <w:b/>
          <w:bCs/>
          <w:i/>
          <w:iCs/>
          <w:szCs w:val="22"/>
        </w:rPr>
        <w:t>Riscos relacionados ao descasamento do Lastro e do saldo devedor dos Certificados</w:t>
      </w:r>
    </w:p>
    <w:p w14:paraId="2F0EDE25" w14:textId="77777777" w:rsidR="00B241BC" w:rsidRPr="003E6D64" w:rsidRDefault="00B241BC" w:rsidP="00B241BC">
      <w:pPr>
        <w:spacing w:line="288" w:lineRule="auto"/>
        <w:rPr>
          <w:szCs w:val="22"/>
        </w:rPr>
      </w:pPr>
      <w:r w:rsidRPr="003E6D64">
        <w:rPr>
          <w:szCs w:val="22"/>
        </w:rPr>
        <w:t>Os Certificados têm seu lastro nos [</w:t>
      </w:r>
      <w:r w:rsidRPr="003E6D64">
        <w:rPr>
          <w:szCs w:val="22"/>
          <w:highlight w:val="lightGray"/>
        </w:rPr>
        <w:t>Créditos Imobiliários / Direitos Creditórios do Agronegócio / Créditos Vinculados</w:t>
      </w:r>
      <w:r w:rsidRPr="003E6D64">
        <w:rPr>
          <w:szCs w:val="22"/>
        </w:rPr>
        <w:t xml:space="preserve">], os quais são oriundos das </w:t>
      </w:r>
      <w:r>
        <w:t>[•]</w:t>
      </w:r>
      <w:r w:rsidRPr="003E6D64">
        <w:rPr>
          <w:szCs w:val="22"/>
        </w:rPr>
        <w:t xml:space="preserve">, cujo valor, por lei, deve ser suficiente para cobrir os montantes devidos aos Titulares de Certificados durante todo o prazo de Emissão. Não existe garantia de que não ocorrerá futuro descasamento, interrupção ou inadimplemento em seu fluxo de pagamento por parte dos Devedores, caso em que os Titulares de Certificados poderão ser negativamente afetados, quer seja por atrasos no recebimento de recursos devidos para a Emissora ou mesmo pela dificuldade ou impossibilidade de receber tais recursos em função de inadimplemento por parte dos Devedores. </w:t>
      </w:r>
    </w:p>
    <w:p w14:paraId="686CFF84" w14:textId="77777777" w:rsidR="00B241BC" w:rsidRPr="003E6D64" w:rsidRDefault="00B241BC" w:rsidP="00B241BC">
      <w:pPr>
        <w:spacing w:line="288" w:lineRule="auto"/>
        <w:rPr>
          <w:szCs w:val="22"/>
        </w:rPr>
      </w:pPr>
    </w:p>
    <w:p w14:paraId="38934F22" w14:textId="77777777" w:rsidR="00B241BC" w:rsidRPr="003E6D64" w:rsidRDefault="00B241BC" w:rsidP="00B241BC">
      <w:pPr>
        <w:spacing w:line="288" w:lineRule="auto"/>
        <w:rPr>
          <w:b/>
          <w:bCs/>
          <w:i/>
          <w:iCs/>
          <w:szCs w:val="22"/>
        </w:rPr>
      </w:pPr>
      <w:r w:rsidRPr="003E6D64">
        <w:rPr>
          <w:b/>
          <w:bCs/>
          <w:i/>
          <w:iCs/>
          <w:szCs w:val="22"/>
        </w:rPr>
        <w:t>Riscos Relacionados à dinâmica do Lastro</w:t>
      </w:r>
    </w:p>
    <w:p w14:paraId="064F9F93" w14:textId="77777777" w:rsidR="00B241BC" w:rsidRPr="003E6D64" w:rsidRDefault="00B241BC" w:rsidP="00B241BC">
      <w:pPr>
        <w:spacing w:line="288" w:lineRule="auto"/>
        <w:rPr>
          <w:szCs w:val="22"/>
        </w:rPr>
      </w:pPr>
      <w:r w:rsidRPr="003E6D64">
        <w:rPr>
          <w:szCs w:val="22"/>
        </w:rPr>
        <w:t>Ao longo do prazo dos Certificados, a Devedora pode ter sua capacidade de pagamento diminuída em função de diversos fatores externos tais como, o desemprego, o aumento de pessoas que dependam de sua renda e o aumento da inflação, pandemias, dentre outros. Como consequência desses fatores, no decorrer do tempo há uma predisposição ao inadimplemento e/ou renegociações dos respectivos contratos, o que, por consequência, aumenta o risco de não pagamento, modificação das condições contratuais para evitar um pré-pagamento ou não pagamento dos [</w:t>
      </w:r>
      <w:r w:rsidRPr="003E6D64">
        <w:rPr>
          <w:szCs w:val="22"/>
          <w:highlight w:val="lightGray"/>
        </w:rPr>
        <w:t>Créditos Imobiliários / Direitos Creditórios do Agronegócio / Créditos Vinculados</w:t>
      </w:r>
      <w:r w:rsidRPr="003E6D64">
        <w:rPr>
          <w:szCs w:val="22"/>
        </w:rPr>
        <w:t>] ou ainda, o pré-pagamento do [</w:t>
      </w:r>
      <w:r w:rsidRPr="003E6D64">
        <w:rPr>
          <w:szCs w:val="22"/>
          <w:highlight w:val="lightGray"/>
        </w:rPr>
        <w:t>Lastro</w:t>
      </w:r>
      <w:r w:rsidRPr="003E6D64">
        <w:rPr>
          <w:szCs w:val="22"/>
        </w:rPr>
        <w:t xml:space="preserve">], o que vai afetar a rentabilidade esperada pelos Investidores com o investimento em Certificados. Neste caso, nem o Patrimônio Separado, nem mesmo a Securitizadora, disporão de outras fontes de recursos para satisfação dos interesses dos </w:t>
      </w:r>
      <w:r w:rsidRPr="003E6D64">
        <w:rPr>
          <w:szCs w:val="22"/>
        </w:rPr>
        <w:lastRenderedPageBreak/>
        <w:t xml:space="preserve">Titulares de Certificados, não existindo nenhuma coobrigação da Emissora em relação à Emissão. </w:t>
      </w:r>
    </w:p>
    <w:p w14:paraId="37A9842C" w14:textId="77777777" w:rsidR="00B241BC" w:rsidRPr="003E6D64" w:rsidRDefault="00B241BC" w:rsidP="00B241BC">
      <w:pPr>
        <w:spacing w:line="288" w:lineRule="auto"/>
        <w:rPr>
          <w:szCs w:val="22"/>
        </w:rPr>
      </w:pPr>
    </w:p>
    <w:p w14:paraId="7D40678B" w14:textId="77777777" w:rsidR="00B241BC" w:rsidRPr="003E6D64" w:rsidRDefault="00B241BC" w:rsidP="00B241BC">
      <w:pPr>
        <w:spacing w:line="288" w:lineRule="auto"/>
        <w:rPr>
          <w:b/>
          <w:bCs/>
          <w:i/>
          <w:iCs/>
          <w:szCs w:val="22"/>
          <w:highlight w:val="lightGray"/>
        </w:rPr>
      </w:pPr>
      <w:r w:rsidRPr="003E6D64">
        <w:rPr>
          <w:b/>
          <w:bCs/>
          <w:i/>
          <w:iCs/>
          <w:szCs w:val="22"/>
          <w:highlight w:val="lightGray"/>
        </w:rPr>
        <w:t>Risco Relacionado aos critérios adotados para a Concessão dos Créditos Imobiliários e para a aquisição dos Créditos Imobiliários originados pela Cedente</w:t>
      </w:r>
    </w:p>
    <w:p w14:paraId="2AD13E5A" w14:textId="77777777" w:rsidR="00B241BC" w:rsidRPr="003E6D64" w:rsidRDefault="00B241BC" w:rsidP="00B241BC">
      <w:pPr>
        <w:spacing w:line="288" w:lineRule="auto"/>
        <w:rPr>
          <w:szCs w:val="22"/>
        </w:rPr>
      </w:pPr>
      <w:r w:rsidRPr="003E6D64">
        <w:rPr>
          <w:szCs w:val="22"/>
          <w:highlight w:val="lightGray"/>
        </w:rPr>
        <w:t>Os critérios adotados para a concessão de crédito aos Devedores foram desenvolvidos pela Cedente, sendo que a análise e decisão de crédito finais são realizados pela Cedente e não foram objeto de análise prévia pela Securitizadora, de forma que a Securitizadora e o Agente Fiduciário não têm como assegurar que não existem questões na originação que possam impactar em riscos de fraudes, erros e/ou falhas no processo de análise dos Devedores e/ou na constituição dos [Créditos Imobiliários / Direitos Creditórios do Agronegócio / Créditos Vinculados], sendo que tais situações podem vir a ensejar o inadimplemento dos [Créditos Imobiliários / Direitos Creditórios do Agronegócio / Créditos Vinculados], a contestação por terceiros e/ou pelos próprios Devedores, o que pode vir a acarretar em prejuízos aos Titulares dos Certificados e ao Patrimônio Separado.</w:t>
      </w:r>
      <w:r w:rsidRPr="003E6D64">
        <w:rPr>
          <w:szCs w:val="22"/>
        </w:rPr>
        <w:t xml:space="preserve"> </w:t>
      </w:r>
    </w:p>
    <w:p w14:paraId="3851CA1A" w14:textId="77777777" w:rsidR="00B241BC" w:rsidRPr="003E6D64" w:rsidRDefault="00B241BC" w:rsidP="00B241BC">
      <w:pPr>
        <w:spacing w:line="288" w:lineRule="auto"/>
        <w:rPr>
          <w:szCs w:val="22"/>
        </w:rPr>
      </w:pPr>
    </w:p>
    <w:p w14:paraId="34C32542" w14:textId="77777777" w:rsidR="00B241BC" w:rsidRPr="003E6D64" w:rsidRDefault="00B241BC" w:rsidP="00B241BC">
      <w:pPr>
        <w:spacing w:line="288" w:lineRule="auto"/>
        <w:rPr>
          <w:b/>
          <w:bCs/>
          <w:i/>
          <w:iCs/>
          <w:szCs w:val="22"/>
          <w:highlight w:val="lightGray"/>
        </w:rPr>
      </w:pPr>
      <w:r w:rsidRPr="003E6D64">
        <w:rPr>
          <w:b/>
          <w:bCs/>
          <w:i/>
          <w:iCs/>
          <w:szCs w:val="22"/>
          <w:highlight w:val="lightGray"/>
        </w:rPr>
        <w:t>Ausência de Classificação de Risco</w:t>
      </w:r>
    </w:p>
    <w:p w14:paraId="3D791856" w14:textId="77777777" w:rsidR="00B241BC" w:rsidRPr="003E6D64" w:rsidRDefault="00B241BC" w:rsidP="00B241BC">
      <w:pPr>
        <w:spacing w:line="288" w:lineRule="auto"/>
        <w:rPr>
          <w:szCs w:val="22"/>
          <w:highlight w:val="lightGray"/>
        </w:rPr>
      </w:pPr>
      <w:r w:rsidRPr="003E6D64">
        <w:rPr>
          <w:szCs w:val="22"/>
          <w:highlight w:val="lightGray"/>
        </w:rPr>
        <w:t xml:space="preserve">A Emissão não conta com nota de classificação de risco emitida por agência competente para tanto, conforme o presente Termo de Securitização, não havendo, portanto, definição de nota mínima a ser observada ao longo da vigência dos Certificados para mensurar a qualidade deste investimento. </w:t>
      </w:r>
    </w:p>
    <w:p w14:paraId="69A78065" w14:textId="77777777" w:rsidR="00B241BC" w:rsidRPr="003E6D64" w:rsidRDefault="00B241BC" w:rsidP="00B241BC">
      <w:pPr>
        <w:spacing w:line="288" w:lineRule="auto"/>
        <w:rPr>
          <w:b/>
          <w:bCs/>
          <w:szCs w:val="22"/>
          <w:highlight w:val="lightGray"/>
        </w:rPr>
      </w:pPr>
    </w:p>
    <w:p w14:paraId="59F584C5" w14:textId="77777777" w:rsidR="00B241BC" w:rsidRPr="003E6D64" w:rsidRDefault="00B241BC" w:rsidP="00B241BC">
      <w:pPr>
        <w:spacing w:line="288" w:lineRule="auto"/>
        <w:rPr>
          <w:b/>
          <w:bCs/>
          <w:i/>
          <w:iCs/>
          <w:szCs w:val="22"/>
          <w:highlight w:val="lightGray"/>
        </w:rPr>
      </w:pPr>
      <w:r w:rsidRPr="003E6D64">
        <w:rPr>
          <w:b/>
          <w:bCs/>
          <w:i/>
          <w:iCs/>
          <w:szCs w:val="22"/>
          <w:highlight w:val="lightGray"/>
        </w:rPr>
        <w:t xml:space="preserve">Impacto na rentabilidade das Séries com subordinação </w:t>
      </w:r>
    </w:p>
    <w:p w14:paraId="3AF370DA" w14:textId="77777777" w:rsidR="00B241BC" w:rsidRPr="003E6D64" w:rsidRDefault="00B241BC" w:rsidP="00B241BC">
      <w:pPr>
        <w:spacing w:line="288" w:lineRule="auto"/>
        <w:rPr>
          <w:szCs w:val="22"/>
        </w:rPr>
      </w:pPr>
      <w:r w:rsidRPr="003E6D64">
        <w:rPr>
          <w:szCs w:val="22"/>
          <w:highlight w:val="lightGray"/>
        </w:rPr>
        <w:t>Os Certificados Subordinados são subordinados ao pagamento dos Certificados Seniores, de forma que carregam os riscos relacionados à eventuais inadimplementos dos [Créditos Imobiliários / Direitos Creditórios do Agronegócio / Créditos Vinculados], assim os Investidores Titulares dos Certificados Subordinados têm maior risco em relação ao retorno financeiro esperado do seu investimento.</w:t>
      </w:r>
    </w:p>
    <w:p w14:paraId="283D3BA1" w14:textId="77777777" w:rsidR="00B241BC" w:rsidRPr="003E6D64" w:rsidRDefault="00B241BC" w:rsidP="00B241BC">
      <w:pPr>
        <w:spacing w:line="288" w:lineRule="auto"/>
        <w:rPr>
          <w:szCs w:val="22"/>
        </w:rPr>
      </w:pPr>
    </w:p>
    <w:p w14:paraId="5025608F" w14:textId="77777777" w:rsidR="00B241BC" w:rsidRPr="003E6D64" w:rsidRDefault="00B241BC" w:rsidP="00B241BC">
      <w:pPr>
        <w:spacing w:line="288" w:lineRule="auto"/>
        <w:rPr>
          <w:b/>
          <w:bCs/>
          <w:szCs w:val="22"/>
          <w:highlight w:val="lightGray"/>
        </w:rPr>
      </w:pPr>
      <w:r w:rsidRPr="003E6D64">
        <w:rPr>
          <w:b/>
          <w:bCs/>
          <w:i/>
          <w:iCs/>
          <w:szCs w:val="22"/>
          <w:highlight w:val="lightGray"/>
        </w:rPr>
        <w:t>Ocorrência de Distribuição Parcial</w:t>
      </w:r>
    </w:p>
    <w:p w14:paraId="44F63C52" w14:textId="77777777" w:rsidR="00B241BC" w:rsidRPr="003E6D64" w:rsidRDefault="00B241BC" w:rsidP="00B241BC">
      <w:pPr>
        <w:spacing w:line="288" w:lineRule="auto"/>
        <w:rPr>
          <w:szCs w:val="22"/>
        </w:rPr>
      </w:pPr>
      <w:r w:rsidRPr="003E6D64">
        <w:rPr>
          <w:szCs w:val="22"/>
          <w:highlight w:val="lightGray"/>
        </w:rPr>
        <w:t>A presente Oferta poderá ser concluída mesmo em caso de Distribuição Parcial, desde que, até o final do Período de Distribuição, haja subscrição e integralização de Certificados equivalente ao Montante Mínimo. Não haverá procedimento de reservas no âmbito da Oferta, de modo que o Investidor que subscrever os Certificados estará sujeito aos efeitos da Distribuição Parcial e, posteriormente, à integralização da totalidade dos Certificados por ele subscritos nos termos do Boletim de Subscrição. Caso ocorra a Distribuição Parcial, os Certificados que não forem colocados no âmbito da Oferta serão cancelados pela Securitizadora, o que poderá afetar a liquidez dos Certificados detidos pelos Investidores.</w:t>
      </w:r>
    </w:p>
    <w:p w14:paraId="3574DE9F" w14:textId="77777777" w:rsidR="00B241BC" w:rsidRPr="003E6D64" w:rsidRDefault="00B241BC" w:rsidP="00B241BC">
      <w:pPr>
        <w:spacing w:line="288" w:lineRule="auto"/>
        <w:rPr>
          <w:szCs w:val="22"/>
        </w:rPr>
      </w:pPr>
    </w:p>
    <w:p w14:paraId="5F8D4284" w14:textId="77777777" w:rsidR="00B241BC" w:rsidRPr="003E6D64" w:rsidRDefault="00B241BC" w:rsidP="00B241BC">
      <w:pPr>
        <w:spacing w:line="288" w:lineRule="auto"/>
        <w:rPr>
          <w:b/>
          <w:bCs/>
          <w:i/>
          <w:iCs/>
          <w:szCs w:val="22"/>
          <w:highlight w:val="lightGray"/>
        </w:rPr>
      </w:pPr>
      <w:r w:rsidRPr="003E6D64">
        <w:rPr>
          <w:b/>
          <w:bCs/>
          <w:i/>
          <w:iCs/>
          <w:szCs w:val="22"/>
          <w:highlight w:val="lightGray"/>
        </w:rPr>
        <w:t xml:space="preserve">Risco em função da ausência de análise prévia pela CVM e pela ANBIMA </w:t>
      </w:r>
    </w:p>
    <w:p w14:paraId="493DAA1A" w14:textId="77777777" w:rsidR="00B241BC" w:rsidRPr="003E6D64" w:rsidRDefault="00B241BC" w:rsidP="00B241BC">
      <w:pPr>
        <w:spacing w:line="288" w:lineRule="auto"/>
        <w:rPr>
          <w:szCs w:val="22"/>
        </w:rPr>
      </w:pPr>
      <w:r w:rsidRPr="003E6D64">
        <w:rPr>
          <w:szCs w:val="22"/>
          <w:highlight w:val="lightGray"/>
        </w:rPr>
        <w:t>A Oferta foi registrada por meio do rito automático previsto na Resolução CVM 160, de modo que os seus documentos não foram objeto de análise prévia por parte da CVM ou da ANBIMA. Os Investidores interessados em investir nos Certificados da Oferta devem ter conhecimento sobre os riscos relacionados aos mercados financeiro e de capitais suficiente para conduzir sua própria pesquisa, avaliação e investigação independentes sobre a situação financeira e as atividades da Emissora.</w:t>
      </w:r>
    </w:p>
    <w:p w14:paraId="5DB393B7" w14:textId="77777777" w:rsidR="00B241BC" w:rsidRPr="003E6D64" w:rsidRDefault="00B241BC" w:rsidP="00B241BC">
      <w:pPr>
        <w:spacing w:line="288" w:lineRule="auto"/>
        <w:rPr>
          <w:szCs w:val="22"/>
        </w:rPr>
      </w:pPr>
    </w:p>
    <w:p w14:paraId="4D36BF60" w14:textId="77777777" w:rsidR="00B241BC" w:rsidRPr="003E6D64" w:rsidRDefault="00B241BC" w:rsidP="00B241BC">
      <w:pPr>
        <w:keepNext/>
        <w:spacing w:line="288" w:lineRule="auto"/>
        <w:rPr>
          <w:b/>
          <w:bCs/>
          <w:i/>
          <w:iCs/>
          <w:szCs w:val="22"/>
        </w:rPr>
      </w:pPr>
      <w:r w:rsidRPr="003E6D64">
        <w:rPr>
          <w:b/>
          <w:bCs/>
          <w:i/>
          <w:iCs/>
          <w:szCs w:val="22"/>
        </w:rPr>
        <w:t>Restrição de negociação.</w:t>
      </w:r>
      <w:r w:rsidRPr="003E6D64">
        <w:rPr>
          <w:rStyle w:val="Refdenotaderodap"/>
          <w:rFonts w:eastAsiaTheme="minorHAnsi"/>
          <w:b/>
          <w:bCs/>
          <w:i/>
          <w:iCs/>
        </w:rPr>
        <w:footnoteReference w:id="51"/>
      </w:r>
    </w:p>
    <w:p w14:paraId="4858B54B" w14:textId="77777777" w:rsidR="00B241BC" w:rsidRPr="003E6D64" w:rsidRDefault="00B241BC" w:rsidP="00B241BC">
      <w:pPr>
        <w:pStyle w:val="Texto-MattosFilho"/>
        <w:spacing w:line="288" w:lineRule="auto"/>
        <w:rPr>
          <w:color w:val="auto"/>
          <w:szCs w:val="22"/>
        </w:rPr>
      </w:pPr>
      <w:r w:rsidRPr="003E6D64">
        <w:rPr>
          <w:color w:val="auto"/>
          <w:szCs w:val="22"/>
        </w:rPr>
        <w:t>[</w:t>
      </w:r>
      <w:r w:rsidRPr="003E6D64">
        <w:rPr>
          <w:b/>
          <w:bCs/>
          <w:color w:val="auto"/>
          <w:szCs w:val="22"/>
          <w:highlight w:val="lightGray"/>
          <w:u w:val="single"/>
        </w:rPr>
        <w:t>REDAÇÃO APLICÁVEL EM OFERTAS DE CERTIFICADOS DESTINADAS EXCLUSIVAMENTE A INVESTIDORES PROFISSIONAIS</w:t>
      </w:r>
      <w:r w:rsidRPr="003E6D64">
        <w:rPr>
          <w:color w:val="auto"/>
          <w:szCs w:val="22"/>
        </w:rPr>
        <w:t>]</w:t>
      </w:r>
    </w:p>
    <w:p w14:paraId="0E2FDBE9" w14:textId="77777777" w:rsidR="00B241BC" w:rsidRPr="003E6D64" w:rsidRDefault="00B241BC" w:rsidP="00B241BC">
      <w:pPr>
        <w:pStyle w:val="Texto-MattosFilho"/>
        <w:spacing w:line="288" w:lineRule="auto"/>
        <w:rPr>
          <w:color w:val="auto"/>
          <w:szCs w:val="22"/>
        </w:rPr>
      </w:pPr>
    </w:p>
    <w:p w14:paraId="5D142F11" w14:textId="77777777" w:rsidR="00B241BC" w:rsidRPr="003E6D64" w:rsidRDefault="00B241BC" w:rsidP="00B241BC">
      <w:pPr>
        <w:pStyle w:val="Texto-MattosFilho"/>
        <w:spacing w:line="288" w:lineRule="auto"/>
        <w:rPr>
          <w:color w:val="auto"/>
          <w:szCs w:val="22"/>
        </w:rPr>
      </w:pPr>
      <w:r w:rsidRPr="003E6D64">
        <w:rPr>
          <w:color w:val="auto"/>
          <w:szCs w:val="22"/>
        </w:rPr>
        <w:t>Não haverá negociação dos Certificados no mercado secundário destinado (i) aos Investidores Qualificados, até o encerramento do período de 6 (seis) meses contados da divulgação do Anúncio de Encerramento da Oferta; e/ou (</w:t>
      </w:r>
      <w:proofErr w:type="spellStart"/>
      <w:r w:rsidRPr="003E6D64">
        <w:rPr>
          <w:color w:val="auto"/>
          <w:szCs w:val="22"/>
        </w:rPr>
        <w:t>ii</w:t>
      </w:r>
      <w:proofErr w:type="spellEnd"/>
      <w:r w:rsidRPr="003E6D64">
        <w:rPr>
          <w:color w:val="auto"/>
          <w:szCs w:val="22"/>
        </w:rPr>
        <w:t xml:space="preserve">) ao Público Investidor em Geral, até o encerramento do período de 1 (um) ano contado da divulgação do Anúncio de Encerramento da Oferta, nos termos </w:t>
      </w:r>
      <w:r w:rsidRPr="003E6D64">
        <w:rPr>
          <w:szCs w:val="22"/>
        </w:rPr>
        <w:t>do artigo 86, inciso II, da Resolução CVM 160</w:t>
      </w:r>
      <w:r w:rsidRPr="003E6D64">
        <w:rPr>
          <w:color w:val="auto"/>
          <w:szCs w:val="22"/>
        </w:rPr>
        <w:t xml:space="preserve">. Os Investidores que subscreverem e integralizarem os Certificados terão de aguardar durante referido período para realizar negociação dos Certificados, o que pode diminuir ainda mais a liquidez dos Certificados no mercado secundário. </w:t>
      </w:r>
    </w:p>
    <w:p w14:paraId="6A5E8C92" w14:textId="77777777" w:rsidR="00B241BC" w:rsidRPr="003E6D64" w:rsidRDefault="00B241BC" w:rsidP="00B241BC">
      <w:pPr>
        <w:pStyle w:val="Texto-MattosFilho"/>
        <w:spacing w:line="288" w:lineRule="auto"/>
        <w:rPr>
          <w:color w:val="auto"/>
          <w:szCs w:val="22"/>
        </w:rPr>
      </w:pPr>
    </w:p>
    <w:p w14:paraId="48439E5F" w14:textId="77777777" w:rsidR="00B241BC" w:rsidRPr="003E6D64" w:rsidRDefault="00B241BC" w:rsidP="00B241BC">
      <w:pPr>
        <w:spacing w:line="288" w:lineRule="auto"/>
        <w:rPr>
          <w:b/>
          <w:bCs/>
          <w:szCs w:val="22"/>
        </w:rPr>
      </w:pPr>
      <w:r w:rsidRPr="003E6D64">
        <w:rPr>
          <w:b/>
          <w:bCs/>
          <w:szCs w:val="22"/>
        </w:rPr>
        <w:t>{OU}</w:t>
      </w:r>
    </w:p>
    <w:p w14:paraId="651F7A7A" w14:textId="77777777" w:rsidR="00B241BC" w:rsidRPr="003E6D64" w:rsidRDefault="00B241BC" w:rsidP="00B241BC">
      <w:pPr>
        <w:pStyle w:val="Texto-MattosFilho"/>
        <w:spacing w:line="288" w:lineRule="auto"/>
        <w:rPr>
          <w:color w:val="auto"/>
          <w:szCs w:val="22"/>
        </w:rPr>
      </w:pPr>
      <w:r w:rsidRPr="003E6D64">
        <w:rPr>
          <w:color w:val="auto"/>
          <w:szCs w:val="22"/>
        </w:rPr>
        <w:t>[</w:t>
      </w:r>
      <w:r w:rsidRPr="003E6D64">
        <w:rPr>
          <w:b/>
          <w:bCs/>
          <w:color w:val="auto"/>
          <w:szCs w:val="22"/>
          <w:highlight w:val="lightGray"/>
          <w:u w:val="single"/>
        </w:rPr>
        <w:t>REDAÇÃO APLICÁVEL EM OFERTAS DE CERTIFICADOS DESTINADAS A INVESTIDORES QUALIFICADOS</w:t>
      </w:r>
      <w:r w:rsidRPr="003E6D64">
        <w:rPr>
          <w:color w:val="auto"/>
          <w:szCs w:val="22"/>
        </w:rPr>
        <w:t>]</w:t>
      </w:r>
    </w:p>
    <w:p w14:paraId="03AA7D9B" w14:textId="77777777" w:rsidR="00B241BC" w:rsidRPr="003E6D64" w:rsidRDefault="00B241BC" w:rsidP="00B241BC">
      <w:pPr>
        <w:pStyle w:val="Texto-MattosFilho"/>
        <w:spacing w:line="288" w:lineRule="auto"/>
        <w:rPr>
          <w:color w:val="auto"/>
          <w:szCs w:val="22"/>
        </w:rPr>
      </w:pPr>
    </w:p>
    <w:p w14:paraId="3EA14A46" w14:textId="77777777" w:rsidR="00B241BC" w:rsidRPr="003E6D64" w:rsidRDefault="00B241BC" w:rsidP="00B241BC">
      <w:pPr>
        <w:pStyle w:val="Texto-MattosFilho"/>
        <w:spacing w:line="288" w:lineRule="auto"/>
        <w:rPr>
          <w:color w:val="auto"/>
          <w:szCs w:val="22"/>
        </w:rPr>
      </w:pPr>
      <w:r w:rsidRPr="003E6D64">
        <w:rPr>
          <w:color w:val="auto"/>
          <w:szCs w:val="22"/>
        </w:rPr>
        <w:t xml:space="preserve">Não haverá negociação dos Certificados no mercado secundário destinado ao Público Investidor em Geral, até o encerramento do período de 6 (seis) meses contados da divulgação do Anúncio de Encerramento da Oferta, nos termos </w:t>
      </w:r>
      <w:r w:rsidRPr="003E6D64">
        <w:rPr>
          <w:szCs w:val="22"/>
        </w:rPr>
        <w:t>do artigo 86, inciso III, da Resolução CVM 160</w:t>
      </w:r>
      <w:r w:rsidRPr="003E6D64">
        <w:rPr>
          <w:color w:val="auto"/>
          <w:szCs w:val="22"/>
        </w:rPr>
        <w:t xml:space="preserve">. Os Investidores que subscreverem e integralizarem os Certificados terão de aguardar durante referido período para realizar negociação dos Certificados, o que pode diminuir ainda mais a liquidez dos Certificados no mercado secundário. </w:t>
      </w:r>
    </w:p>
    <w:p w14:paraId="4CAB244A" w14:textId="77777777" w:rsidR="00B241BC" w:rsidRPr="003E6D64" w:rsidRDefault="00B241BC" w:rsidP="00B241BC">
      <w:pPr>
        <w:pStyle w:val="Texto-MattosFilho"/>
        <w:spacing w:line="288" w:lineRule="auto"/>
        <w:rPr>
          <w:color w:val="auto"/>
          <w:szCs w:val="22"/>
        </w:rPr>
      </w:pPr>
    </w:p>
    <w:p w14:paraId="5C9C01F3" w14:textId="77777777" w:rsidR="00B241BC" w:rsidRPr="003E6D64" w:rsidRDefault="00B241BC" w:rsidP="00B241BC">
      <w:pPr>
        <w:spacing w:line="288" w:lineRule="auto"/>
        <w:rPr>
          <w:b/>
          <w:bCs/>
          <w:i/>
          <w:iCs/>
          <w:szCs w:val="22"/>
        </w:rPr>
      </w:pPr>
      <w:r w:rsidRPr="003E6D64">
        <w:rPr>
          <w:b/>
          <w:bCs/>
          <w:i/>
          <w:iCs/>
          <w:szCs w:val="22"/>
        </w:rPr>
        <w:t>Risco de potenciais conflitos de interesse</w:t>
      </w:r>
    </w:p>
    <w:p w14:paraId="6803A3A9" w14:textId="77777777" w:rsidR="00B241BC" w:rsidRPr="003E6D64" w:rsidRDefault="00B241BC" w:rsidP="00B241BC">
      <w:pPr>
        <w:spacing w:line="288" w:lineRule="auto"/>
        <w:rPr>
          <w:szCs w:val="22"/>
        </w:rPr>
      </w:pPr>
      <w:r w:rsidRPr="003E6D64">
        <w:rPr>
          <w:szCs w:val="22"/>
        </w:rPr>
        <w:t>A Emissora e/ou sociedades integrantes de seu grupo econômico mantêm relações comerciais, no curso normal de seus negócios, com a [</w:t>
      </w:r>
      <w:r w:rsidRPr="003E6D64">
        <w:rPr>
          <w:szCs w:val="22"/>
          <w:highlight w:val="lightGray"/>
        </w:rPr>
        <w:t>Devedora/Cedente</w:t>
      </w:r>
      <w:r w:rsidRPr="003E6D64">
        <w:rPr>
          <w:szCs w:val="22"/>
        </w:rPr>
        <w:t xml:space="preserve">]. Por esta </w:t>
      </w:r>
      <w:r w:rsidRPr="003E6D64">
        <w:rPr>
          <w:szCs w:val="22"/>
        </w:rPr>
        <w:lastRenderedPageBreak/>
        <w:t>razão, o eventual relacionamento entre a [</w:t>
      </w:r>
      <w:r w:rsidRPr="003E6D64">
        <w:rPr>
          <w:szCs w:val="22"/>
          <w:highlight w:val="lightGray"/>
        </w:rPr>
        <w:t>Devedora/Cedente</w:t>
      </w:r>
      <w:r w:rsidRPr="003E6D64">
        <w:rPr>
          <w:szCs w:val="22"/>
        </w:rPr>
        <w:t>] e a Emissora e sociedades integrantes de seus respectivos grupos econômicos pode gerar um conflito de interesses.</w:t>
      </w:r>
    </w:p>
    <w:p w14:paraId="6EAA892C" w14:textId="77777777" w:rsidR="00B241BC" w:rsidRPr="003E6D64" w:rsidRDefault="00B241BC" w:rsidP="00B241BC">
      <w:pPr>
        <w:spacing w:line="288" w:lineRule="auto"/>
        <w:rPr>
          <w:szCs w:val="22"/>
        </w:rPr>
      </w:pPr>
    </w:p>
    <w:p w14:paraId="1F5D43B7" w14:textId="77777777" w:rsidR="00B241BC" w:rsidRPr="003E6D64" w:rsidRDefault="00B241BC" w:rsidP="00B241BC">
      <w:pPr>
        <w:spacing w:line="288" w:lineRule="auto"/>
        <w:rPr>
          <w:szCs w:val="22"/>
        </w:rPr>
      </w:pPr>
      <w:r w:rsidRPr="003E6D64">
        <w:rPr>
          <w:szCs w:val="22"/>
        </w:rPr>
        <w:t>O Agente Fiduciário poderá, eventualmente, atuar como agente fiduciário em outras emissões da Emissora, hipótese em que, uma vez ocorridas quaisquer hipóteses de vencimento antecipado ou inadimplemento das obrigações assumidas pela Emissora, no âmbito da Emissão ou da outra eventual emissão, em caso de fato superveniente, o Agente Fiduciário poderá se encontrar em situação de conflito quanto ao tratamento equitativo entre os Titulares de Certificados e os titulares de certificados de recebíveis [</w:t>
      </w:r>
      <w:r w:rsidRPr="003E6D64">
        <w:rPr>
          <w:szCs w:val="22"/>
          <w:highlight w:val="yellow"/>
        </w:rPr>
        <w:t>imobiliários/do agronegócio</w:t>
      </w:r>
      <w:r w:rsidRPr="003E6D64">
        <w:rPr>
          <w:szCs w:val="22"/>
        </w:rPr>
        <w:t>] da outra eventual emissão.</w:t>
      </w:r>
    </w:p>
    <w:p w14:paraId="57FB7827" w14:textId="77777777" w:rsidR="00B241BC" w:rsidRPr="003E6D64" w:rsidRDefault="00B241BC" w:rsidP="00B241BC">
      <w:pPr>
        <w:spacing w:line="288" w:lineRule="auto"/>
        <w:rPr>
          <w:b/>
          <w:bCs/>
          <w:i/>
          <w:iCs/>
          <w:szCs w:val="22"/>
        </w:rPr>
      </w:pPr>
    </w:p>
    <w:p w14:paraId="653D649B" w14:textId="77777777" w:rsidR="00B241BC" w:rsidRPr="003E6D64" w:rsidRDefault="00B241BC" w:rsidP="00B241BC">
      <w:pPr>
        <w:spacing w:line="288" w:lineRule="auto"/>
        <w:rPr>
          <w:b/>
          <w:bCs/>
          <w:i/>
          <w:iCs/>
          <w:szCs w:val="22"/>
        </w:rPr>
      </w:pPr>
      <w:r w:rsidRPr="003E6D64">
        <w:rPr>
          <w:b/>
          <w:bCs/>
          <w:i/>
          <w:iCs/>
          <w:szCs w:val="22"/>
        </w:rPr>
        <w:t>O quórum de deliberação em Assembleia Especial pode afetar adversamente a capacidade de aprovação de determinadas deliberações pelos Titulares de Certificados.</w:t>
      </w:r>
    </w:p>
    <w:p w14:paraId="7F49727C" w14:textId="77777777" w:rsidR="00B241BC" w:rsidRPr="003E6D64" w:rsidRDefault="00B241BC" w:rsidP="00B241BC">
      <w:pPr>
        <w:pStyle w:val="Texto-MattosFilho"/>
        <w:spacing w:line="288" w:lineRule="auto"/>
        <w:rPr>
          <w:color w:val="auto"/>
          <w:szCs w:val="22"/>
        </w:rPr>
      </w:pPr>
      <w:r w:rsidRPr="003E6D64">
        <w:rPr>
          <w:color w:val="auto"/>
          <w:szCs w:val="22"/>
        </w:rPr>
        <w:t>As deliberações a serem tomadas em Assembleias Especiais são aprovadas com base nos quóruns estabelecidos neste Termo de Securitização. O Titular dos Certificados minoritário será obrigado a acatar decisões da maioria, ainda que manifeste voto desfavorável, não havendo mecanismos de resgate de Certificados no caso de dissidência em Assembleias Especiais. Além disso, em razão da existência de quóruns mínimos de instalação e deliberação das Assembleias Especiais, a operacionalização de convocação e realização de Assembleias Especiais poderá ser afetada negativamente em razão da grande pulverização dos Certificados, o que poderá resultar em impacto negativo para os Titulares de Certificados no que se refere à tomada de decisões relevantes relacionadas à Emissão.</w:t>
      </w:r>
    </w:p>
    <w:p w14:paraId="3FB9F9A1" w14:textId="77777777" w:rsidR="00B241BC" w:rsidRPr="003E6D64" w:rsidRDefault="00B241BC" w:rsidP="00B241BC">
      <w:pPr>
        <w:spacing w:line="288" w:lineRule="auto"/>
        <w:rPr>
          <w:szCs w:val="22"/>
        </w:rPr>
      </w:pPr>
      <w:r w:rsidRPr="003E6D64">
        <w:rPr>
          <w:szCs w:val="22"/>
        </w:rPr>
        <w:t>[Adicionalmente, mesmo os Titulares de Certificados que vierem a se manifestaram contra o [resgate antecipado / amortização extraordinária / vencimento antecipado] dos Certificados de sua titularidade, poderão ter os Certificados por eles detidos resgatados antecipadamente, reduzindo seu horizonte original de investimento, podendo não conseguir reinvestir os recursos recebidos com a mesma remuneração buscada pelos Certificados ou sofrer prejuízos em razão de eventual tributação em decorrência do prazo de aplicação dos recursos investidos.</w:t>
      </w:r>
    </w:p>
    <w:p w14:paraId="5CAA759F" w14:textId="77777777" w:rsidR="00B241BC" w:rsidRPr="003E6D64" w:rsidRDefault="00B241BC" w:rsidP="00B241BC">
      <w:pPr>
        <w:spacing w:line="288" w:lineRule="auto"/>
        <w:rPr>
          <w:szCs w:val="22"/>
        </w:rPr>
      </w:pPr>
    </w:p>
    <w:p w14:paraId="126F3054" w14:textId="77777777" w:rsidR="00B241BC" w:rsidRPr="003E6D64" w:rsidRDefault="00B241BC" w:rsidP="00B241BC">
      <w:pPr>
        <w:spacing w:line="288" w:lineRule="auto"/>
        <w:rPr>
          <w:b/>
          <w:bCs/>
          <w:i/>
          <w:iCs/>
          <w:szCs w:val="22"/>
        </w:rPr>
      </w:pPr>
      <w:r w:rsidRPr="003E6D64">
        <w:rPr>
          <w:b/>
          <w:bCs/>
          <w:i/>
          <w:iCs/>
          <w:szCs w:val="22"/>
        </w:rPr>
        <w:t>Não realização adequada dos procedimentos de execução e atraso no recebimento de recursos decorrentes dos [</w:t>
      </w:r>
      <w:r w:rsidRPr="003E6D64">
        <w:rPr>
          <w:b/>
          <w:bCs/>
          <w:i/>
          <w:iCs/>
          <w:szCs w:val="22"/>
          <w:highlight w:val="yellow"/>
        </w:rPr>
        <w:t>Créditos Imobiliários/Direitos Creditórios do Agronegócio/</w:t>
      </w:r>
      <w:r w:rsidRPr="003E6D64">
        <w:rPr>
          <w:b/>
          <w:i/>
          <w:szCs w:val="22"/>
          <w:highlight w:val="yellow"/>
        </w:rPr>
        <w:t>Créditos Vinculados</w:t>
      </w:r>
      <w:r w:rsidRPr="003E6D64">
        <w:rPr>
          <w:b/>
          <w:bCs/>
          <w:i/>
          <w:iCs/>
          <w:szCs w:val="22"/>
        </w:rPr>
        <w:t>].</w:t>
      </w:r>
    </w:p>
    <w:p w14:paraId="4E9DB8A4" w14:textId="77777777" w:rsidR="00B241BC" w:rsidRPr="003E6D64" w:rsidRDefault="00B241BC" w:rsidP="00B241BC">
      <w:pPr>
        <w:spacing w:line="288" w:lineRule="auto"/>
        <w:rPr>
          <w:szCs w:val="22"/>
        </w:rPr>
      </w:pPr>
      <w:r w:rsidRPr="003E6D64">
        <w:rPr>
          <w:szCs w:val="22"/>
        </w:rPr>
        <w:t>A Emissora, na qualidade de titular dos [</w:t>
      </w:r>
      <w:r w:rsidRPr="003E6D64">
        <w:rPr>
          <w:szCs w:val="22"/>
          <w:highlight w:val="yellow"/>
        </w:rPr>
        <w:t>Créditos Imobiliários/Direitos Creditórios do Agronegócio/Créditos Vinculados</w:t>
      </w:r>
      <w:r w:rsidRPr="003E6D64">
        <w:rPr>
          <w:szCs w:val="22"/>
        </w:rPr>
        <w:t>], e o Agente Fiduciário, nos termos do artigo 12 da Resolução CVM 17 e artigo 29, §1º, inciso II da Lei 14.430, são responsáveis por realizar os procedimentos de execução dos [</w:t>
      </w:r>
      <w:r w:rsidRPr="003E6D64">
        <w:rPr>
          <w:szCs w:val="22"/>
          <w:highlight w:val="yellow"/>
        </w:rPr>
        <w:t>Créditos Imobiliários/Direitos Creditórios do Agronegócio/Créditos Vinculados</w:t>
      </w:r>
      <w:r w:rsidRPr="003E6D64">
        <w:rPr>
          <w:szCs w:val="22"/>
        </w:rPr>
        <w:t xml:space="preserve">], de modo a garantir a satisfação do crédito dos </w:t>
      </w:r>
      <w:r w:rsidRPr="003E6D64">
        <w:rPr>
          <w:szCs w:val="22"/>
        </w:rPr>
        <w:lastRenderedPageBreak/>
        <w:t xml:space="preserve">Titulares de Certificados. A realização inadequada dos procedimentos de execução dos </w:t>
      </w:r>
      <w:r w:rsidRPr="003E6D64">
        <w:rPr>
          <w:szCs w:val="22"/>
          <w:highlight w:val="yellow"/>
        </w:rPr>
        <w:t>[Créditos Imobiliários/Direitos Creditórios do Agronegócio/Créditos Vinculados]</w:t>
      </w:r>
      <w:r w:rsidRPr="003E6D64">
        <w:rPr>
          <w:szCs w:val="22"/>
        </w:rPr>
        <w:t xml:space="preserve"> por parte da Emissora e/ou do Agente Fiduciário, conforme o caso, em desacordo com a legislação ou regulamentação aplicável, poderá prejudicar o fluxo de pagamento dos Certificados. Adicionalmente, a capacidade de satisfação dos [</w:t>
      </w:r>
      <w:r w:rsidRPr="003E6D64">
        <w:rPr>
          <w:szCs w:val="22"/>
          <w:highlight w:val="yellow"/>
        </w:rPr>
        <w:t>Créditos Imobiliários/Direitos Creditórios do Agronegócio/Créditos Vinculados</w:t>
      </w:r>
      <w:r w:rsidRPr="003E6D64">
        <w:rPr>
          <w:szCs w:val="22"/>
        </w:rPr>
        <w:t>] também poderá ser afetada: (i) pela morosidade dos órgãos públicos, inclusive do Poder Judiciário brasileiro, caso necessária a cobrança judicial dos [</w:t>
      </w:r>
      <w:r w:rsidRPr="003E6D64">
        <w:rPr>
          <w:szCs w:val="22"/>
          <w:highlight w:val="yellow"/>
        </w:rPr>
        <w:t>Créditos Imobiliários/Direitos Creditórios do Agronegócio/Créditos Vinculados</w:t>
      </w:r>
      <w:r w:rsidRPr="003E6D64">
        <w:rPr>
          <w:szCs w:val="22"/>
        </w:rPr>
        <w:t>]; e/ou (</w:t>
      </w:r>
      <w:proofErr w:type="spellStart"/>
      <w:r w:rsidRPr="003E6D64">
        <w:rPr>
          <w:szCs w:val="22"/>
        </w:rPr>
        <w:t>ii</w:t>
      </w:r>
      <w:proofErr w:type="spellEnd"/>
      <w:r w:rsidRPr="003E6D64">
        <w:rPr>
          <w:szCs w:val="22"/>
        </w:rPr>
        <w:t>) pela eventual perda de Documentos Comprobatórios, afetando negativamente o fluxo de pagamentos dos Certificados.</w:t>
      </w:r>
    </w:p>
    <w:p w14:paraId="13C15947" w14:textId="77777777" w:rsidR="00B241BC" w:rsidRPr="003E6D64" w:rsidRDefault="00B241BC" w:rsidP="00B241BC">
      <w:pPr>
        <w:spacing w:line="288" w:lineRule="auto"/>
        <w:rPr>
          <w:szCs w:val="22"/>
        </w:rPr>
      </w:pPr>
    </w:p>
    <w:p w14:paraId="7B8AA945" w14:textId="77777777" w:rsidR="00B241BC" w:rsidRPr="003E6D64" w:rsidRDefault="00B241BC" w:rsidP="00B241BC">
      <w:pPr>
        <w:spacing w:line="288" w:lineRule="auto"/>
        <w:rPr>
          <w:b/>
          <w:bCs/>
          <w:i/>
          <w:iCs/>
          <w:szCs w:val="22"/>
          <w:highlight w:val="lightGray"/>
        </w:rPr>
      </w:pPr>
      <w:r w:rsidRPr="003E6D64">
        <w:rPr>
          <w:b/>
          <w:bCs/>
          <w:i/>
          <w:iCs/>
          <w:szCs w:val="22"/>
          <w:highlight w:val="lightGray"/>
        </w:rPr>
        <w:t xml:space="preserve">A participação de Investidores que sejam considerados Pessoas Vinculadas no Procedimento de </w:t>
      </w:r>
      <w:proofErr w:type="spellStart"/>
      <w:r w:rsidRPr="003E6D64">
        <w:rPr>
          <w:b/>
          <w:bCs/>
          <w:i/>
          <w:iCs/>
          <w:szCs w:val="22"/>
          <w:highlight w:val="lightGray"/>
        </w:rPr>
        <w:t>Bookbuilding</w:t>
      </w:r>
      <w:proofErr w:type="spellEnd"/>
      <w:r w:rsidRPr="003E6D64">
        <w:rPr>
          <w:b/>
          <w:bCs/>
          <w:i/>
          <w:iCs/>
          <w:szCs w:val="22"/>
          <w:highlight w:val="lightGray"/>
        </w:rPr>
        <w:t xml:space="preserve"> poderá afetar adversamente a formação da taxa de remuneração final dos Certificados e poderá resultar na redução da liquidez dos Certificados.</w:t>
      </w:r>
    </w:p>
    <w:p w14:paraId="118CA9EA" w14:textId="77777777" w:rsidR="00B241BC" w:rsidRPr="003E6D64" w:rsidRDefault="00B241BC" w:rsidP="00B241BC">
      <w:pPr>
        <w:spacing w:line="288" w:lineRule="auto"/>
        <w:rPr>
          <w:szCs w:val="22"/>
        </w:rPr>
      </w:pPr>
      <w:r w:rsidRPr="003E6D64">
        <w:rPr>
          <w:szCs w:val="22"/>
          <w:highlight w:val="lightGray"/>
        </w:rPr>
        <w:t xml:space="preserve">A remuneração dos Certificados foi definida após a conclusão do Procedimento de </w:t>
      </w:r>
      <w:proofErr w:type="spellStart"/>
      <w:r w:rsidRPr="003E6D64">
        <w:rPr>
          <w:szCs w:val="22"/>
          <w:highlight w:val="lightGray"/>
        </w:rPr>
        <w:t>Bookbuilding</w:t>
      </w:r>
      <w:proofErr w:type="spellEnd"/>
      <w:r w:rsidRPr="003E6D64">
        <w:rPr>
          <w:szCs w:val="22"/>
          <w:highlight w:val="lightGray"/>
        </w:rPr>
        <w:t xml:space="preserve">. Nos termos da regulamentação em vigor, foram aceitas no Procedimento de </w:t>
      </w:r>
      <w:proofErr w:type="spellStart"/>
      <w:r w:rsidRPr="003E6D64">
        <w:rPr>
          <w:i/>
          <w:iCs/>
          <w:szCs w:val="22"/>
          <w:highlight w:val="lightGray"/>
        </w:rPr>
        <w:t>Bookbuilding</w:t>
      </w:r>
      <w:proofErr w:type="spellEnd"/>
      <w:r w:rsidRPr="003E6D64">
        <w:rPr>
          <w:szCs w:val="22"/>
          <w:highlight w:val="lightGray"/>
        </w:rPr>
        <w:t xml:space="preserve"> intenções de investimento de Investidores considerados Pessoas Vinculadas, o que poderá impactar adversamente a formação da Remuneração dos Certificados e poderá promover a redução da liquidez esperada dos Certificados no mercado secundário, uma vez que referidas Pessoas Vinculadas podem optar por manter estes Certificados fora de circulação. A Emissora não tem como garantir que a aquisição dos Certificados por Pessoas Vinculadas não ocorrerá ou que referidas Pessoas Vinculadas não optarão por manter esses Certificados fora de circulação.</w:t>
      </w:r>
    </w:p>
    <w:p w14:paraId="5C5F3492" w14:textId="77777777" w:rsidR="00B241BC" w:rsidRPr="003E6D64" w:rsidRDefault="00B241BC" w:rsidP="00B241BC">
      <w:pPr>
        <w:spacing w:line="288" w:lineRule="auto"/>
        <w:rPr>
          <w:szCs w:val="22"/>
        </w:rPr>
      </w:pPr>
    </w:p>
    <w:p w14:paraId="4B70B894" w14:textId="77777777" w:rsidR="00B241BC" w:rsidRPr="003E6D64" w:rsidRDefault="00B241BC" w:rsidP="00B241BC">
      <w:pPr>
        <w:spacing w:line="288" w:lineRule="auto"/>
        <w:rPr>
          <w:b/>
          <w:bCs/>
          <w:i/>
          <w:iCs/>
          <w:szCs w:val="22"/>
        </w:rPr>
      </w:pPr>
      <w:r w:rsidRPr="003E6D64">
        <w:rPr>
          <w:b/>
          <w:bCs/>
          <w:i/>
          <w:iCs/>
          <w:szCs w:val="22"/>
        </w:rPr>
        <w:t>Risco de aquisição dos Certificados com ágio.</w:t>
      </w:r>
    </w:p>
    <w:p w14:paraId="3E65E30D" w14:textId="77777777" w:rsidR="00B241BC" w:rsidRPr="003E6D64" w:rsidRDefault="00B241BC" w:rsidP="00B241BC">
      <w:pPr>
        <w:spacing w:line="288" w:lineRule="auto"/>
        <w:rPr>
          <w:szCs w:val="22"/>
        </w:rPr>
      </w:pPr>
      <w:r w:rsidRPr="003E6D64">
        <w:rPr>
          <w:szCs w:val="22"/>
        </w:rPr>
        <w:t>Os Certificados poderão ser integralizados com ágio ou deságio, de acordo com o que for definido no ato de subscrição dos Certificados, na ocorrência de uma ou mais das seguintes situações objetivas de mercado: [</w:t>
      </w:r>
      <w:r w:rsidRPr="003E6D64">
        <w:rPr>
          <w:i/>
          <w:szCs w:val="22"/>
          <w:highlight w:val="lightGray"/>
        </w:rPr>
        <w:t>inserir hipóteses específicas</w:t>
      </w:r>
      <w:r w:rsidRPr="003E6D64">
        <w:rPr>
          <w:szCs w:val="22"/>
        </w:rPr>
        <w:t xml:space="preserve">], sendo certo que o preço da Oferta será único e, portanto, eventual ágio ou deságio deverá ser aplicado à totalidade dos Certificados integralizados em cada Data de Integralização. Além disso, quando de sua negociação em mercado secundário e, portanto, sem qualquer responsabilidade, controle ou participação da Emissora e/ou dos Coordenadores, os Certificados poderão ser adquiridos pelos novos investidores com ágio, calculado em função da rentabilidade esperada por esses investidores ao longo do prazo de amortização dos Certificados originalmente programado. Em caso de ocorrência de vencimento antecipado do </w:t>
      </w:r>
      <w:r w:rsidRPr="003E6D64">
        <w:rPr>
          <w:szCs w:val="22"/>
          <w:highlight w:val="lightGray"/>
        </w:rPr>
        <w:t>[lastro</w:t>
      </w:r>
      <w:r w:rsidRPr="003E6D64">
        <w:rPr>
          <w:szCs w:val="22"/>
        </w:rPr>
        <w:t xml:space="preserve">] e, por conseguinte, Resgate Antecipado Total dos Certificados, o valor a ser recebido pelos Investidores poderá não ser suficiente para reembolsar integralmente o investimento realizado, frustrando a expectativa de </w:t>
      </w:r>
      <w:r w:rsidRPr="003E6D64">
        <w:rPr>
          <w:szCs w:val="22"/>
        </w:rPr>
        <w:lastRenderedPageBreak/>
        <w:t>rentabilidade que motivou o pagamento do ágio. Neste caso, nem o Patrimônio Separado, nem a Emissora, disporão de outras fontes de recursos para satisfação dos interesses dos Titulares de Certificados, resultando em perdas para os investidores.</w:t>
      </w:r>
    </w:p>
    <w:p w14:paraId="65C44908" w14:textId="77777777" w:rsidR="00B241BC" w:rsidRPr="003E6D64" w:rsidRDefault="00B241BC" w:rsidP="00B241BC">
      <w:pPr>
        <w:spacing w:line="288" w:lineRule="auto"/>
        <w:rPr>
          <w:szCs w:val="22"/>
        </w:rPr>
      </w:pPr>
    </w:p>
    <w:p w14:paraId="3632938B" w14:textId="77777777" w:rsidR="00B241BC" w:rsidRPr="003E6D64" w:rsidRDefault="00B241BC" w:rsidP="00B241BC">
      <w:pPr>
        <w:spacing w:line="288" w:lineRule="auto"/>
        <w:rPr>
          <w:b/>
          <w:i/>
          <w:szCs w:val="22"/>
        </w:rPr>
      </w:pPr>
      <w:r w:rsidRPr="003E6D64">
        <w:rPr>
          <w:b/>
          <w:i/>
          <w:szCs w:val="22"/>
        </w:rPr>
        <w:t xml:space="preserve">Risco de não cumprimento de </w:t>
      </w:r>
      <w:r w:rsidRPr="003E6D64">
        <w:rPr>
          <w:b/>
          <w:bCs/>
          <w:i/>
          <w:iCs/>
          <w:szCs w:val="22"/>
        </w:rPr>
        <w:t>condições precedentes anteriormente à concessão do registro da Oferta pela CVM e o consequente cancelamento da Oferta.</w:t>
      </w:r>
    </w:p>
    <w:p w14:paraId="4D531AF4" w14:textId="77777777" w:rsidR="00B241BC" w:rsidRPr="003E6D64" w:rsidRDefault="00B241BC" w:rsidP="00B241BC">
      <w:pPr>
        <w:spacing w:line="288" w:lineRule="auto"/>
        <w:rPr>
          <w:szCs w:val="22"/>
        </w:rPr>
      </w:pPr>
      <w:r w:rsidRPr="003E6D64">
        <w:rPr>
          <w:szCs w:val="22"/>
        </w:rPr>
        <w:t>O [</w:t>
      </w:r>
      <w:r w:rsidRPr="003E6D64">
        <w:rPr>
          <w:szCs w:val="22"/>
          <w:highlight w:val="yellow"/>
        </w:rPr>
        <w:t>Contrato de Distribuição / Termo de Securitização</w:t>
      </w:r>
      <w:r w:rsidRPr="003E6D64">
        <w:rPr>
          <w:szCs w:val="22"/>
        </w:rPr>
        <w:t>] prevê diversas Condições Precedentes que devem ser satisfeitas anteriormente à data de concessão do Registro da Oferta pela CVM. Na hipótese do não atendimento de qualquer das Condições Precedentes, [</w:t>
      </w:r>
      <w:r w:rsidRPr="003E6D64">
        <w:rPr>
          <w:szCs w:val="22"/>
          <w:highlight w:val="yellow"/>
        </w:rPr>
        <w:t>os Coordenadores / a Emissora</w:t>
      </w:r>
      <w:r w:rsidRPr="003E6D64">
        <w:rPr>
          <w:szCs w:val="22"/>
        </w:rPr>
        <w:t>] poderão decidir pela não continuidade da Oferta. Caso os Coordenadores decidam pela não continuidade da Oferta, a Oferta não será realizada e não produzirá efeitos com relação a quaisquer das partes, com o consequente cancelamento da Oferta, observado o disposto no artigo 70 da Resolução CVM 160, podendo causar, perdas financeiras aos investidores que manifestaram intenções de investimento nas [</w:t>
      </w:r>
      <w:r w:rsidRPr="003E6D64">
        <w:rPr>
          <w:szCs w:val="22"/>
          <w:highlight w:val="lightGray"/>
        </w:rPr>
        <w:t xml:space="preserve">Solicitações de Reserva </w:t>
      </w:r>
      <w:r w:rsidRPr="003E6D64">
        <w:rPr>
          <w:b/>
          <w:bCs/>
          <w:szCs w:val="22"/>
          <w:highlight w:val="lightGray"/>
        </w:rPr>
        <w:t>{ou}</w:t>
      </w:r>
      <w:r w:rsidRPr="003E6D64">
        <w:rPr>
          <w:szCs w:val="22"/>
          <w:highlight w:val="lightGray"/>
        </w:rPr>
        <w:t xml:space="preserve"> Ordens de Subscrição</w:t>
      </w:r>
      <w:r w:rsidRPr="003E6D64">
        <w:rPr>
          <w:szCs w:val="22"/>
        </w:rPr>
        <w:t>]. Em caso de cancelamento da Oferta, todas as [</w:t>
      </w:r>
      <w:r w:rsidRPr="003E6D64">
        <w:rPr>
          <w:szCs w:val="22"/>
          <w:highlight w:val="lightGray"/>
        </w:rPr>
        <w:t xml:space="preserve">Solicitações de Reserva </w:t>
      </w:r>
      <w:r w:rsidRPr="003E6D64">
        <w:rPr>
          <w:b/>
          <w:bCs/>
          <w:szCs w:val="22"/>
          <w:highlight w:val="lightGray"/>
        </w:rPr>
        <w:t>{ou}</w:t>
      </w:r>
      <w:r w:rsidRPr="003E6D64">
        <w:rPr>
          <w:szCs w:val="22"/>
          <w:highlight w:val="lightGray"/>
        </w:rPr>
        <w:t xml:space="preserve"> Ordens de Subscrição</w:t>
      </w:r>
      <w:r w:rsidRPr="003E6D64">
        <w:rPr>
          <w:szCs w:val="22"/>
        </w:rPr>
        <w:t>] e intenções de investimentos serão automaticamente cancelados e a Emissora, a [Devedora/Cedente] e os Coordenadores não serão responsáveis por eventuais perdas e danos incorridos pelos potenciais investidores. A possibilidade de cancelamento da Oferta deve ser levada em consideração no momento de decisão de investimento dos investidores.</w:t>
      </w:r>
    </w:p>
    <w:p w14:paraId="083DEC38" w14:textId="77777777" w:rsidR="00B241BC" w:rsidRPr="003E6D64" w:rsidRDefault="00B241BC" w:rsidP="00B241BC">
      <w:pPr>
        <w:spacing w:line="288" w:lineRule="auto"/>
        <w:rPr>
          <w:szCs w:val="22"/>
        </w:rPr>
      </w:pPr>
    </w:p>
    <w:p w14:paraId="4A9BD132" w14:textId="77777777" w:rsidR="00B241BC" w:rsidRPr="003E6D64" w:rsidRDefault="00B241BC" w:rsidP="00B241BC">
      <w:pPr>
        <w:spacing w:line="288" w:lineRule="auto"/>
        <w:rPr>
          <w:b/>
          <w:bCs/>
          <w:i/>
          <w:iCs/>
          <w:szCs w:val="22"/>
        </w:rPr>
      </w:pPr>
      <w:r w:rsidRPr="003E6D64">
        <w:rPr>
          <w:b/>
          <w:bCs/>
          <w:i/>
          <w:iCs/>
          <w:szCs w:val="22"/>
        </w:rPr>
        <w:t>O pagamento condicionado e possível descontinuidade do fluxo de pagamentos pode afetar adversamente o pagamento dos valores devidos aos Titulares de Certificados.</w:t>
      </w:r>
    </w:p>
    <w:p w14:paraId="56B5557C" w14:textId="77777777" w:rsidR="00B241BC" w:rsidRPr="003E6D64" w:rsidRDefault="00B241BC" w:rsidP="00B241BC">
      <w:pPr>
        <w:spacing w:line="288" w:lineRule="auto"/>
        <w:rPr>
          <w:szCs w:val="22"/>
        </w:rPr>
      </w:pPr>
      <w:r w:rsidRPr="003E6D64">
        <w:rPr>
          <w:szCs w:val="22"/>
        </w:rPr>
        <w:t xml:space="preserve">As fontes de recursos da Emissora para fins de pagamento aos Investidores decorrem direta e indiretamente dos pagamentos dos </w:t>
      </w:r>
      <w:r w:rsidRPr="003E6D64">
        <w:rPr>
          <w:szCs w:val="22"/>
          <w:highlight w:val="yellow"/>
        </w:rPr>
        <w:t>[Créditos Imobiliários/Créditos do Agronegócio/Créditos Vinculados]</w:t>
      </w:r>
      <w:r w:rsidRPr="003E6D64">
        <w:rPr>
          <w:szCs w:val="22"/>
        </w:rPr>
        <w:t xml:space="preserve">. O recebimento de tais pagamentos pode ocorrer posteriormente às datas previstas para pagamento da Remuneração dos Certificados e da Amortização dos Certificados, podendo causar descontinuidade do fluxo de caixa esperado dos Certificados. Após o recebimento de referidos recursos e, se for o caso, depois de esgotados todos os meios legais cabíveis para a cobrança judicial ou extrajudicial dos </w:t>
      </w:r>
      <w:r w:rsidRPr="003E6D64">
        <w:rPr>
          <w:szCs w:val="22"/>
          <w:highlight w:val="yellow"/>
        </w:rPr>
        <w:t>[Créditos Imobiliários/Créditos do Agronegócio/Créditos Vinculados]</w:t>
      </w:r>
      <w:r w:rsidRPr="003E6D64">
        <w:rPr>
          <w:szCs w:val="22"/>
        </w:rPr>
        <w:t>, caso o valor recebido não seja suficiente para quitar integralmente as obrigações assumidas no âmbito dos Certificados, a Emissora não disporá de quaisquer outras fontes de recursos para efetuar o pagamento de eventuais saldos aos Titulares de Certificados.</w:t>
      </w:r>
    </w:p>
    <w:p w14:paraId="059D6C96" w14:textId="77777777" w:rsidR="00B241BC" w:rsidRPr="003E6D64" w:rsidRDefault="00B241BC" w:rsidP="00B241BC">
      <w:pPr>
        <w:spacing w:line="288" w:lineRule="auto"/>
        <w:rPr>
          <w:szCs w:val="22"/>
        </w:rPr>
      </w:pPr>
    </w:p>
    <w:p w14:paraId="035B779C" w14:textId="77777777" w:rsidR="00B241BC" w:rsidRPr="003E6D64" w:rsidRDefault="00B241BC" w:rsidP="00B241BC">
      <w:pPr>
        <w:spacing w:line="288" w:lineRule="auto"/>
        <w:rPr>
          <w:b/>
          <w:bCs/>
          <w:i/>
          <w:iCs/>
          <w:szCs w:val="22"/>
        </w:rPr>
      </w:pPr>
      <w:r w:rsidRPr="003E6D64">
        <w:rPr>
          <w:b/>
          <w:bCs/>
          <w:i/>
          <w:iCs/>
          <w:szCs w:val="22"/>
        </w:rPr>
        <w:t>Riscos Relacionados à Operacionalização dos Pagamentos dos Certificados.</w:t>
      </w:r>
    </w:p>
    <w:p w14:paraId="6708493A" w14:textId="77777777" w:rsidR="00B241BC" w:rsidRPr="003E6D64" w:rsidRDefault="00B241BC" w:rsidP="00B241BC">
      <w:pPr>
        <w:spacing w:line="288" w:lineRule="auto"/>
        <w:rPr>
          <w:szCs w:val="22"/>
        </w:rPr>
      </w:pPr>
      <w:r w:rsidRPr="003E6D64">
        <w:rPr>
          <w:szCs w:val="22"/>
        </w:rPr>
        <w:t xml:space="preserve">O pagamento aos Titulares de Certificados decorre, diretamente, do recebimento dos </w:t>
      </w:r>
      <w:r w:rsidRPr="003E6D64">
        <w:rPr>
          <w:szCs w:val="22"/>
          <w:highlight w:val="yellow"/>
        </w:rPr>
        <w:t>[Créditos Imobiliários/Créditos do Agronegócio/Créditos Vinculados]</w:t>
      </w:r>
      <w:r w:rsidRPr="003E6D64">
        <w:rPr>
          <w:szCs w:val="22"/>
        </w:rPr>
        <w:t xml:space="preserve"> na Conta </w:t>
      </w:r>
      <w:r w:rsidRPr="003E6D64">
        <w:rPr>
          <w:szCs w:val="22"/>
        </w:rPr>
        <w:lastRenderedPageBreak/>
        <w:t xml:space="preserve">Centralizadora, assim, para a operacionalização do pagamento aos Titulares de Certificados, haverá a necessidade da participação de terceiros, como o </w:t>
      </w:r>
      <w:proofErr w:type="spellStart"/>
      <w:r w:rsidRPr="003E6D64">
        <w:rPr>
          <w:szCs w:val="22"/>
        </w:rPr>
        <w:t>Escriturador</w:t>
      </w:r>
      <w:proofErr w:type="spellEnd"/>
      <w:r w:rsidRPr="003E6D64">
        <w:rPr>
          <w:szCs w:val="22"/>
        </w:rPr>
        <w:t xml:space="preserve">, Banco Liquidante e a própria B3, por meio do sistema de liquidação e compensação eletrônico administrado pela B3. Desta forma, qualquer atraso ou falhas por parte destes terceiros para efetivar o pagamento aos Titulares dos Certificados ou do atraso decorrente do não recebimento tempestivo dos </w:t>
      </w:r>
      <w:r w:rsidRPr="003E6D64">
        <w:rPr>
          <w:szCs w:val="22"/>
          <w:highlight w:val="yellow"/>
        </w:rPr>
        <w:t>[Créditos Imobiliários/Créditos do Agronegócio/Créditos Vinculados]</w:t>
      </w:r>
      <w:r w:rsidRPr="003E6D64">
        <w:rPr>
          <w:szCs w:val="22"/>
        </w:rPr>
        <w:t xml:space="preserve"> acarretará em prejuízos para os titulares dos respectivos Certificados, sendo que estes prejuízos serão de exclusiva responsabilidade destes terceiros, podendo a Emissora por conta e ordem do Patrimônio Separado, conforme deliberado em Assembleia Especial, utilizar os procedimentos extrajudiciais e judiciais cabíveis para reaver os recursos não pagos, por estes terceiros, acrescidos de eventuais encargos moratórios, não cabendo à Emissora qualquer responsabilidade sobre eventuais atrasos e/ou falhas operacionais.</w:t>
      </w:r>
    </w:p>
    <w:p w14:paraId="43EE20B1" w14:textId="77777777" w:rsidR="00B241BC" w:rsidRPr="003E6D64" w:rsidRDefault="00B241BC" w:rsidP="00B241BC">
      <w:pPr>
        <w:spacing w:line="288" w:lineRule="auto"/>
        <w:rPr>
          <w:szCs w:val="22"/>
        </w:rPr>
      </w:pPr>
    </w:p>
    <w:p w14:paraId="21691259" w14:textId="77777777" w:rsidR="00B241BC" w:rsidRPr="003E6D64" w:rsidRDefault="00B241BC" w:rsidP="00B241BC">
      <w:pPr>
        <w:spacing w:line="288" w:lineRule="auto"/>
        <w:rPr>
          <w:b/>
          <w:bCs/>
          <w:i/>
          <w:iCs/>
          <w:szCs w:val="22"/>
        </w:rPr>
      </w:pPr>
      <w:r w:rsidRPr="003E6D64">
        <w:rPr>
          <w:b/>
          <w:bCs/>
          <w:i/>
          <w:iCs/>
          <w:szCs w:val="22"/>
        </w:rPr>
        <w:t>Risco relativo à possibilidade de fungibilidade caso os recursos decorrentes dos [</w:t>
      </w:r>
      <w:r w:rsidRPr="003E6D64">
        <w:rPr>
          <w:b/>
          <w:bCs/>
          <w:i/>
          <w:iCs/>
          <w:szCs w:val="22"/>
          <w:highlight w:val="lightGray"/>
        </w:rPr>
        <w:t>Créditos Imobiliários / Direitos Creditórios do Agronegócio / Créditos Vinculados</w:t>
      </w:r>
      <w:r w:rsidRPr="003E6D64">
        <w:rPr>
          <w:b/>
          <w:bCs/>
          <w:i/>
          <w:iCs/>
          <w:szCs w:val="22"/>
        </w:rPr>
        <w:t>] sejam depositados em outra conta que não seja a Conta Centralizadora</w:t>
      </w:r>
    </w:p>
    <w:p w14:paraId="56F1B753" w14:textId="77777777" w:rsidR="00B241BC" w:rsidRPr="003E6D64" w:rsidRDefault="00B241BC" w:rsidP="00B241BC">
      <w:pPr>
        <w:spacing w:line="288" w:lineRule="auto"/>
        <w:rPr>
          <w:szCs w:val="22"/>
        </w:rPr>
      </w:pPr>
      <w:r w:rsidRPr="003E6D64">
        <w:rPr>
          <w:szCs w:val="22"/>
        </w:rPr>
        <w:t>Em seu curso normal, o recebimento do fluxo de caixa dos [</w:t>
      </w:r>
      <w:r w:rsidRPr="003E6D64">
        <w:rPr>
          <w:szCs w:val="22"/>
          <w:highlight w:val="lightGray"/>
        </w:rPr>
        <w:t>Créditos Imobiliários / Direitos Creditórios do Agronegócio / Créditos Vinculados</w:t>
      </w:r>
      <w:r w:rsidRPr="003E6D64">
        <w:rPr>
          <w:szCs w:val="22"/>
        </w:rPr>
        <w:t>] fluirá da conta da Securitizadora, conforme pagamentos realizados pelos Devedores, para a Conta Centralizadora. Entretanto, poderá ocorrer que algum pagamento seja realizado em outra conta da Cedente, que não a conta da Securitizadora, podendo não ser transferidos para a Conta Centralizadora e gerando um potencial risco de fungibilidade de caixa, ou seja, o risco de que os pagamentos relacionados aos [</w:t>
      </w:r>
      <w:r w:rsidRPr="003E6D64">
        <w:rPr>
          <w:szCs w:val="22"/>
          <w:highlight w:val="lightGray"/>
        </w:rPr>
        <w:t>Créditos Imobiliários / Direitos Creditórios do Agronegócio / Créditos Vinculados</w:t>
      </w:r>
      <w:r w:rsidRPr="003E6D64">
        <w:rPr>
          <w:szCs w:val="22"/>
        </w:rPr>
        <w:t>] sejam desviados por algum motivo como, por exemplo, a falência da Emissora. O pagamento dos [</w:t>
      </w:r>
      <w:r w:rsidRPr="003E6D64">
        <w:rPr>
          <w:szCs w:val="22"/>
          <w:highlight w:val="lightGray"/>
        </w:rPr>
        <w:t>Créditos Imobiliários / Direitos Creditórios do Agronegócio / Créditos Vinculados</w:t>
      </w:r>
      <w:r w:rsidRPr="003E6D64">
        <w:rPr>
          <w:szCs w:val="22"/>
        </w:rPr>
        <w:t>] em outra conta que não a conta da Securitizadora para posterior transferência para a Conta Arrecadadora e Conta Centralizada, poderá acarretar atraso no pagamento dos Certificados aos Titulares dos Certificados. Ademais, caso ocorra um desvio no pagamento dos [</w:t>
      </w:r>
      <w:r w:rsidRPr="003E6D64">
        <w:rPr>
          <w:szCs w:val="22"/>
          <w:highlight w:val="lightGray"/>
        </w:rPr>
        <w:t>Créditos Imobiliários / Direitos Creditórios do Agronegócio / Créditos Vinculados</w:t>
      </w:r>
      <w:r w:rsidRPr="003E6D64">
        <w:rPr>
          <w:szCs w:val="22"/>
        </w:rPr>
        <w:t>], os Titulares dos Certificados poderão ser prejudicados e não receber a integralidade dos [</w:t>
      </w:r>
      <w:r w:rsidRPr="003E6D64">
        <w:rPr>
          <w:szCs w:val="22"/>
          <w:highlight w:val="lightGray"/>
        </w:rPr>
        <w:t>Créditos Imobiliários / Direitos Creditórios do Agronegócio / Créditos Vinculados</w:t>
      </w:r>
      <w:r w:rsidRPr="003E6D64">
        <w:rPr>
          <w:szCs w:val="22"/>
        </w:rPr>
        <w:t xml:space="preserve">]. </w:t>
      </w:r>
    </w:p>
    <w:p w14:paraId="1212C093" w14:textId="77777777" w:rsidR="00B241BC" w:rsidRPr="003E6D64" w:rsidRDefault="00B241BC" w:rsidP="00B241BC">
      <w:pPr>
        <w:spacing w:line="288" w:lineRule="auto"/>
        <w:rPr>
          <w:szCs w:val="22"/>
        </w:rPr>
      </w:pPr>
    </w:p>
    <w:p w14:paraId="74727D93" w14:textId="77777777" w:rsidR="00B241BC" w:rsidRPr="003E6D64" w:rsidRDefault="00B241BC" w:rsidP="00B241BC">
      <w:pPr>
        <w:spacing w:line="288" w:lineRule="auto"/>
        <w:rPr>
          <w:b/>
          <w:i/>
          <w:szCs w:val="22"/>
        </w:rPr>
      </w:pPr>
      <w:r w:rsidRPr="003E6D64">
        <w:rPr>
          <w:b/>
          <w:i/>
          <w:szCs w:val="22"/>
        </w:rPr>
        <w:t>Risco decorrente da não emissão de carta conforto por auditores independentes da Emissora no âmbito da Oferta.</w:t>
      </w:r>
    </w:p>
    <w:p w14:paraId="674856C1" w14:textId="77777777" w:rsidR="00B241BC" w:rsidRPr="003E6D64" w:rsidRDefault="00B241BC" w:rsidP="00B241BC">
      <w:pPr>
        <w:spacing w:line="288" w:lineRule="auto"/>
        <w:rPr>
          <w:szCs w:val="22"/>
        </w:rPr>
      </w:pPr>
      <w:r w:rsidRPr="003E6D64">
        <w:rPr>
          <w:szCs w:val="22"/>
        </w:rPr>
        <w:t xml:space="preserve">No âmbito desta Emissão, não será emitida manifestação escrita por parte dos auditores independentes da Emissora acerca da consistência das informações financeiras da Emissora constantes no Formulário de Referência da Emissora com as Demonstrações Financeiras por ela divulgadas. Consequentemente, os auditores independentes da </w:t>
      </w:r>
      <w:r w:rsidRPr="003E6D64">
        <w:rPr>
          <w:szCs w:val="22"/>
        </w:rPr>
        <w:lastRenderedPageBreak/>
        <w:t>Emissora não se manifestarão sobre a consistência das informações contábeis da Emissora constantes dos Formulários de Referência. Caso exista qualquer inconsistência ou imprecisão, tal informação pode induzir o Investidor em erro quando da tomada de decisão.</w:t>
      </w:r>
    </w:p>
    <w:p w14:paraId="5D3508BF" w14:textId="77777777" w:rsidR="00B241BC" w:rsidRPr="003E6D64" w:rsidRDefault="00B241BC" w:rsidP="00B241BC">
      <w:pPr>
        <w:spacing w:line="288" w:lineRule="auto"/>
        <w:rPr>
          <w:szCs w:val="22"/>
        </w:rPr>
      </w:pPr>
    </w:p>
    <w:p w14:paraId="569D7109" w14:textId="77777777" w:rsidR="00B241BC" w:rsidRPr="003E6D64" w:rsidRDefault="00B241BC" w:rsidP="00B241BC">
      <w:pPr>
        <w:spacing w:line="288" w:lineRule="auto"/>
        <w:rPr>
          <w:b/>
          <w:i/>
          <w:szCs w:val="22"/>
        </w:rPr>
      </w:pPr>
      <w:r w:rsidRPr="003E6D64">
        <w:rPr>
          <w:b/>
          <w:i/>
          <w:szCs w:val="22"/>
        </w:rPr>
        <w:t>Risco decorrente da ausência de opinião legal sobre o Formulário de Referência da Emissora.</w:t>
      </w:r>
    </w:p>
    <w:p w14:paraId="71064474" w14:textId="77777777" w:rsidR="00B241BC" w:rsidRPr="003E6D64" w:rsidRDefault="00B241BC" w:rsidP="00B241BC">
      <w:pPr>
        <w:spacing w:line="288" w:lineRule="auto"/>
        <w:rPr>
          <w:szCs w:val="22"/>
        </w:rPr>
      </w:pPr>
      <w:r w:rsidRPr="003E6D64">
        <w:rPr>
          <w:szCs w:val="22"/>
        </w:rPr>
        <w:t>O Formulário de Referência da Emissora não foi objeto de auditoria legal para fins desta Oferta, de modo que não há opinião legal com relação às informações constantes do Formulário de Referência da Emissora, incluindo, mas não se limitando, a conformidade do Formulário de Referência da Emissora com os termos da Resolução CVM 60, e demais disposições legais, regulatórias e autorregulatórias aplicáveis.</w:t>
      </w:r>
    </w:p>
    <w:p w14:paraId="187CFC58" w14:textId="77777777" w:rsidR="00B241BC" w:rsidRPr="003E6D64" w:rsidRDefault="00B241BC" w:rsidP="00B241BC">
      <w:pPr>
        <w:spacing w:line="288" w:lineRule="auto"/>
        <w:rPr>
          <w:szCs w:val="22"/>
        </w:rPr>
      </w:pPr>
    </w:p>
    <w:p w14:paraId="0DE98C85" w14:textId="77777777" w:rsidR="00B241BC" w:rsidRPr="003E6D64" w:rsidRDefault="00B241BC" w:rsidP="00B241BC">
      <w:pPr>
        <w:spacing w:line="288" w:lineRule="auto"/>
        <w:rPr>
          <w:b/>
          <w:bCs/>
          <w:i/>
          <w:iCs/>
          <w:szCs w:val="22"/>
        </w:rPr>
      </w:pPr>
      <w:r w:rsidRPr="003E6D64">
        <w:rPr>
          <w:b/>
          <w:bCs/>
          <w:i/>
          <w:iCs/>
          <w:szCs w:val="22"/>
        </w:rPr>
        <w:t>Risco Relacionado à Inexistência de Informações Estatísticas sobre Inadimplementos, Perdas e Pré-Pagamento.</w:t>
      </w:r>
    </w:p>
    <w:p w14:paraId="53C087E8" w14:textId="77777777" w:rsidR="00B241BC" w:rsidRPr="003E6D64" w:rsidRDefault="00B241BC" w:rsidP="00B241BC">
      <w:pPr>
        <w:spacing w:line="288" w:lineRule="auto"/>
        <w:rPr>
          <w:szCs w:val="22"/>
        </w:rPr>
      </w:pPr>
      <w:r w:rsidRPr="003E6D64">
        <w:rPr>
          <w:szCs w:val="22"/>
        </w:rPr>
        <w:t xml:space="preserve">Considerando que a </w:t>
      </w:r>
      <w:r w:rsidRPr="003E6D64">
        <w:rPr>
          <w:szCs w:val="22"/>
          <w:highlight w:val="lightGray"/>
        </w:rPr>
        <w:t>[Devedora/Cedente]</w:t>
      </w:r>
      <w:r w:rsidRPr="003E6D64">
        <w:rPr>
          <w:szCs w:val="22"/>
        </w:rPr>
        <w:t xml:space="preserve"> emitiu o [</w:t>
      </w:r>
      <w:r w:rsidRPr="003E6D64">
        <w:rPr>
          <w:i/>
          <w:szCs w:val="22"/>
          <w:highlight w:val="lightGray"/>
        </w:rPr>
        <w:t>inserir lastro</w:t>
      </w:r>
      <w:r w:rsidRPr="003E6D64">
        <w:rPr>
          <w:szCs w:val="22"/>
        </w:rPr>
        <w:t xml:space="preserve">] em favor da Emissora especificamente no âmbito da emissão dos Certificados e da presente Oferta, não existem informações estatísticas sobre inadimplementos, perdas ou pré-pagamento dos </w:t>
      </w:r>
      <w:r w:rsidRPr="003E6D64">
        <w:rPr>
          <w:szCs w:val="22"/>
          <w:highlight w:val="yellow"/>
        </w:rPr>
        <w:t>[Créditos Imobiliários/Créditos do Agronegócio/Créditos Vinculados]</w:t>
      </w:r>
      <w:r w:rsidRPr="003E6D64">
        <w:rPr>
          <w:szCs w:val="22"/>
        </w:rPr>
        <w:t xml:space="preserve"> que compõem o Patrimônio Separado. Referida inexistência de informações estatísticas sobre inadimplementos, perdas ou pré-pagamento impactam negativamente na análise criteriosa da qualidade dos </w:t>
      </w:r>
      <w:r w:rsidRPr="003E6D64">
        <w:rPr>
          <w:szCs w:val="22"/>
          <w:highlight w:val="yellow"/>
        </w:rPr>
        <w:t>[Créditos Imobiliários/Créditos do Agronegócio/Créditos Vinculados]</w:t>
      </w:r>
      <w:r w:rsidRPr="003E6D64">
        <w:rPr>
          <w:szCs w:val="22"/>
        </w:rPr>
        <w:t xml:space="preserve"> decorrentes do [</w:t>
      </w:r>
      <w:r w:rsidRPr="003E6D64">
        <w:rPr>
          <w:szCs w:val="22"/>
          <w:highlight w:val="lightGray"/>
        </w:rPr>
        <w:t>inserir lastro</w:t>
      </w:r>
      <w:r w:rsidRPr="003E6D64">
        <w:rPr>
          <w:szCs w:val="22"/>
        </w:rPr>
        <w:t xml:space="preserve">] e poderão gerar um impacto negativo sobre a adimplência dos </w:t>
      </w:r>
      <w:r w:rsidRPr="003E6D64">
        <w:rPr>
          <w:szCs w:val="22"/>
          <w:highlight w:val="yellow"/>
        </w:rPr>
        <w:t>[Créditos Imobiliários/Créditos do Agronegócio/Créditos Vinculados]</w:t>
      </w:r>
      <w:r w:rsidRPr="003E6D64">
        <w:rPr>
          <w:szCs w:val="22"/>
        </w:rPr>
        <w:t xml:space="preserve"> e, consequentemente, dos Certificados.</w:t>
      </w:r>
    </w:p>
    <w:p w14:paraId="1C2AB4F6" w14:textId="77777777" w:rsidR="00B241BC" w:rsidRPr="003E6D64" w:rsidRDefault="00B241BC" w:rsidP="00B241BC">
      <w:pPr>
        <w:spacing w:line="288" w:lineRule="auto"/>
        <w:rPr>
          <w:szCs w:val="22"/>
        </w:rPr>
      </w:pPr>
    </w:p>
    <w:p w14:paraId="2D6D0780" w14:textId="77777777" w:rsidR="00B241BC" w:rsidRPr="003E6D64" w:rsidRDefault="00B241BC" w:rsidP="00B241BC">
      <w:pPr>
        <w:spacing w:line="288" w:lineRule="auto"/>
        <w:rPr>
          <w:b/>
          <w:bCs/>
          <w:i/>
          <w:iCs/>
          <w:szCs w:val="22"/>
        </w:rPr>
      </w:pPr>
      <w:r w:rsidRPr="003E6D64">
        <w:rPr>
          <w:b/>
          <w:bCs/>
          <w:i/>
          <w:iCs/>
          <w:szCs w:val="22"/>
        </w:rPr>
        <w:t xml:space="preserve">A Emissora e a </w:t>
      </w:r>
      <w:r w:rsidRPr="003E6D64">
        <w:rPr>
          <w:b/>
          <w:bCs/>
          <w:i/>
          <w:iCs/>
          <w:szCs w:val="22"/>
          <w:highlight w:val="lightGray"/>
        </w:rPr>
        <w:t>[Devedora/</w:t>
      </w:r>
      <w:r w:rsidRPr="003E6D64">
        <w:rPr>
          <w:b/>
          <w:i/>
          <w:szCs w:val="22"/>
          <w:highlight w:val="lightGray"/>
        </w:rPr>
        <w:t>Cedente</w:t>
      </w:r>
      <w:r w:rsidRPr="003E6D64">
        <w:rPr>
          <w:b/>
          <w:bCs/>
          <w:i/>
          <w:iCs/>
          <w:szCs w:val="22"/>
          <w:highlight w:val="lightGray"/>
        </w:rPr>
        <w:t>/Garantidora]</w:t>
      </w:r>
      <w:r w:rsidRPr="003E6D64">
        <w:rPr>
          <w:b/>
          <w:bCs/>
          <w:i/>
          <w:iCs/>
          <w:szCs w:val="22"/>
        </w:rPr>
        <w:t xml:space="preserve"> estão sujeitas a cenários de insolvência, falência, recuperação judicial ou extrajudicial.</w:t>
      </w:r>
    </w:p>
    <w:p w14:paraId="4AC593F0" w14:textId="77777777" w:rsidR="00B241BC" w:rsidRPr="003E6D64" w:rsidRDefault="00B241BC" w:rsidP="00B241BC">
      <w:pPr>
        <w:spacing w:line="288" w:lineRule="auto"/>
        <w:rPr>
          <w:szCs w:val="22"/>
        </w:rPr>
      </w:pPr>
      <w:r w:rsidRPr="003E6D64">
        <w:rPr>
          <w:szCs w:val="22"/>
        </w:rPr>
        <w:t>Ao longo do prazo de duração do [</w:t>
      </w:r>
      <w:r w:rsidRPr="003E6D64">
        <w:rPr>
          <w:szCs w:val="22"/>
          <w:highlight w:val="lightGray"/>
        </w:rPr>
        <w:t>inserir lastro</w:t>
      </w:r>
      <w:r w:rsidRPr="003E6D64">
        <w:rPr>
          <w:szCs w:val="22"/>
        </w:rPr>
        <w:t xml:space="preserve">] e dos Certificados, a Emissora e/ou a </w:t>
      </w:r>
      <w:r w:rsidRPr="003E6D64">
        <w:rPr>
          <w:szCs w:val="22"/>
          <w:highlight w:val="lightGray"/>
        </w:rPr>
        <w:t>[Devedora/Cedente/Garantidora]</w:t>
      </w:r>
      <w:r w:rsidRPr="003E6D64">
        <w:rPr>
          <w:szCs w:val="22"/>
        </w:rPr>
        <w:t xml:space="preserve"> estão sujeitas a cenários de insolvência, falência, recuperação judicial ou extrajudicial. Dessa forma, eventuais contingências da Emissora, e/ou da </w:t>
      </w:r>
      <w:r w:rsidRPr="003E6D64">
        <w:rPr>
          <w:szCs w:val="22"/>
          <w:highlight w:val="lightGray"/>
        </w:rPr>
        <w:t>[Devedora/Cedente/Garantidora]</w:t>
      </w:r>
      <w:r w:rsidRPr="003E6D64">
        <w:rPr>
          <w:szCs w:val="22"/>
        </w:rPr>
        <w:t xml:space="preserve">, em especial as fiscais, previdenciárias e trabalhistas, poderão afetar os </w:t>
      </w:r>
      <w:r w:rsidRPr="003E6D64">
        <w:rPr>
          <w:szCs w:val="22"/>
          <w:highlight w:val="yellow"/>
        </w:rPr>
        <w:t>[Créditos Imobiliários/Créditos do Agronegócio/Créditos Vinculados]</w:t>
      </w:r>
      <w:r w:rsidRPr="003E6D64">
        <w:rPr>
          <w:szCs w:val="22"/>
        </w:rPr>
        <w:t xml:space="preserve">, principalmente em razão da falta de jurisprudência no Brasil sobre a plena eficácia da afetação de patrimônio, o que poderá afetar negativamente a capacidade da Emissora e/ou da </w:t>
      </w:r>
      <w:r w:rsidRPr="003E6D64">
        <w:rPr>
          <w:szCs w:val="22"/>
          <w:highlight w:val="lightGray"/>
        </w:rPr>
        <w:t>[Devedora/Cedente/Garantidora]</w:t>
      </w:r>
      <w:r w:rsidRPr="003E6D64">
        <w:rPr>
          <w:szCs w:val="22"/>
        </w:rPr>
        <w:t xml:space="preserve"> de honrar as obrigações assumidas junto aos Titulares de Certificados. Além disso, a falência ou recuperação judicial ou extrajudicial da </w:t>
      </w:r>
      <w:r w:rsidRPr="003E6D64">
        <w:rPr>
          <w:szCs w:val="22"/>
          <w:highlight w:val="lightGray"/>
        </w:rPr>
        <w:t>[Devedora/Cedente/Garantidora]</w:t>
      </w:r>
      <w:r w:rsidRPr="003E6D64">
        <w:rPr>
          <w:szCs w:val="22"/>
        </w:rPr>
        <w:t xml:space="preserve"> poderá acarretar </w:t>
      </w:r>
      <w:proofErr w:type="gramStart"/>
      <w:r w:rsidRPr="003E6D64">
        <w:rPr>
          <w:szCs w:val="22"/>
        </w:rPr>
        <w:t>no</w:t>
      </w:r>
      <w:proofErr w:type="gramEnd"/>
      <w:r w:rsidRPr="003E6D64">
        <w:rPr>
          <w:szCs w:val="22"/>
        </w:rPr>
        <w:t xml:space="preserve"> vencimento antecipado do [inserir lastro] e, consequentemente, o Resgate Antecipado Total dos Certificados. Não há garantias de que a </w:t>
      </w:r>
      <w:r w:rsidRPr="003E6D64">
        <w:rPr>
          <w:szCs w:val="22"/>
          <w:highlight w:val="lightGray"/>
        </w:rPr>
        <w:t>[Devedora/Cedente/Garantidora]</w:t>
      </w:r>
      <w:r w:rsidRPr="003E6D64">
        <w:rPr>
          <w:szCs w:val="22"/>
        </w:rPr>
        <w:t xml:space="preserve"> terá </w:t>
      </w:r>
      <w:r w:rsidRPr="003E6D64">
        <w:rPr>
          <w:szCs w:val="22"/>
        </w:rPr>
        <w:lastRenderedPageBreak/>
        <w:t xml:space="preserve">capacidade de pagamento dos </w:t>
      </w:r>
      <w:r w:rsidRPr="003E6D64">
        <w:rPr>
          <w:szCs w:val="22"/>
          <w:highlight w:val="yellow"/>
        </w:rPr>
        <w:t>[Créditos Imobiliários/Créditos do Agronegócio/Créditos Vinculados]</w:t>
      </w:r>
      <w:r w:rsidRPr="003E6D64">
        <w:rPr>
          <w:szCs w:val="22"/>
        </w:rPr>
        <w:t xml:space="preserve"> e, consequentemente, o fluxo de pagamento dos Certificados. Ainda, as regras estabelecidas em leis aplicáveis a situações falimentares poderão impactar adversamente a cobrança e atrasar o pagamento dos valores devidos aos Titulares de Certificados.</w:t>
      </w:r>
    </w:p>
    <w:p w14:paraId="18C9413F" w14:textId="77777777" w:rsidR="00B241BC" w:rsidRPr="003E6D64" w:rsidRDefault="00B241BC" w:rsidP="00B241BC">
      <w:pPr>
        <w:spacing w:line="288" w:lineRule="auto"/>
        <w:rPr>
          <w:szCs w:val="22"/>
        </w:rPr>
      </w:pPr>
    </w:p>
    <w:p w14:paraId="7BD8C64E" w14:textId="77777777" w:rsidR="00B241BC" w:rsidRPr="003E6D64" w:rsidRDefault="00B241BC" w:rsidP="00B241BC">
      <w:pPr>
        <w:spacing w:line="288" w:lineRule="auto"/>
        <w:rPr>
          <w:szCs w:val="22"/>
        </w:rPr>
      </w:pPr>
      <w:r w:rsidRPr="003E6D64">
        <w:rPr>
          <w:b/>
          <w:bCs/>
          <w:i/>
          <w:iCs/>
          <w:szCs w:val="22"/>
        </w:rPr>
        <w:t>Risco relacionado ao pagamento das despesas do Patrimônio Separado</w:t>
      </w:r>
      <w:r w:rsidRPr="003E6D64">
        <w:rPr>
          <w:szCs w:val="22"/>
        </w:rPr>
        <w:t xml:space="preserve"> </w:t>
      </w:r>
    </w:p>
    <w:p w14:paraId="463C95EC" w14:textId="77777777" w:rsidR="00B241BC" w:rsidRPr="003E6D64" w:rsidRDefault="00B241BC" w:rsidP="00B241BC">
      <w:pPr>
        <w:spacing w:line="288" w:lineRule="auto"/>
        <w:rPr>
          <w:szCs w:val="22"/>
        </w:rPr>
      </w:pPr>
      <w:r w:rsidRPr="003E6D64">
        <w:rPr>
          <w:szCs w:val="22"/>
        </w:rPr>
        <w:t>Considerando que a responsabilidade da Emissora se limita ao Patrimônio Separado, nos termos da Lei 14.430, caso, a qualquer momento, não tenham [</w:t>
      </w:r>
      <w:r w:rsidRPr="003E6D64">
        <w:rPr>
          <w:szCs w:val="22"/>
          <w:highlight w:val="lightGray"/>
        </w:rPr>
        <w:t>Créditos Imobiliários / Direitos Creditórios do Agronegócio / Créditos Vinculados</w:t>
      </w:r>
      <w:r w:rsidRPr="003E6D64">
        <w:rPr>
          <w:szCs w:val="22"/>
        </w:rPr>
        <w:t>] e/ou recursos do Fundo de Despesas depositados na Conta Centralizadora em montante suficiente para adimplir com todas as despesas do Patrimônio Separado, este poderá esgotar-se. Ademais, caso qualquer um dos Titulares dos Certificados não cumpra com as obrigações de eventuais aportes de recursos na Conta Centralizadora, para custear eventuais despesas necessárias a salvaguardar seus interesses, e não haja recursos suficientes no Patrimônio Separado para fazer frente a tal obrigação, a Emissora estará autorizada a realizar a compensação de eventual remuneração a que este Titular de Certificados inadimplente tenha direito com os valores gastos pela Emissora e/ou pelos demais Titulares dos Certificados adimplentes com estas despesas, além de a Emissora poder vir a renunciar a prestação de serviços de administração do Patrimônio Separado.</w:t>
      </w:r>
    </w:p>
    <w:p w14:paraId="1D5054AE" w14:textId="77777777" w:rsidR="00B241BC" w:rsidRPr="003E6D64" w:rsidRDefault="00B241BC" w:rsidP="00B241BC">
      <w:pPr>
        <w:spacing w:line="288" w:lineRule="auto"/>
        <w:rPr>
          <w:szCs w:val="22"/>
        </w:rPr>
      </w:pPr>
    </w:p>
    <w:p w14:paraId="2DCD57CD" w14:textId="77777777" w:rsidR="00B241BC" w:rsidRPr="003E6D64" w:rsidRDefault="00B241BC" w:rsidP="00B241BC">
      <w:pPr>
        <w:spacing w:line="288" w:lineRule="auto"/>
        <w:rPr>
          <w:b/>
          <w:bCs/>
          <w:i/>
          <w:iCs/>
          <w:szCs w:val="22"/>
        </w:rPr>
      </w:pPr>
      <w:r w:rsidRPr="003E6D64">
        <w:rPr>
          <w:b/>
          <w:i/>
          <w:szCs w:val="22"/>
          <w:highlight w:val="lightGray"/>
        </w:rPr>
        <w:t xml:space="preserve">Eventual rebaixamento na classificação de risco dos Certificados pode dificultar a captação de recursos pela </w:t>
      </w:r>
      <w:r w:rsidRPr="003E6D64">
        <w:rPr>
          <w:b/>
          <w:bCs/>
          <w:i/>
          <w:iCs/>
          <w:szCs w:val="22"/>
          <w:highlight w:val="lightGray"/>
        </w:rPr>
        <w:t>Devedora</w:t>
      </w:r>
      <w:r w:rsidRPr="003E6D64">
        <w:rPr>
          <w:b/>
          <w:i/>
          <w:szCs w:val="22"/>
          <w:highlight w:val="lightGray"/>
        </w:rPr>
        <w:t xml:space="preserve">, bem como acarretar redução de liquidez dos Certificados para negociação no mercado secundário e impacto negativo na </w:t>
      </w:r>
      <w:r w:rsidRPr="003E6D64">
        <w:rPr>
          <w:b/>
          <w:bCs/>
          <w:i/>
          <w:iCs/>
          <w:szCs w:val="22"/>
          <w:highlight w:val="lightGray"/>
        </w:rPr>
        <w:t>Devedora</w:t>
      </w:r>
      <w:r w:rsidRPr="003E6D64">
        <w:rPr>
          <w:b/>
          <w:bCs/>
          <w:i/>
          <w:iCs/>
          <w:szCs w:val="22"/>
        </w:rPr>
        <w:t>.</w:t>
      </w:r>
    </w:p>
    <w:p w14:paraId="39AE1CFA" w14:textId="77777777" w:rsidR="00B241BC" w:rsidRPr="003E6D64" w:rsidRDefault="00B241BC" w:rsidP="00B241BC">
      <w:pPr>
        <w:pStyle w:val="Texto-MattosFilho"/>
        <w:spacing w:line="288" w:lineRule="auto"/>
        <w:rPr>
          <w:color w:val="auto"/>
          <w:szCs w:val="22"/>
          <w:highlight w:val="lightGray"/>
        </w:rPr>
      </w:pPr>
      <w:r w:rsidRPr="003E6D64">
        <w:rPr>
          <w:color w:val="auto"/>
          <w:szCs w:val="22"/>
          <w:highlight w:val="lightGray"/>
        </w:rPr>
        <w:t>A realização da classificação de risco (rating) dos Certificados leva em consideração certos fatores relativos à Emissora e/ou à Devedora, tais como sua condição financeira, administração e desempenho. São analisadas, também, as características dos Certificados, assim como as obrigações assumidas pela Emissora e/ou pela Devedora e os fatores político-econômicos que podem afetar a condição financeira da Emissora e/ou da Devedora. Dessa forma, a classificação de risco representa uma opinião quanto às condições da Devedora de honrar seus compromissos financeiros, tais como pagamento do principal e juros no prazo estipulado, relativos à amortização e remuneração das [inserir lastro], cujos direitos creditórios lastreiam os Certificados, sendo que, no presente caso, a classificação de risco será atualizada [inserir periodicidade de atualização]. Caso a classificação de risco originalmente atribuída aos Certificados seja rebaixada, a Devedora poderá encontrar dificuldades em realizar novas captações de recursos por meio de emissões de títulos e valores mobiliários, o que poderá, consequentemente, ter um impacto negativo nos resultados e nas operações da Devedora e na sua capacidade de honrar com as obrigações relativas às [</w:t>
      </w:r>
      <w:r w:rsidRPr="003E6D64">
        <w:rPr>
          <w:i/>
          <w:color w:val="auto"/>
          <w:szCs w:val="22"/>
          <w:highlight w:val="lightGray"/>
        </w:rPr>
        <w:t>inserir lastro</w:t>
      </w:r>
      <w:r w:rsidRPr="003E6D64">
        <w:rPr>
          <w:color w:val="auto"/>
          <w:szCs w:val="22"/>
          <w:highlight w:val="lightGray"/>
        </w:rPr>
        <w:t xml:space="preserve">], o que, consequentemente, </w:t>
      </w:r>
      <w:r w:rsidRPr="003E6D64">
        <w:rPr>
          <w:color w:val="auto"/>
          <w:szCs w:val="22"/>
          <w:highlight w:val="lightGray"/>
        </w:rPr>
        <w:lastRenderedPageBreak/>
        <w:t>impactará negativamente os Certificados. Referido rebaixamento também pode ter um impacto adverso financeiro para os Titulares de Certificados considerando consequente impacto adverso no preço dos Certificados e sua negociação no mercado secundário.</w:t>
      </w:r>
    </w:p>
    <w:p w14:paraId="679A83ED" w14:textId="77777777" w:rsidR="00B241BC" w:rsidRPr="003E6D64" w:rsidRDefault="00B241BC" w:rsidP="00B241BC">
      <w:pPr>
        <w:spacing w:line="288" w:lineRule="auto"/>
        <w:rPr>
          <w:szCs w:val="22"/>
        </w:rPr>
      </w:pPr>
      <w:r w:rsidRPr="003E6D64">
        <w:rPr>
          <w:szCs w:val="22"/>
          <w:highlight w:val="lightGray"/>
        </w:rPr>
        <w:t>Adicionalmente, alguns dos principais investidores que adquirem valores mobiliários por meio de ofertas públicas no Brasil (tais como entidades de previdência complementar) estão sujeitos a regulamentações específicas que restringem seus investimentos a valores mobiliários com determinadas classificações de risco. Assim, o rebaixamento de classificações de risco obtidas com relação aos Certificados pode ter um impacto adverso financeiro para os Titulares de Certificados, obrigando-os a alienar seus Certificados no mercado secundário, podendo afetar negativamente o preço desses Certificados e sua negociação no mercado secundário.</w:t>
      </w:r>
    </w:p>
    <w:p w14:paraId="2DC40486" w14:textId="77777777" w:rsidR="00B241BC" w:rsidRPr="003E6D64" w:rsidRDefault="00B241BC" w:rsidP="00B241BC">
      <w:pPr>
        <w:spacing w:line="288" w:lineRule="auto"/>
        <w:rPr>
          <w:szCs w:val="22"/>
        </w:rPr>
      </w:pPr>
    </w:p>
    <w:p w14:paraId="53EE51F5" w14:textId="77777777" w:rsidR="00B241BC" w:rsidRPr="003E6D64" w:rsidRDefault="00B241BC" w:rsidP="00B241BC">
      <w:pPr>
        <w:spacing w:line="288" w:lineRule="auto"/>
        <w:rPr>
          <w:b/>
          <w:bCs/>
          <w:i/>
          <w:iCs/>
          <w:szCs w:val="22"/>
        </w:rPr>
      </w:pPr>
      <w:r w:rsidRPr="003E6D64">
        <w:rPr>
          <w:b/>
          <w:bCs/>
          <w:i/>
          <w:iCs/>
          <w:szCs w:val="22"/>
        </w:rPr>
        <w:t>Riscos associados aos prestadores de serviços da Emissão.</w:t>
      </w:r>
    </w:p>
    <w:p w14:paraId="78CB1691" w14:textId="77777777" w:rsidR="00B241BC" w:rsidRPr="003E6D64" w:rsidRDefault="00B241BC" w:rsidP="00B241BC">
      <w:pPr>
        <w:spacing w:line="288" w:lineRule="auto"/>
        <w:rPr>
          <w:szCs w:val="22"/>
        </w:rPr>
      </w:pPr>
      <w:r w:rsidRPr="003E6D64">
        <w:rPr>
          <w:szCs w:val="22"/>
        </w:rPr>
        <w:t xml:space="preserve">A Emissora contrata prestadores de serviços terceirizados para a realização de atividades como auditoria, agente fiduciário, banco liquidante, </w:t>
      </w:r>
      <w:proofErr w:type="spellStart"/>
      <w:r w:rsidRPr="003E6D64">
        <w:rPr>
          <w:szCs w:val="22"/>
        </w:rPr>
        <w:t>escriturador</w:t>
      </w:r>
      <w:proofErr w:type="spellEnd"/>
      <w:r w:rsidRPr="003E6D64">
        <w:rPr>
          <w:szCs w:val="22"/>
        </w:rPr>
        <w:t>, custodiante, dentre outros, que prestam serviços diversos. Caso algum destes prestadores de serviços sofra processo de falência, aumente significativamente seus preços ou não preste serviços com a qualidade e agilidade esperada pela Emissora, poderá ser necessária a substituição do prestador de serviço e, se não houver empresa disponível no mercado para que possa ser feita uma substituição satisfatória, a Emissora deverá atuar diretamente no sentido de montar uma estrutura interna, o que demandará tempo e recursos e poderá afetar adversamente o relacionamento entre a Emissora e os Titulares de Certificados. Adicionalmente, referida substituição poderá criar despesas adicionais ao Patrimônio Separado.</w:t>
      </w:r>
    </w:p>
    <w:p w14:paraId="222DAE77" w14:textId="77777777" w:rsidR="00B241BC" w:rsidRPr="003E6D64" w:rsidRDefault="00B241BC" w:rsidP="00B241BC">
      <w:pPr>
        <w:spacing w:line="288" w:lineRule="auto"/>
        <w:rPr>
          <w:szCs w:val="22"/>
        </w:rPr>
      </w:pPr>
    </w:p>
    <w:p w14:paraId="4D8AD363" w14:textId="77777777" w:rsidR="00B241BC" w:rsidRPr="003E6D64" w:rsidRDefault="00B241BC" w:rsidP="00B241BC">
      <w:pPr>
        <w:spacing w:line="288" w:lineRule="auto"/>
        <w:rPr>
          <w:b/>
          <w:i/>
          <w:szCs w:val="22"/>
          <w:highlight w:val="lightGray"/>
        </w:rPr>
      </w:pPr>
      <w:r w:rsidRPr="003E6D64">
        <w:rPr>
          <w:b/>
          <w:i/>
          <w:szCs w:val="22"/>
          <w:highlight w:val="lightGray"/>
        </w:rPr>
        <w:t>A Oferta será realizada em [inserir quantidade de séries], sendo que a alocação dos Certificados entre as séries será efetuada com base no Sistema de Vasos Comunicantes, o que poderá afetar a liquidez de eventual série com menor demanda.</w:t>
      </w:r>
    </w:p>
    <w:p w14:paraId="61DC53BB" w14:textId="77777777" w:rsidR="00B241BC" w:rsidRPr="003E6D64" w:rsidRDefault="00B241BC" w:rsidP="00B241BC">
      <w:pPr>
        <w:pStyle w:val="Texto-MattosFilho"/>
        <w:spacing w:line="288" w:lineRule="auto"/>
        <w:rPr>
          <w:color w:val="auto"/>
          <w:szCs w:val="22"/>
          <w:highlight w:val="lightGray"/>
        </w:rPr>
      </w:pPr>
    </w:p>
    <w:p w14:paraId="5C8513CF" w14:textId="77777777" w:rsidR="00B241BC" w:rsidRPr="003E6D64" w:rsidRDefault="00B241BC" w:rsidP="00B241BC">
      <w:pPr>
        <w:pStyle w:val="Texto-MattosFilho"/>
        <w:spacing w:line="288" w:lineRule="auto"/>
        <w:rPr>
          <w:color w:val="auto"/>
          <w:szCs w:val="22"/>
          <w:highlight w:val="lightGray"/>
        </w:rPr>
      </w:pPr>
      <w:r w:rsidRPr="003E6D64">
        <w:rPr>
          <w:color w:val="auto"/>
          <w:szCs w:val="22"/>
          <w:highlight w:val="lightGray"/>
        </w:rPr>
        <w:t xml:space="preserve">A quantidade de Certificados alocada em cada série da Emissão será definida de acordo com a demanda dos Certificados pelos Investidores, a ser apurada em Procedimento de </w:t>
      </w:r>
      <w:proofErr w:type="spellStart"/>
      <w:r w:rsidRPr="003E6D64">
        <w:rPr>
          <w:color w:val="auto"/>
          <w:szCs w:val="22"/>
          <w:highlight w:val="lightGray"/>
        </w:rPr>
        <w:t>Bookbuilding</w:t>
      </w:r>
      <w:proofErr w:type="spellEnd"/>
      <w:r w:rsidRPr="003E6D64">
        <w:rPr>
          <w:color w:val="auto"/>
          <w:szCs w:val="22"/>
          <w:highlight w:val="lightGray"/>
        </w:rPr>
        <w:t xml:space="preserve">, observado que a alocação dos Certificados entre as Séries da Emissão será realizada por meio do Sistema de Vasos Comunicantes e que qualquer uma das Séries pode não ser emitida. Eventual Série em que for verificada uma demanda menor poderá ter sua liquidez no mercado secundário afetada adversamente. </w:t>
      </w:r>
    </w:p>
    <w:p w14:paraId="7855D519" w14:textId="77777777" w:rsidR="00B241BC" w:rsidRPr="003E6D64" w:rsidRDefault="00B241BC" w:rsidP="00B241BC">
      <w:pPr>
        <w:spacing w:line="288" w:lineRule="auto"/>
        <w:rPr>
          <w:szCs w:val="22"/>
          <w:highlight w:val="lightGray"/>
        </w:rPr>
      </w:pPr>
    </w:p>
    <w:p w14:paraId="0FDD0550" w14:textId="77777777" w:rsidR="00B241BC" w:rsidRPr="003E6D64" w:rsidRDefault="00B241BC" w:rsidP="00B241BC">
      <w:pPr>
        <w:spacing w:line="288" w:lineRule="auto"/>
        <w:rPr>
          <w:szCs w:val="22"/>
        </w:rPr>
      </w:pPr>
      <w:r w:rsidRPr="003E6D64">
        <w:rPr>
          <w:szCs w:val="22"/>
          <w:highlight w:val="lightGray"/>
        </w:rPr>
        <w:t xml:space="preserve">Dessa forma, os Titulares de Certificados de tal Série poderão enfrentar dificuldades para realizar a venda desses Certificados no mercado secundário ou até mesmo podem não conseguir realizá-la e, consequentemente, podem vir a sofrer prejuízo financeiro. </w:t>
      </w:r>
      <w:r w:rsidRPr="003E6D64">
        <w:rPr>
          <w:szCs w:val="22"/>
          <w:highlight w:val="lightGray"/>
        </w:rPr>
        <w:lastRenderedPageBreak/>
        <w:t>Adicionalmente, os Titulares de Certificados de tal Série poderão enfrentar dificuldades para aprovar matérias de seu interesse em Assembleias Especiais de Titulares de Certificados das quais participem os Titulares de Certificados de todas as Séries.</w:t>
      </w:r>
    </w:p>
    <w:p w14:paraId="2D2190D3" w14:textId="77777777" w:rsidR="00B241BC" w:rsidRPr="003E6D64" w:rsidRDefault="00B241BC" w:rsidP="00B241BC">
      <w:pPr>
        <w:spacing w:line="288" w:lineRule="auto"/>
        <w:rPr>
          <w:szCs w:val="22"/>
        </w:rPr>
      </w:pPr>
    </w:p>
    <w:p w14:paraId="7BBDC26B" w14:textId="77777777" w:rsidR="00B241BC" w:rsidRPr="003E6D64" w:rsidRDefault="00B241BC" w:rsidP="00B241BC">
      <w:pPr>
        <w:spacing w:line="288" w:lineRule="auto"/>
        <w:rPr>
          <w:b/>
          <w:bCs/>
          <w:i/>
          <w:iCs/>
          <w:szCs w:val="22"/>
        </w:rPr>
      </w:pPr>
      <w:r w:rsidRPr="003E6D64">
        <w:rPr>
          <w:b/>
          <w:bCs/>
          <w:i/>
          <w:iCs/>
          <w:szCs w:val="22"/>
        </w:rPr>
        <w:t>Possibilidade de a Agência de Classificação de Risco ser alterada sem Assembleia Especial.</w:t>
      </w:r>
    </w:p>
    <w:p w14:paraId="39D885EC" w14:textId="77777777" w:rsidR="00B241BC" w:rsidRPr="003E6D64" w:rsidRDefault="00B241BC" w:rsidP="00B241BC">
      <w:pPr>
        <w:spacing w:line="288" w:lineRule="auto"/>
        <w:rPr>
          <w:szCs w:val="22"/>
        </w:rPr>
      </w:pPr>
      <w:r w:rsidRPr="003E6D64">
        <w:rPr>
          <w:szCs w:val="22"/>
        </w:rPr>
        <w:t>Conforme previsto neste Termo de Securitização, a Agência de Classificação de Risco poderá ser substituída, a qualquer tempo, independentemente de Assembleia Especial, por qualquer uma das seguintes empresas: (i) a Fitch Ratings Brasil Ltda.; ou (</w:t>
      </w:r>
      <w:proofErr w:type="spellStart"/>
      <w:r w:rsidRPr="003E6D64">
        <w:rPr>
          <w:szCs w:val="22"/>
        </w:rPr>
        <w:t>ii</w:t>
      </w:r>
      <w:proofErr w:type="spellEnd"/>
      <w:r w:rsidRPr="003E6D64">
        <w:rPr>
          <w:szCs w:val="22"/>
        </w:rPr>
        <w:t>) a Moody’s Local Brasil; ou (</w:t>
      </w:r>
      <w:proofErr w:type="spellStart"/>
      <w:r w:rsidRPr="003E6D64">
        <w:rPr>
          <w:szCs w:val="22"/>
        </w:rPr>
        <w:t>ii</w:t>
      </w:r>
      <w:proofErr w:type="spellEnd"/>
      <w:r w:rsidRPr="003E6D64">
        <w:rPr>
          <w:szCs w:val="22"/>
        </w:rPr>
        <w:t xml:space="preserve">) Standard &amp; </w:t>
      </w:r>
      <w:proofErr w:type="spellStart"/>
      <w:r w:rsidRPr="003E6D64">
        <w:rPr>
          <w:szCs w:val="22"/>
        </w:rPr>
        <w:t>Poor's</w:t>
      </w:r>
      <w:proofErr w:type="spellEnd"/>
      <w:r w:rsidRPr="003E6D64">
        <w:rPr>
          <w:szCs w:val="22"/>
        </w:rPr>
        <w:t>. Portanto, caso a Agência de Classificação de Risco seja substituída sem a realização de Assembleia Especial, por força de uma das hipóteses previstas neste Termo de Securitização, os Titulares dos Certificados terão que aceitar a escolha da nova Agência de Classificação de Risco escolhida, ainda que discordem, não havendo mecanismos de resgate de Certificados para tal situação. Esta substituição poderá não ser bem-sucedida e afetar adversamente os resultados da Emissora, bem como criar ônus adicionais ao Patrimônio Separado, o que poderá afetar negativamente as operações e desempenho referentes à Emissão.</w:t>
      </w:r>
    </w:p>
    <w:p w14:paraId="42967CBC" w14:textId="77777777" w:rsidR="00B241BC" w:rsidRPr="003E6D64" w:rsidRDefault="00B241BC" w:rsidP="00B241BC">
      <w:pPr>
        <w:spacing w:line="288" w:lineRule="auto"/>
        <w:rPr>
          <w:szCs w:val="22"/>
        </w:rPr>
      </w:pPr>
    </w:p>
    <w:p w14:paraId="223C1583" w14:textId="77777777" w:rsidR="00B241BC" w:rsidRPr="003E6D64" w:rsidRDefault="00B241BC" w:rsidP="00B241BC">
      <w:pPr>
        <w:pStyle w:val="PargrafodaLista"/>
        <w:numPr>
          <w:ilvl w:val="3"/>
          <w:numId w:val="38"/>
        </w:numPr>
        <w:spacing w:after="0" w:line="288" w:lineRule="auto"/>
        <w:ind w:left="426" w:hanging="426"/>
        <w:contextualSpacing w:val="0"/>
        <w:jc w:val="both"/>
        <w:rPr>
          <w:rFonts w:ascii="Segoe UI" w:hAnsi="Segoe UI" w:cs="Segoe UI"/>
          <w:b/>
          <w:bCs/>
          <w:u w:val="single"/>
        </w:rPr>
      </w:pPr>
      <w:r w:rsidRPr="003E6D64">
        <w:rPr>
          <w:rFonts w:ascii="Segoe UI" w:hAnsi="Segoe UI" w:cs="Segoe UI"/>
          <w:b/>
          <w:bCs/>
          <w:u w:val="single"/>
        </w:rPr>
        <w:t>Riscos Tributários</w:t>
      </w:r>
    </w:p>
    <w:p w14:paraId="7611F490" w14:textId="77777777" w:rsidR="00B241BC" w:rsidRPr="003E6D64" w:rsidRDefault="00B241BC" w:rsidP="00B241BC">
      <w:pPr>
        <w:spacing w:line="288" w:lineRule="auto"/>
        <w:rPr>
          <w:b/>
          <w:bCs/>
          <w:i/>
          <w:iCs/>
          <w:szCs w:val="22"/>
        </w:rPr>
      </w:pPr>
    </w:p>
    <w:p w14:paraId="29E03E70" w14:textId="77777777" w:rsidR="00B241BC" w:rsidRPr="003E6D64" w:rsidRDefault="00B241BC" w:rsidP="00B241BC">
      <w:pPr>
        <w:spacing w:line="288" w:lineRule="auto"/>
        <w:rPr>
          <w:b/>
          <w:bCs/>
          <w:i/>
          <w:iCs/>
          <w:szCs w:val="22"/>
        </w:rPr>
      </w:pPr>
      <w:r w:rsidRPr="003E6D64">
        <w:rPr>
          <w:b/>
          <w:bCs/>
          <w:i/>
          <w:iCs/>
          <w:szCs w:val="22"/>
        </w:rPr>
        <w:t>Alterações na legislação tributária aplicável aos Certificados.</w:t>
      </w:r>
    </w:p>
    <w:p w14:paraId="1AC80790" w14:textId="77777777" w:rsidR="00B241BC" w:rsidRPr="003E6D64" w:rsidRDefault="00B241BC" w:rsidP="00B241BC">
      <w:pPr>
        <w:spacing w:line="288" w:lineRule="auto"/>
        <w:rPr>
          <w:szCs w:val="22"/>
        </w:rPr>
      </w:pPr>
      <w:r w:rsidRPr="003E6D64">
        <w:rPr>
          <w:szCs w:val="22"/>
        </w:rPr>
        <w:t>Os rendimentos gerados por investimentos em Certificados realizados por pessoas físicas estão, atualmente, isentos de imposto de renda na fonte e na declaração de ajuste anual, por força do artigo 3º, inciso [</w:t>
      </w:r>
      <w:r w:rsidRPr="003E6D64">
        <w:rPr>
          <w:szCs w:val="22"/>
          <w:highlight w:val="yellow"/>
        </w:rPr>
        <w:t>II/IV</w:t>
      </w:r>
      <w:r w:rsidRPr="003E6D64">
        <w:rPr>
          <w:szCs w:val="22"/>
        </w:rPr>
        <w:t>], da Lei 11.033, isenção essa que pode sofrer alterações ao longo do tempo. Alterações na legislação tributária que levem à eliminação da isenção acima mencionada, criação ou elevação de alíquotas do imposto de renda incidentes sobre os Certificados, criação de novos tributos ou, ainda, mudanças na interpretação ou aplicação da legislação tributária por parte dos tribunais ou autoridades governamentais poderão afetar negativamente o rendimento líquido dos Certificados para seus titulares, que poderão sofrer perdas financeiras decorrentes de referidas mudanças.</w:t>
      </w:r>
    </w:p>
    <w:p w14:paraId="06D6CD9F" w14:textId="77777777" w:rsidR="00B241BC" w:rsidRPr="003E6D64" w:rsidRDefault="00B241BC" w:rsidP="00B241BC">
      <w:pPr>
        <w:spacing w:line="288" w:lineRule="auto"/>
        <w:rPr>
          <w:b/>
          <w:bCs/>
          <w:i/>
          <w:iCs/>
          <w:szCs w:val="22"/>
        </w:rPr>
      </w:pPr>
    </w:p>
    <w:p w14:paraId="799B09FA" w14:textId="77777777" w:rsidR="00B241BC" w:rsidRPr="003E6D64" w:rsidRDefault="00B241BC" w:rsidP="00B241BC">
      <w:pPr>
        <w:spacing w:line="288" w:lineRule="auto"/>
        <w:rPr>
          <w:b/>
          <w:bCs/>
          <w:i/>
          <w:iCs/>
          <w:szCs w:val="22"/>
        </w:rPr>
      </w:pPr>
      <w:r w:rsidRPr="003E6D64">
        <w:rPr>
          <w:b/>
          <w:bCs/>
          <w:i/>
          <w:iCs/>
          <w:szCs w:val="22"/>
        </w:rPr>
        <w:t>Interpretação da legislação tributária aplicável à negociação dos Certificados em mercado secundário.</w:t>
      </w:r>
    </w:p>
    <w:p w14:paraId="4BDAA505" w14:textId="77777777" w:rsidR="00B241BC" w:rsidRPr="003E6D64" w:rsidRDefault="00B241BC" w:rsidP="00B241BC">
      <w:pPr>
        <w:spacing w:line="288" w:lineRule="auto"/>
        <w:rPr>
          <w:szCs w:val="22"/>
        </w:rPr>
      </w:pPr>
      <w:r w:rsidRPr="003E6D64">
        <w:rPr>
          <w:szCs w:val="22"/>
        </w:rPr>
        <w:t xml:space="preserve">Caso a interpretação da Receita Federal do Brasil quanto à abrangência da isenção veiculada pela Lei 11.033 venha a ser alterada, cumpre ressaltar que não há unidade de entendimento quanto à tributação aplicável sobre os ganhos que passariam a ser tributáveis no entendimento da Receita Federal do Brasil, decorrentes de alienação dos Certificados no mercado secundário, em operações realizadas em e assemelhadas. Há pelo menos duas interpretações correntes a respeito do imposto de renda incidente sobre a diferença positiva entre o valor de alienação e o valor de aplicação dos </w:t>
      </w:r>
      <w:r w:rsidRPr="003E6D64">
        <w:rPr>
          <w:szCs w:val="22"/>
        </w:rPr>
        <w:lastRenderedPageBreak/>
        <w:t>Certificados, quais sejam: (i) a de que os ganhos decorrentes da alienação dos Certificados estão sujeitos ao imposto de renda na fonte, tais como os rendimentos de renda fixa, em conformidade com as alíquotas regressivas previstas no artigo 1º da Lei 11.033; e (</w:t>
      </w:r>
      <w:proofErr w:type="spellStart"/>
      <w:r w:rsidRPr="003E6D64">
        <w:rPr>
          <w:szCs w:val="22"/>
        </w:rPr>
        <w:t>ii</w:t>
      </w:r>
      <w:proofErr w:type="spellEnd"/>
      <w:r w:rsidRPr="003E6D64">
        <w:rPr>
          <w:szCs w:val="22"/>
        </w:rPr>
        <w:t>) a de que os ganhos decorrentes da alienação dos Certificados são tributados como ganhos líquidos nos termos do artigo 52, parágrafo 2º da Lei nº 8.383, de 30 de dezembro de 1991, conforme alterada, com a redação dada pelo artigo 2º da Lei nº 8.850, de 28 de janeiro de 1994, conforme alterada, sujeitos, portanto, ao imposto de renda a ser recolhido pelo alienante até o último Dia Útil do mês subsequente ao da apuração do ganho, à alíquota de 15% (quinze por cento) estabelecida pelo artigo 2º, inciso II da Lei 11.033. Não há jurisprudência consolidada sobre o assunto. Divergências no recolhimento do imposto de renda devido podem ser passíveis de sanção pela Receita Federal do Brasil. Alterações na interpretação ou aplicação da legislação tributária por parte dos tribunais ou autoridades governamentais poderão afetar negativamente o rendimento líquido dos Certificados para seus titulares.</w:t>
      </w:r>
    </w:p>
    <w:p w14:paraId="1DF98B8F" w14:textId="77777777" w:rsidR="00B241BC" w:rsidRPr="003E6D64" w:rsidRDefault="00B241BC" w:rsidP="00B241BC">
      <w:pPr>
        <w:spacing w:line="288" w:lineRule="auto"/>
        <w:rPr>
          <w:szCs w:val="22"/>
        </w:rPr>
      </w:pPr>
    </w:p>
    <w:p w14:paraId="096B9F28" w14:textId="77777777" w:rsidR="00B241BC" w:rsidRPr="003E6D64" w:rsidRDefault="00B241BC" w:rsidP="00B241BC">
      <w:pPr>
        <w:pStyle w:val="PargrafodaLista"/>
        <w:numPr>
          <w:ilvl w:val="3"/>
          <w:numId w:val="38"/>
        </w:numPr>
        <w:spacing w:after="0" w:line="288" w:lineRule="auto"/>
        <w:ind w:left="426" w:hanging="426"/>
        <w:contextualSpacing w:val="0"/>
        <w:jc w:val="both"/>
        <w:rPr>
          <w:rFonts w:ascii="Segoe UI" w:hAnsi="Segoe UI" w:cs="Segoe UI"/>
          <w:b/>
          <w:bCs/>
          <w:u w:val="single"/>
        </w:rPr>
      </w:pPr>
      <w:r w:rsidRPr="003E6D64">
        <w:rPr>
          <w:rFonts w:ascii="Segoe UI" w:hAnsi="Segoe UI" w:cs="Segoe UI"/>
          <w:b/>
          <w:bCs/>
          <w:u w:val="single"/>
        </w:rPr>
        <w:t>Fatores de Risco relacionados à(s) Garantia(s)</w:t>
      </w:r>
      <w:r w:rsidRPr="003E6D64">
        <w:rPr>
          <w:rStyle w:val="Ttulo3Char"/>
          <w:rFonts w:ascii="Segoe UI" w:hAnsi="Segoe UI" w:cs="Segoe UI"/>
          <w:b w:val="0"/>
          <w:bCs w:val="0"/>
          <w:u w:val="single"/>
        </w:rPr>
        <w:t xml:space="preserve"> </w:t>
      </w:r>
      <w:r w:rsidRPr="003E6D64">
        <w:rPr>
          <w:rStyle w:val="Refdenotaderodap"/>
          <w:rFonts w:ascii="Segoe UI" w:hAnsi="Segoe UI" w:cs="Segoe UI"/>
          <w:b/>
          <w:bCs/>
          <w:u w:val="single"/>
        </w:rPr>
        <w:footnoteReference w:id="52"/>
      </w:r>
    </w:p>
    <w:p w14:paraId="00C56979" w14:textId="77777777" w:rsidR="00B241BC" w:rsidRPr="003E6D64" w:rsidRDefault="00B241BC" w:rsidP="00B241BC">
      <w:pPr>
        <w:spacing w:line="288" w:lineRule="auto"/>
        <w:rPr>
          <w:szCs w:val="22"/>
        </w:rPr>
      </w:pPr>
    </w:p>
    <w:p w14:paraId="306BF351" w14:textId="77777777" w:rsidR="00B241BC" w:rsidRPr="003E6D64" w:rsidRDefault="00B241BC" w:rsidP="00B241BC">
      <w:pPr>
        <w:spacing w:line="288" w:lineRule="auto"/>
        <w:rPr>
          <w:b/>
          <w:bCs/>
          <w:i/>
          <w:iCs/>
          <w:szCs w:val="22"/>
        </w:rPr>
      </w:pPr>
      <w:r w:rsidRPr="003E6D64">
        <w:rPr>
          <w:b/>
          <w:bCs/>
          <w:i/>
          <w:iCs/>
          <w:szCs w:val="22"/>
          <w:highlight w:val="lightGray"/>
        </w:rPr>
        <w:t>Risco decorrente da Ausência de Garantias nos Certificados</w:t>
      </w:r>
      <w:r w:rsidRPr="003E6D64">
        <w:rPr>
          <w:b/>
          <w:bCs/>
          <w:i/>
          <w:iCs/>
          <w:szCs w:val="22"/>
        </w:rPr>
        <w:t>.</w:t>
      </w:r>
    </w:p>
    <w:p w14:paraId="38623249" w14:textId="77777777" w:rsidR="00B241BC" w:rsidRPr="003E6D64" w:rsidRDefault="00B241BC" w:rsidP="00B241BC">
      <w:pPr>
        <w:spacing w:line="288" w:lineRule="auto"/>
        <w:rPr>
          <w:szCs w:val="22"/>
        </w:rPr>
      </w:pPr>
      <w:r w:rsidRPr="003E6D64">
        <w:rPr>
          <w:szCs w:val="22"/>
          <w:highlight w:val="lightGray"/>
        </w:rPr>
        <w:t>Além da constituição do Regime Fiduciário sobre os Créditos do Patrimônio Separado, não foi e nem será constituída nenhuma garantia para garantir o adimplemento dos Certificados, cuja execução poderá requerer eventual envio de notificações e/ou obtenção de anuências dos referidos devedores. Assim, o não pagamento pela [Devedora/Cedente] do valor devido dos Certificados, conforme previsto neste Termo de Securitização, e/ou a não adoção das referidas medidas poderão gerar um efeito material adverso aos Titulares de Certificados.</w:t>
      </w:r>
    </w:p>
    <w:p w14:paraId="2A2FE0EB" w14:textId="77777777" w:rsidR="00B241BC" w:rsidRPr="003E6D64" w:rsidRDefault="00B241BC" w:rsidP="00B241BC">
      <w:pPr>
        <w:spacing w:line="288" w:lineRule="auto"/>
        <w:rPr>
          <w:szCs w:val="22"/>
        </w:rPr>
      </w:pPr>
    </w:p>
    <w:p w14:paraId="09D4509F" w14:textId="77777777" w:rsidR="00B241BC" w:rsidRPr="003E6D64" w:rsidRDefault="00B241BC" w:rsidP="00B241BC">
      <w:pPr>
        <w:spacing w:line="288" w:lineRule="auto"/>
        <w:rPr>
          <w:b/>
          <w:bCs/>
          <w:i/>
          <w:iCs/>
          <w:szCs w:val="22"/>
        </w:rPr>
      </w:pPr>
      <w:r w:rsidRPr="003E6D64">
        <w:rPr>
          <w:b/>
          <w:bCs/>
          <w:i/>
          <w:iCs/>
          <w:szCs w:val="22"/>
        </w:rPr>
        <w:t>Risco relacionado à Insuficiência das Garantias.</w:t>
      </w:r>
    </w:p>
    <w:p w14:paraId="31258E8C" w14:textId="77777777" w:rsidR="00B241BC" w:rsidRPr="003E6D64" w:rsidRDefault="00B241BC" w:rsidP="00B241BC">
      <w:pPr>
        <w:spacing w:line="288" w:lineRule="auto"/>
        <w:rPr>
          <w:szCs w:val="22"/>
        </w:rPr>
      </w:pPr>
      <w:r w:rsidRPr="003E6D64">
        <w:rPr>
          <w:szCs w:val="22"/>
        </w:rPr>
        <w:t>Em caso de inadimplemento dos [</w:t>
      </w:r>
      <w:r w:rsidRPr="003E6D64">
        <w:rPr>
          <w:szCs w:val="22"/>
          <w:highlight w:val="yellow"/>
        </w:rPr>
        <w:t>Créditos Imobiliários/Direitos Creditórios do Agronegócio/Créditos Vinculados</w:t>
      </w:r>
      <w:r w:rsidRPr="003E6D64">
        <w:rPr>
          <w:szCs w:val="22"/>
        </w:rPr>
        <w:t>] pela [</w:t>
      </w:r>
      <w:r w:rsidRPr="003E6D64">
        <w:rPr>
          <w:szCs w:val="22"/>
          <w:highlight w:val="lightGray"/>
        </w:rPr>
        <w:t>Devedora/Cedente</w:t>
      </w:r>
      <w:r w:rsidRPr="003E6D64">
        <w:rPr>
          <w:szCs w:val="22"/>
        </w:rPr>
        <w:t>], a Emissora poderá ter de prosseguir com a execução das Garantias. Não há como assegurar que tais garantias, quando executadas, serão suficientes para recuperar o valor necessário para amortizar integralmente os Certificados. Caso os valores obtidos com a excussão não sejam suficientes para quitar as Obrigações Garantias, os Titulares de Certificados poderão ser afetados adversamente e não receber os valores integrais devidos a título dos Certificados.</w:t>
      </w:r>
    </w:p>
    <w:p w14:paraId="08DA5FD6" w14:textId="77777777" w:rsidR="00B241BC" w:rsidRPr="003E6D64" w:rsidRDefault="00B241BC" w:rsidP="00B241BC">
      <w:pPr>
        <w:spacing w:line="288" w:lineRule="auto"/>
        <w:rPr>
          <w:szCs w:val="22"/>
        </w:rPr>
      </w:pPr>
    </w:p>
    <w:p w14:paraId="3C9B5974" w14:textId="77777777" w:rsidR="00B241BC" w:rsidRPr="003E6D64" w:rsidRDefault="00B241BC" w:rsidP="00B241BC">
      <w:pPr>
        <w:spacing w:line="288" w:lineRule="auto"/>
        <w:rPr>
          <w:b/>
          <w:bCs/>
          <w:i/>
          <w:iCs/>
          <w:szCs w:val="22"/>
        </w:rPr>
      </w:pPr>
      <w:r w:rsidRPr="003E6D64">
        <w:rPr>
          <w:b/>
          <w:bCs/>
          <w:i/>
          <w:iCs/>
          <w:szCs w:val="22"/>
        </w:rPr>
        <w:t>Constituição das Garantias.</w:t>
      </w:r>
    </w:p>
    <w:p w14:paraId="2EC38046" w14:textId="77777777" w:rsidR="00B241BC" w:rsidRPr="003E6D64" w:rsidRDefault="00B241BC" w:rsidP="00B241BC">
      <w:pPr>
        <w:spacing w:line="288" w:lineRule="auto"/>
        <w:rPr>
          <w:szCs w:val="22"/>
        </w:rPr>
      </w:pPr>
      <w:r w:rsidRPr="003E6D64">
        <w:rPr>
          <w:szCs w:val="22"/>
        </w:rPr>
        <w:lastRenderedPageBreak/>
        <w:t>As Garantias ainda não se encontram plenamente constituídas, até a data de assinatura deste Termo de Securitização, tendo em vista que os seus respectivos instrumentos ainda não foram registrados perante os cartórios de registro de imóveis ou cartórios de títulos e documentos competentes ou não foi constatada a ocorrência da condição suspensiva no âmbito das referidas garantias, razão pela qual existe o risco de atrasos ou, eventualmente, de impossibilidade na completa constituição das Garantias, principalmente em decorrência de burocracia e exigências cartoriais.</w:t>
      </w:r>
    </w:p>
    <w:p w14:paraId="1D1CBBB3" w14:textId="77777777" w:rsidR="00B241BC" w:rsidRPr="003E6D64" w:rsidRDefault="00B241BC" w:rsidP="00B241BC">
      <w:pPr>
        <w:spacing w:line="288" w:lineRule="auto"/>
        <w:rPr>
          <w:szCs w:val="22"/>
        </w:rPr>
      </w:pPr>
    </w:p>
    <w:p w14:paraId="72597354" w14:textId="77777777" w:rsidR="00B241BC" w:rsidRPr="003E6D64" w:rsidRDefault="00B241BC" w:rsidP="00B241BC">
      <w:pPr>
        <w:spacing w:line="288" w:lineRule="auto"/>
        <w:rPr>
          <w:b/>
          <w:bCs/>
          <w:i/>
          <w:iCs/>
          <w:szCs w:val="22"/>
        </w:rPr>
      </w:pPr>
      <w:r w:rsidRPr="003E6D64">
        <w:rPr>
          <w:b/>
          <w:bCs/>
          <w:i/>
          <w:iCs/>
          <w:szCs w:val="22"/>
        </w:rPr>
        <w:t>Condição Suspensiva das Garantias.</w:t>
      </w:r>
    </w:p>
    <w:p w14:paraId="6CAA4B48" w14:textId="77777777" w:rsidR="00B241BC" w:rsidRPr="003E6D64" w:rsidRDefault="00B241BC" w:rsidP="00B241BC">
      <w:pPr>
        <w:spacing w:line="288" w:lineRule="auto"/>
        <w:rPr>
          <w:szCs w:val="22"/>
        </w:rPr>
      </w:pPr>
      <w:r w:rsidRPr="003E6D64">
        <w:rPr>
          <w:szCs w:val="22"/>
        </w:rPr>
        <w:t>A [Garantia] foi celebrada com condição suspensiva, de modo que tal garantia apenas passará a vigorar plenamente, mediante a verificação das condições suspensivas e, portanto, o percentual ou a totalidade das Obrigações Garantidas, conforme o caso, pode não contar com tal cobertura de garantia no início da operação.</w:t>
      </w:r>
    </w:p>
    <w:p w14:paraId="5C170D67" w14:textId="77777777" w:rsidR="00B241BC" w:rsidRPr="003E6D64" w:rsidRDefault="00B241BC" w:rsidP="00B241BC">
      <w:pPr>
        <w:spacing w:line="288" w:lineRule="auto"/>
        <w:rPr>
          <w:szCs w:val="22"/>
        </w:rPr>
      </w:pPr>
    </w:p>
    <w:p w14:paraId="7B6A192F" w14:textId="77777777" w:rsidR="00B241BC" w:rsidRPr="003E6D64" w:rsidRDefault="00B241BC" w:rsidP="00B241BC">
      <w:pPr>
        <w:spacing w:line="288" w:lineRule="auto"/>
        <w:rPr>
          <w:b/>
          <w:bCs/>
          <w:i/>
          <w:iCs/>
          <w:szCs w:val="22"/>
        </w:rPr>
      </w:pPr>
      <w:r w:rsidRPr="003E6D64">
        <w:rPr>
          <w:b/>
          <w:bCs/>
          <w:i/>
          <w:iCs/>
          <w:szCs w:val="22"/>
        </w:rPr>
        <w:t>Risco decorrente da destruição dos Imóveis.</w:t>
      </w:r>
    </w:p>
    <w:p w14:paraId="30550813" w14:textId="77777777" w:rsidR="00B241BC" w:rsidRPr="003E6D64" w:rsidRDefault="00B241BC" w:rsidP="00B241BC">
      <w:pPr>
        <w:spacing w:line="288" w:lineRule="auto"/>
        <w:rPr>
          <w:szCs w:val="22"/>
        </w:rPr>
      </w:pPr>
      <w:r w:rsidRPr="003E6D64">
        <w:rPr>
          <w:szCs w:val="22"/>
        </w:rPr>
        <w:t xml:space="preserve">Caso os Imóveis sejam objeto de alguma catástrofe como incêndio, alagamento, ou outro sinistro que constitua impedimento às locatárias de exercer suas atividades, apesar da existência dos seguros que efetuam a cobertura para esses riscos, temporariamente até que os Imóveis estejam em condições para as locatárias exercerem suas atividades, as rendas dos aluguéis podem ser prejudicadas e consequentemente afetar a garantia dos </w:t>
      </w:r>
      <w:r w:rsidRPr="003E6D64">
        <w:rPr>
          <w:szCs w:val="22"/>
          <w:highlight w:val="yellow"/>
        </w:rPr>
        <w:t>CRI</w:t>
      </w:r>
      <w:r w:rsidRPr="003E6D64">
        <w:rPr>
          <w:szCs w:val="22"/>
        </w:rPr>
        <w:t xml:space="preserve"> e, consequentemente, causando impacto negativo no pagamento da remuneração dos </w:t>
      </w:r>
      <w:r w:rsidRPr="003E6D64">
        <w:rPr>
          <w:szCs w:val="22"/>
          <w:highlight w:val="yellow"/>
        </w:rPr>
        <w:t>CRI</w:t>
      </w:r>
      <w:r w:rsidRPr="003E6D64">
        <w:rPr>
          <w:szCs w:val="22"/>
        </w:rPr>
        <w:t>.</w:t>
      </w:r>
    </w:p>
    <w:p w14:paraId="49239F3D" w14:textId="77777777" w:rsidR="00B241BC" w:rsidRPr="003E6D64" w:rsidRDefault="00B241BC" w:rsidP="00B241BC">
      <w:pPr>
        <w:spacing w:line="288" w:lineRule="auto"/>
        <w:rPr>
          <w:szCs w:val="22"/>
        </w:rPr>
      </w:pPr>
    </w:p>
    <w:p w14:paraId="76A0B4EF" w14:textId="77777777" w:rsidR="00B241BC" w:rsidRPr="003E6D64" w:rsidRDefault="00B241BC" w:rsidP="00B241BC">
      <w:pPr>
        <w:spacing w:line="288" w:lineRule="auto"/>
        <w:rPr>
          <w:b/>
          <w:bCs/>
          <w:i/>
          <w:iCs/>
          <w:szCs w:val="22"/>
        </w:rPr>
      </w:pPr>
      <w:r w:rsidRPr="003E6D64">
        <w:rPr>
          <w:b/>
          <w:bCs/>
          <w:i/>
          <w:iCs/>
          <w:szCs w:val="22"/>
        </w:rPr>
        <w:t>Risco de desapropriação dos Imóveis.</w:t>
      </w:r>
    </w:p>
    <w:p w14:paraId="0E4A237F" w14:textId="77777777" w:rsidR="00B241BC" w:rsidRPr="003E6D64" w:rsidRDefault="00B241BC" w:rsidP="00B241BC">
      <w:pPr>
        <w:spacing w:line="288" w:lineRule="auto"/>
        <w:rPr>
          <w:szCs w:val="22"/>
        </w:rPr>
      </w:pPr>
      <w:r w:rsidRPr="003E6D64">
        <w:rPr>
          <w:szCs w:val="22"/>
        </w:rPr>
        <w:t xml:space="preserve">Eventualmente os Imóveis poderão ser objeto de desapropriação por parte da municipalidade, seja em decorrência dos débitos (se não quitados) ou de outros que venham a existir. Nesta hipótese, ocorrerá o vencimento antecipado do respectivo contrato de locação e os recursos decorrentes da expropriação serão de direito da Emissora, sendo pagos diretamente a esta em conta a ser indicada ou sendo repassados, conforme o caso. Assim, caso a </w:t>
      </w:r>
      <w:r w:rsidRPr="003E6D64">
        <w:rPr>
          <w:szCs w:val="22"/>
          <w:highlight w:val="lightGray"/>
        </w:rPr>
        <w:t>[Devedora/Cedente]</w:t>
      </w:r>
      <w:r w:rsidRPr="003E6D64">
        <w:rPr>
          <w:szCs w:val="22"/>
        </w:rPr>
        <w:t xml:space="preserve"> não tenha recursos suficientes para liquidar o saldo devedor dos contratos de locação atualizado ou não repasse os valores recebidos em razão da expropriação, os </w:t>
      </w:r>
      <w:r w:rsidRPr="003E6D64">
        <w:rPr>
          <w:szCs w:val="22"/>
          <w:highlight w:val="yellow"/>
        </w:rPr>
        <w:t>CRI</w:t>
      </w:r>
      <w:r w:rsidRPr="003E6D64">
        <w:rPr>
          <w:szCs w:val="22"/>
        </w:rPr>
        <w:t xml:space="preserve"> somente poderão ser amortizados na proporcionalidade do pagamento realizado pela </w:t>
      </w:r>
      <w:r w:rsidRPr="003E6D64">
        <w:rPr>
          <w:szCs w:val="22"/>
          <w:highlight w:val="lightGray"/>
        </w:rPr>
        <w:t>[Devedora/Cedente]</w:t>
      </w:r>
      <w:r w:rsidRPr="003E6D64">
        <w:rPr>
          <w:szCs w:val="22"/>
        </w:rPr>
        <w:t>, até a efetivação de sua liquidação total.</w:t>
      </w:r>
    </w:p>
    <w:p w14:paraId="4D407D8D" w14:textId="77777777" w:rsidR="00B241BC" w:rsidRPr="003E6D64" w:rsidRDefault="00B241BC" w:rsidP="00B241BC">
      <w:pPr>
        <w:spacing w:line="288" w:lineRule="auto"/>
        <w:rPr>
          <w:szCs w:val="22"/>
        </w:rPr>
      </w:pPr>
    </w:p>
    <w:p w14:paraId="3E1D6FD3" w14:textId="77777777" w:rsidR="00B241BC" w:rsidRPr="003E6D64" w:rsidRDefault="00B241BC" w:rsidP="00B241BC">
      <w:pPr>
        <w:pStyle w:val="PargrafodaLista"/>
        <w:numPr>
          <w:ilvl w:val="3"/>
          <w:numId w:val="38"/>
        </w:numPr>
        <w:spacing w:after="0" w:line="288" w:lineRule="auto"/>
        <w:ind w:left="426" w:hanging="426"/>
        <w:contextualSpacing w:val="0"/>
        <w:jc w:val="both"/>
        <w:rPr>
          <w:rFonts w:ascii="Segoe UI" w:hAnsi="Segoe UI" w:cs="Segoe UI"/>
          <w:b/>
          <w:bCs/>
          <w:u w:val="single"/>
        </w:rPr>
      </w:pPr>
      <w:r w:rsidRPr="003E6D64">
        <w:rPr>
          <w:rFonts w:ascii="Segoe UI" w:hAnsi="Segoe UI" w:cs="Segoe UI"/>
          <w:b/>
          <w:bCs/>
          <w:u w:val="single"/>
        </w:rPr>
        <w:t>Fatores de Risco relacionados ao Lastro e aos [</w:t>
      </w:r>
      <w:r w:rsidRPr="003E6D64">
        <w:rPr>
          <w:rFonts w:ascii="Segoe UI" w:hAnsi="Segoe UI" w:cs="Segoe UI"/>
          <w:b/>
          <w:bCs/>
          <w:highlight w:val="yellow"/>
          <w:u w:val="single"/>
        </w:rPr>
        <w:t>Créditos Imobiliários/Direitos Creditórios do Agronegócio/Créditos Vinculados</w:t>
      </w:r>
      <w:r w:rsidRPr="003E6D64">
        <w:rPr>
          <w:rFonts w:ascii="Segoe UI" w:hAnsi="Segoe UI" w:cs="Segoe UI"/>
          <w:b/>
          <w:bCs/>
          <w:u w:val="single"/>
        </w:rPr>
        <w:t>]</w:t>
      </w:r>
    </w:p>
    <w:p w14:paraId="0A57D72F" w14:textId="77777777" w:rsidR="00B241BC" w:rsidRPr="003E6D64" w:rsidRDefault="00B241BC" w:rsidP="00B241BC">
      <w:pPr>
        <w:spacing w:line="288" w:lineRule="auto"/>
        <w:rPr>
          <w:szCs w:val="22"/>
        </w:rPr>
      </w:pPr>
    </w:p>
    <w:p w14:paraId="66E6DE45" w14:textId="77777777" w:rsidR="00B241BC" w:rsidRPr="003E6D64" w:rsidRDefault="00B241BC" w:rsidP="00B241BC">
      <w:pPr>
        <w:spacing w:line="288" w:lineRule="auto"/>
        <w:rPr>
          <w:b/>
          <w:bCs/>
          <w:i/>
          <w:iCs/>
          <w:szCs w:val="22"/>
        </w:rPr>
      </w:pPr>
      <w:r w:rsidRPr="003E6D64">
        <w:rPr>
          <w:b/>
          <w:bCs/>
          <w:i/>
          <w:iCs/>
          <w:szCs w:val="22"/>
        </w:rPr>
        <w:t>Risco de Crédito da [</w:t>
      </w:r>
      <w:r w:rsidRPr="003E6D64">
        <w:rPr>
          <w:b/>
          <w:bCs/>
          <w:i/>
          <w:iCs/>
          <w:szCs w:val="22"/>
          <w:highlight w:val="lightGray"/>
        </w:rPr>
        <w:t>Devedora/Garantidores</w:t>
      </w:r>
      <w:r w:rsidRPr="003E6D64">
        <w:rPr>
          <w:b/>
          <w:bCs/>
          <w:i/>
          <w:iCs/>
          <w:szCs w:val="22"/>
        </w:rPr>
        <w:t>] e Inadimplemento das [</w:t>
      </w:r>
      <w:r w:rsidRPr="003E6D64">
        <w:rPr>
          <w:b/>
          <w:bCs/>
          <w:i/>
          <w:iCs/>
          <w:szCs w:val="22"/>
          <w:highlight w:val="lightGray"/>
        </w:rPr>
        <w:t>inserir lastro</w:t>
      </w:r>
      <w:r w:rsidRPr="003E6D64">
        <w:rPr>
          <w:b/>
          <w:bCs/>
          <w:i/>
          <w:iCs/>
          <w:szCs w:val="22"/>
        </w:rPr>
        <w:t>] que lastreiam os Certificados.</w:t>
      </w:r>
    </w:p>
    <w:p w14:paraId="41E9DFBF" w14:textId="77777777" w:rsidR="00B241BC" w:rsidRPr="003E6D64" w:rsidRDefault="00B241BC" w:rsidP="00B241BC">
      <w:pPr>
        <w:pStyle w:val="Texto-MattosFilho"/>
        <w:spacing w:line="288" w:lineRule="auto"/>
        <w:rPr>
          <w:color w:val="auto"/>
          <w:szCs w:val="22"/>
        </w:rPr>
      </w:pPr>
      <w:r w:rsidRPr="003E6D64">
        <w:rPr>
          <w:color w:val="auto"/>
          <w:szCs w:val="22"/>
        </w:rPr>
        <w:lastRenderedPageBreak/>
        <w:t xml:space="preserve">A capacidade do Patrimônio Separado de suportar as obrigações decorrentes da emissão dos Certificados depende do adimplemento, pela </w:t>
      </w:r>
      <w:r w:rsidRPr="003E6D64">
        <w:rPr>
          <w:color w:val="auto"/>
          <w:szCs w:val="22"/>
          <w:highlight w:val="lightGray"/>
        </w:rPr>
        <w:t>[Devedora/Garantidores]</w:t>
      </w:r>
      <w:r w:rsidRPr="003E6D64">
        <w:rPr>
          <w:color w:val="auto"/>
          <w:szCs w:val="22"/>
        </w:rPr>
        <w:t xml:space="preserve">, das </w:t>
      </w:r>
      <w:r w:rsidRPr="003E6D64">
        <w:rPr>
          <w:i/>
          <w:color w:val="auto"/>
          <w:szCs w:val="22"/>
          <w:highlight w:val="lightGray"/>
        </w:rPr>
        <w:t>[inserir lastro]</w:t>
      </w:r>
      <w:r w:rsidRPr="003E6D64">
        <w:rPr>
          <w:color w:val="auto"/>
          <w:szCs w:val="22"/>
        </w:rPr>
        <w:t xml:space="preserve">. </w:t>
      </w:r>
    </w:p>
    <w:p w14:paraId="443984B1" w14:textId="77777777" w:rsidR="00B241BC" w:rsidRPr="003E6D64" w:rsidRDefault="00B241BC" w:rsidP="00B241BC">
      <w:pPr>
        <w:pStyle w:val="Texto-MattosFilho"/>
        <w:spacing w:line="288" w:lineRule="auto"/>
        <w:rPr>
          <w:color w:val="auto"/>
          <w:szCs w:val="22"/>
        </w:rPr>
      </w:pPr>
      <w:r w:rsidRPr="003E6D64">
        <w:rPr>
          <w:color w:val="auto"/>
          <w:szCs w:val="22"/>
        </w:rPr>
        <w:t xml:space="preserve">A ocorrência de eventos internos e externos que afetem a situação econômico-financeira da </w:t>
      </w:r>
      <w:r w:rsidRPr="003E6D64">
        <w:rPr>
          <w:color w:val="auto"/>
          <w:szCs w:val="22"/>
          <w:highlight w:val="lightGray"/>
        </w:rPr>
        <w:t>[Devedora/Garantidores]</w:t>
      </w:r>
      <w:r w:rsidRPr="003E6D64">
        <w:rPr>
          <w:color w:val="auto"/>
          <w:szCs w:val="22"/>
        </w:rPr>
        <w:t xml:space="preserve"> e sua capacidade de pagamento poderá afetar negativamente o fluxo de pagamentos dos Certificados e a capacidade do Patrimônio Separado de suportar suas obrigações, conforme estabelecidas neste Termo de Securitização.</w:t>
      </w:r>
    </w:p>
    <w:p w14:paraId="6DA46020" w14:textId="77777777" w:rsidR="00B241BC" w:rsidRPr="003E6D64" w:rsidRDefault="00B241BC" w:rsidP="00B241BC">
      <w:pPr>
        <w:pStyle w:val="Texto-MattosFilho"/>
        <w:spacing w:line="288" w:lineRule="auto"/>
        <w:rPr>
          <w:color w:val="auto"/>
          <w:szCs w:val="22"/>
        </w:rPr>
      </w:pPr>
      <w:r w:rsidRPr="003E6D64">
        <w:rPr>
          <w:color w:val="auto"/>
          <w:szCs w:val="22"/>
        </w:rPr>
        <w:t xml:space="preserve">Em caso de inadimplemento dos </w:t>
      </w:r>
      <w:r w:rsidRPr="003E6D64">
        <w:rPr>
          <w:color w:val="auto"/>
          <w:szCs w:val="22"/>
          <w:highlight w:val="yellow"/>
        </w:rPr>
        <w:t>[Créditos Imobiliários/Direitos Creditórios do Agronegócio/Créditos Vinculados]</w:t>
      </w:r>
      <w:r w:rsidRPr="003E6D64">
        <w:rPr>
          <w:color w:val="auto"/>
          <w:szCs w:val="22"/>
        </w:rPr>
        <w:t xml:space="preserve"> pela Devedora/Garantidores, não há garantias de que os procedimentos de cobrança judicial ou extrajudicial serão bem-sucedidos, e ainda que tenham um resultado positivo, não há garantia que o valor obtido com a cobrança será suficiente para a integral quitação dos valores devidos pela </w:t>
      </w:r>
      <w:r w:rsidRPr="003E6D64">
        <w:rPr>
          <w:color w:val="auto"/>
          <w:szCs w:val="22"/>
          <w:highlight w:val="lightGray"/>
        </w:rPr>
        <w:t>[Devedora/Cedente/Garantidores]</w:t>
      </w:r>
      <w:r w:rsidRPr="003E6D64">
        <w:rPr>
          <w:color w:val="auto"/>
          <w:szCs w:val="22"/>
        </w:rPr>
        <w:t xml:space="preserve"> no âmbito dos </w:t>
      </w:r>
      <w:r w:rsidRPr="003E6D64">
        <w:rPr>
          <w:color w:val="auto"/>
          <w:szCs w:val="22"/>
          <w:highlight w:val="yellow"/>
        </w:rPr>
        <w:t>[Créditos Imobiliários/Direitos Creditórios do Agronegócio/Créditos Vinculado</w:t>
      </w:r>
      <w:r w:rsidRPr="003E6D64">
        <w:rPr>
          <w:color w:val="auto"/>
          <w:szCs w:val="22"/>
        </w:rPr>
        <w:t>s], o que pode prejudicar ou inviabilizar o pagamento da Remuneração dos Certificados e da Amortização dos Certificados aos Titulares de [</w:t>
      </w:r>
      <w:r w:rsidRPr="003E6D64">
        <w:rPr>
          <w:color w:val="auto"/>
          <w:szCs w:val="22"/>
          <w:highlight w:val="yellow"/>
        </w:rPr>
        <w:t>CR/CRI/CRA</w:t>
      </w:r>
      <w:r w:rsidRPr="003E6D64">
        <w:rPr>
          <w:color w:val="auto"/>
          <w:szCs w:val="22"/>
        </w:rPr>
        <w:t>]. A Emissora não realizou nenhuma análise de crédito da Devedora [</w:t>
      </w:r>
      <w:r w:rsidRPr="003E6D64">
        <w:rPr>
          <w:color w:val="auto"/>
          <w:szCs w:val="22"/>
          <w:highlight w:val="yellow"/>
        </w:rPr>
        <w:t>e dos Avalistas</w:t>
      </w:r>
      <w:r w:rsidRPr="003E6D64">
        <w:rPr>
          <w:color w:val="auto"/>
          <w:szCs w:val="22"/>
        </w:rPr>
        <w:t>]. Saliente-se que a Devedora [</w:t>
      </w:r>
      <w:r w:rsidRPr="003E6D64">
        <w:rPr>
          <w:color w:val="auto"/>
          <w:szCs w:val="22"/>
          <w:highlight w:val="yellow"/>
        </w:rPr>
        <w:t>e dos Avalistas</w:t>
      </w:r>
      <w:r w:rsidRPr="003E6D64">
        <w:rPr>
          <w:color w:val="auto"/>
          <w:szCs w:val="22"/>
        </w:rPr>
        <w:t>], nos termos da legislação aplicável, ainda não publicam suas demonstrações financeiras, razão pela qual não há como se analisar seus índices de liquidez e endividamento.</w:t>
      </w:r>
    </w:p>
    <w:p w14:paraId="5608A60F" w14:textId="77777777" w:rsidR="00B241BC" w:rsidRPr="003E6D64" w:rsidRDefault="00B241BC" w:rsidP="00B241BC">
      <w:pPr>
        <w:pStyle w:val="Texto-MattosFilho"/>
        <w:spacing w:line="288" w:lineRule="auto"/>
        <w:rPr>
          <w:color w:val="auto"/>
          <w:szCs w:val="22"/>
        </w:rPr>
      </w:pPr>
    </w:p>
    <w:p w14:paraId="24D75FCC" w14:textId="77777777" w:rsidR="00B241BC" w:rsidRPr="003E6D64" w:rsidRDefault="00B241BC" w:rsidP="00B241BC">
      <w:pPr>
        <w:spacing w:line="288" w:lineRule="auto"/>
        <w:rPr>
          <w:b/>
          <w:bCs/>
          <w:i/>
          <w:iCs/>
          <w:szCs w:val="22"/>
        </w:rPr>
      </w:pPr>
      <w:r w:rsidRPr="003E6D64">
        <w:rPr>
          <w:b/>
          <w:bCs/>
          <w:i/>
          <w:iCs/>
          <w:szCs w:val="22"/>
        </w:rPr>
        <w:t>Ausência de Coobrigação da Emissora.</w:t>
      </w:r>
    </w:p>
    <w:p w14:paraId="7582E07C" w14:textId="77777777" w:rsidR="00B241BC" w:rsidRPr="003E6D64" w:rsidRDefault="00B241BC" w:rsidP="00B241BC">
      <w:pPr>
        <w:spacing w:line="288" w:lineRule="auto"/>
        <w:rPr>
          <w:szCs w:val="22"/>
        </w:rPr>
      </w:pPr>
      <w:r w:rsidRPr="003E6D64">
        <w:rPr>
          <w:szCs w:val="22"/>
        </w:rPr>
        <w:t>O Patrimônio Separado dos Certificados constituído em favor dos Titulares dos Certificados não conta com qualquer garantia flutuante ou coobrigação da Emissora. Caso a [</w:t>
      </w:r>
      <w:r w:rsidRPr="003E6D64">
        <w:rPr>
          <w:szCs w:val="22"/>
          <w:highlight w:val="lightGray"/>
        </w:rPr>
        <w:t>Devedora</w:t>
      </w:r>
      <w:r w:rsidRPr="003E6D64">
        <w:rPr>
          <w:szCs w:val="22"/>
        </w:rPr>
        <w:t xml:space="preserve">] não realize os pagamentos devidos em decorrência dos </w:t>
      </w:r>
      <w:r w:rsidRPr="003E6D64">
        <w:rPr>
          <w:szCs w:val="22"/>
          <w:highlight w:val="yellow"/>
        </w:rPr>
        <w:t>[Créditos Imobiliários/Créditos do Agronegócio/Créditos Vinculados]</w:t>
      </w:r>
      <w:r w:rsidRPr="003E6D64">
        <w:rPr>
          <w:szCs w:val="22"/>
        </w:rPr>
        <w:t xml:space="preserve">, a Emissora não estará obrigada a arcar com quaisquer valores devidos em função dos </w:t>
      </w:r>
      <w:r w:rsidRPr="003E6D64">
        <w:rPr>
          <w:szCs w:val="22"/>
          <w:highlight w:val="yellow"/>
        </w:rPr>
        <w:t>[Créditos Imobiliários/Créditos do Agronegócio/Créditos Vinculados]</w:t>
      </w:r>
      <w:r w:rsidRPr="003E6D64">
        <w:rPr>
          <w:szCs w:val="22"/>
        </w:rPr>
        <w:t xml:space="preserve">, e o pagamento dos valores decorrentes dos Certificados será adversamente afetado. </w:t>
      </w:r>
    </w:p>
    <w:p w14:paraId="38EAEAE9" w14:textId="77777777" w:rsidR="00B241BC" w:rsidRPr="003E6D64" w:rsidRDefault="00B241BC" w:rsidP="00B241BC">
      <w:pPr>
        <w:pStyle w:val="Texto-MattosFilho"/>
        <w:spacing w:line="288" w:lineRule="auto"/>
        <w:rPr>
          <w:b/>
          <w:bCs/>
          <w:i/>
          <w:iCs/>
          <w:color w:val="auto"/>
          <w:szCs w:val="22"/>
        </w:rPr>
      </w:pPr>
    </w:p>
    <w:p w14:paraId="2742BBD8" w14:textId="77777777" w:rsidR="00B241BC" w:rsidRPr="003E6D64" w:rsidRDefault="00B241BC" w:rsidP="00B241BC">
      <w:pPr>
        <w:pStyle w:val="Texto-MattosFilho"/>
        <w:spacing w:line="288" w:lineRule="auto"/>
        <w:rPr>
          <w:b/>
          <w:bCs/>
          <w:i/>
          <w:iCs/>
          <w:color w:val="auto"/>
          <w:szCs w:val="22"/>
        </w:rPr>
      </w:pPr>
      <w:r w:rsidRPr="003E6D64">
        <w:rPr>
          <w:b/>
          <w:bCs/>
          <w:i/>
          <w:iCs/>
          <w:color w:val="auto"/>
          <w:szCs w:val="22"/>
        </w:rPr>
        <w:t>Riscos de formalização do lastro da Emissão.</w:t>
      </w:r>
    </w:p>
    <w:p w14:paraId="462D2715" w14:textId="77777777" w:rsidR="00B241BC" w:rsidRPr="003E6D64" w:rsidRDefault="00B241BC" w:rsidP="00B241BC">
      <w:pPr>
        <w:pStyle w:val="Texto-MattosFilho"/>
        <w:spacing w:line="288" w:lineRule="auto"/>
        <w:rPr>
          <w:color w:val="auto"/>
          <w:szCs w:val="22"/>
        </w:rPr>
      </w:pPr>
      <w:r w:rsidRPr="003E6D64">
        <w:rPr>
          <w:color w:val="auto"/>
          <w:szCs w:val="22"/>
        </w:rPr>
        <w:t xml:space="preserve">O lastro dos Certificados é composto pelos </w:t>
      </w:r>
      <w:r w:rsidRPr="003E6D64">
        <w:rPr>
          <w:color w:val="auto"/>
          <w:szCs w:val="22"/>
          <w:highlight w:val="yellow"/>
        </w:rPr>
        <w:t>[Créditos Imobiliários/Direitos Creditórios do Agronegócio/Créditos Vinculados]</w:t>
      </w:r>
      <w:r w:rsidRPr="003E6D64">
        <w:rPr>
          <w:color w:val="auto"/>
          <w:szCs w:val="22"/>
        </w:rPr>
        <w:t xml:space="preserve">. Falhas na elaboração e formalização das </w:t>
      </w:r>
      <w:r w:rsidRPr="003E6D64">
        <w:rPr>
          <w:i/>
          <w:color w:val="auto"/>
          <w:szCs w:val="22"/>
          <w:highlight w:val="lightGray"/>
        </w:rPr>
        <w:t>[inserir lastro]</w:t>
      </w:r>
      <w:r w:rsidRPr="003E6D64">
        <w:rPr>
          <w:color w:val="auto"/>
          <w:szCs w:val="22"/>
        </w:rPr>
        <w:t>, de acordo com a legislação aplicável, e nos seus registros necessários, podem afetar o lastro dos Certificados e, por consequência, afetar negativamente a emissão dos Certificados, o fluxo de pagamentos dos Certificados, inclusive, conforme o caso, resultando em seu vencimento antecipado.</w:t>
      </w:r>
    </w:p>
    <w:p w14:paraId="4D4133C2" w14:textId="77777777" w:rsidR="00B241BC" w:rsidRPr="003E6D64" w:rsidRDefault="00B241BC" w:rsidP="00B241BC">
      <w:pPr>
        <w:pStyle w:val="Texto-MattosFilho"/>
        <w:spacing w:line="288" w:lineRule="auto"/>
        <w:rPr>
          <w:color w:val="auto"/>
          <w:szCs w:val="22"/>
        </w:rPr>
      </w:pPr>
    </w:p>
    <w:p w14:paraId="596B7F3A" w14:textId="77777777" w:rsidR="00B241BC" w:rsidRPr="003E6D64" w:rsidRDefault="00B241BC" w:rsidP="00B241BC">
      <w:pPr>
        <w:pStyle w:val="Texto-MattosFilho"/>
        <w:keepNext/>
        <w:spacing w:line="288" w:lineRule="auto"/>
        <w:rPr>
          <w:b/>
          <w:bCs/>
          <w:i/>
          <w:iCs/>
          <w:szCs w:val="22"/>
        </w:rPr>
      </w:pPr>
      <w:r w:rsidRPr="003E6D64">
        <w:rPr>
          <w:b/>
          <w:bCs/>
          <w:i/>
          <w:iCs/>
          <w:szCs w:val="22"/>
        </w:rPr>
        <w:lastRenderedPageBreak/>
        <w:t>Risco de Performance do Lastro dos Certificados</w:t>
      </w:r>
    </w:p>
    <w:p w14:paraId="0BFCC78A" w14:textId="77777777" w:rsidR="00B241BC" w:rsidRPr="003E6D64" w:rsidRDefault="00B241BC" w:rsidP="00B241BC">
      <w:pPr>
        <w:pStyle w:val="Texto-MattosFilho"/>
        <w:keepNext/>
        <w:spacing w:line="288" w:lineRule="auto"/>
        <w:rPr>
          <w:szCs w:val="22"/>
        </w:rPr>
      </w:pPr>
      <w:r w:rsidRPr="003E6D64">
        <w:rPr>
          <w:szCs w:val="22"/>
        </w:rPr>
        <w:t xml:space="preserve">O lastro dos Certificados é composto pelas </w:t>
      </w:r>
      <w:r>
        <w:rPr>
          <w:szCs w:val="22"/>
        </w:rPr>
        <w:t>[•]</w:t>
      </w:r>
      <w:r w:rsidRPr="003E6D64">
        <w:rPr>
          <w:szCs w:val="22"/>
        </w:rPr>
        <w:t>, cujo pagamento depende da capacidade creditícia da Devedora. Caso a Devedora não consiga adimplir com suas obrigações, o pagamento do [</w:t>
      </w:r>
      <w:r w:rsidRPr="003E6D64">
        <w:rPr>
          <w:szCs w:val="22"/>
          <w:highlight w:val="lightGray"/>
        </w:rPr>
        <w:t>Lastro</w:t>
      </w:r>
      <w:r w:rsidRPr="003E6D64">
        <w:rPr>
          <w:szCs w:val="22"/>
        </w:rPr>
        <w:t>] será afetado e, por consequência, incorrer em prejuízos ao pagamento dos Certificados aos Titulares de Certificados.</w:t>
      </w:r>
    </w:p>
    <w:p w14:paraId="7B7FA915" w14:textId="77777777" w:rsidR="00B241BC" w:rsidRPr="003E6D64" w:rsidRDefault="00B241BC" w:rsidP="00B241BC">
      <w:pPr>
        <w:pStyle w:val="Texto-MattosFilho"/>
        <w:spacing w:line="288" w:lineRule="auto"/>
        <w:rPr>
          <w:color w:val="auto"/>
          <w:szCs w:val="22"/>
        </w:rPr>
      </w:pPr>
    </w:p>
    <w:p w14:paraId="6B86946B" w14:textId="77777777" w:rsidR="00B241BC" w:rsidRPr="003E6D64" w:rsidRDefault="00B241BC" w:rsidP="00B241BC">
      <w:pPr>
        <w:pStyle w:val="Texto-MattosFilho"/>
        <w:spacing w:line="288" w:lineRule="auto"/>
        <w:rPr>
          <w:b/>
          <w:bCs/>
          <w:i/>
          <w:iCs/>
          <w:color w:val="auto"/>
          <w:szCs w:val="22"/>
        </w:rPr>
      </w:pPr>
      <w:r w:rsidRPr="003E6D64">
        <w:rPr>
          <w:b/>
          <w:bCs/>
          <w:i/>
          <w:iCs/>
          <w:color w:val="auto"/>
          <w:szCs w:val="22"/>
        </w:rPr>
        <w:t>Risco de Liquidação do Patrimônio Separado.</w:t>
      </w:r>
    </w:p>
    <w:p w14:paraId="24F8CE93" w14:textId="77777777" w:rsidR="00B241BC" w:rsidRPr="003E6D64" w:rsidRDefault="00B241BC" w:rsidP="00B241BC">
      <w:pPr>
        <w:pStyle w:val="Texto-MattosFilho"/>
        <w:spacing w:line="288" w:lineRule="auto"/>
        <w:rPr>
          <w:color w:val="auto"/>
          <w:szCs w:val="22"/>
        </w:rPr>
      </w:pPr>
      <w:r w:rsidRPr="003E6D64">
        <w:rPr>
          <w:color w:val="auto"/>
          <w:szCs w:val="22"/>
        </w:rPr>
        <w:t>Na ocorrência de qualquer Evento de Liquidação do Patrimônio Separado, poderá não haver recursos suficientes no Patrimônio Separado para que a Emissora proceda ao pagamento antecipado integral dos Certificados. Na hipótese de a Emissora ser destituída da administração dos Patrimônios Separados, o Agente Fiduciário deverá assumir a custódia e administração dos Patrimônios Separados. Em Assembleia Especial conjunta ou de determinada Série, os Titulares de Certificados [</w:t>
      </w:r>
      <w:r w:rsidRPr="003E6D64">
        <w:rPr>
          <w:color w:val="auto"/>
          <w:szCs w:val="22"/>
          <w:highlight w:val="lightGray"/>
        </w:rPr>
        <w:t>de uma Série ou de ambas as Séries, conforme o caso,]</w:t>
      </w:r>
      <w:r w:rsidRPr="003E6D64">
        <w:rPr>
          <w:color w:val="auto"/>
          <w:szCs w:val="22"/>
        </w:rPr>
        <w:t xml:space="preserve"> deverão deliberar sobre as novas normas de administração do Patrimônio Separado, inclusive para os fins de receber os respectivos </w:t>
      </w:r>
      <w:r w:rsidRPr="003E6D64">
        <w:rPr>
          <w:color w:val="auto"/>
          <w:szCs w:val="22"/>
          <w:highlight w:val="yellow"/>
        </w:rPr>
        <w:t>[Créditos Imobiliários/Direitos Creditórios do Agronegócio/Créditos Vinculados]</w:t>
      </w:r>
      <w:r w:rsidRPr="003E6D64">
        <w:rPr>
          <w:color w:val="auto"/>
          <w:szCs w:val="22"/>
        </w:rPr>
        <w:t xml:space="preserve"> ou optar pela liquidação do Patrimônio Separado, que poderá ser insuficiente para a quitação das obrigações perante os Titulares de Certificados. Além disso, a liquidação do Patrimônio Separado poderá ser realizada mediante a dação em pagamento dos direitos que integram o Patrimônio Separado, sem liquidação financeira. Em vista dos prazos de cura existentes e das formalidades e prazos previstos para cumprimento do processo de convocação e realização de referida Assembleia Especial, não é possível assegurar que a deliberação acerca da eventual liquidação dos Patrimônios Separados ocorrerá em tempo hábil para que o pagamento antecipado dos Certificados se realize tempestivamente, resultando em prejuízo aos Titulares de Certificados de uma Série ou de ambas as Séries, conforme o caso.</w:t>
      </w:r>
    </w:p>
    <w:p w14:paraId="7819A10F" w14:textId="77777777" w:rsidR="00B241BC" w:rsidRPr="003E6D64" w:rsidRDefault="00B241BC" w:rsidP="00B241BC">
      <w:pPr>
        <w:pStyle w:val="Texto-MattosFilho"/>
        <w:spacing w:line="288" w:lineRule="auto"/>
        <w:rPr>
          <w:color w:val="auto"/>
          <w:szCs w:val="22"/>
        </w:rPr>
      </w:pPr>
    </w:p>
    <w:p w14:paraId="0A44BD7B" w14:textId="77777777" w:rsidR="00B241BC" w:rsidRPr="003E6D64" w:rsidRDefault="00B241BC" w:rsidP="00B241BC">
      <w:pPr>
        <w:pStyle w:val="Texto-MattosFilho"/>
        <w:spacing w:line="288" w:lineRule="auto"/>
        <w:rPr>
          <w:b/>
          <w:bCs/>
          <w:i/>
          <w:iCs/>
          <w:color w:val="auto"/>
          <w:szCs w:val="22"/>
        </w:rPr>
      </w:pPr>
      <w:r w:rsidRPr="003E6D64">
        <w:rPr>
          <w:b/>
          <w:i/>
          <w:color w:val="auto"/>
          <w:szCs w:val="22"/>
          <w:highlight w:val="lightGray"/>
        </w:rPr>
        <w:t>Risco de Resgate Antecipado Total dos Certificados, Resgate Antecipado Total dos Certificados, Resgate Antecipado Parcial dos Certificados e/ou Resgate Antecipado dos Parcial dos Certificados.</w:t>
      </w:r>
    </w:p>
    <w:p w14:paraId="0A25C312" w14:textId="77777777" w:rsidR="00B241BC" w:rsidRPr="003E6D64" w:rsidRDefault="00B241BC" w:rsidP="00B241BC">
      <w:pPr>
        <w:pStyle w:val="Texto-MattosFilho"/>
        <w:spacing w:line="288" w:lineRule="auto"/>
        <w:rPr>
          <w:color w:val="auto"/>
          <w:szCs w:val="22"/>
        </w:rPr>
      </w:pPr>
    </w:p>
    <w:p w14:paraId="65B94388" w14:textId="77777777" w:rsidR="00B241BC" w:rsidRPr="003E6D64" w:rsidRDefault="00B241BC" w:rsidP="00B241BC">
      <w:pPr>
        <w:pStyle w:val="Texto-MattosFilho"/>
        <w:spacing w:line="288" w:lineRule="auto"/>
        <w:rPr>
          <w:color w:val="auto"/>
          <w:szCs w:val="22"/>
        </w:rPr>
      </w:pPr>
      <w:r w:rsidRPr="003E6D64">
        <w:rPr>
          <w:color w:val="auto"/>
          <w:szCs w:val="22"/>
        </w:rPr>
        <w:t xml:space="preserve">Haverá o Resgate Antecipado Total dos Certificados seguindo os procedimentos operacionais da B3, na ocorrência: a Emissora deverá realizar o Resgate Antecipado da totalidade dos Certificados nas seguintes hipóteses: </w:t>
      </w:r>
      <w:r w:rsidRPr="003E6D64">
        <w:rPr>
          <w:b/>
          <w:color w:val="auto"/>
          <w:szCs w:val="22"/>
        </w:rPr>
        <w:t>(i)</w:t>
      </w:r>
      <w:r w:rsidRPr="003E6D64">
        <w:rPr>
          <w:color w:val="auto"/>
          <w:szCs w:val="22"/>
        </w:rPr>
        <w:t xml:space="preserve"> caso se verifique </w:t>
      </w:r>
      <w:r>
        <w:rPr>
          <w:color w:val="auto"/>
          <w:szCs w:val="22"/>
        </w:rPr>
        <w:t>[•]</w:t>
      </w:r>
      <w:r w:rsidRPr="003E6D64">
        <w:rPr>
          <w:color w:val="auto"/>
          <w:szCs w:val="22"/>
        </w:rPr>
        <w:t xml:space="preserve"> dos [</w:t>
      </w:r>
      <w:r w:rsidRPr="003E6D64">
        <w:rPr>
          <w:color w:val="auto"/>
          <w:szCs w:val="22"/>
          <w:highlight w:val="yellow"/>
        </w:rPr>
        <w:t>Créditos Imobiliários/Direitos Creditórios do Agronegócio/Créditos Vinculados</w:t>
      </w:r>
      <w:r w:rsidRPr="003E6D64">
        <w:rPr>
          <w:color w:val="auto"/>
          <w:szCs w:val="22"/>
        </w:rPr>
        <w:t xml:space="preserve">] em decorrência de um </w:t>
      </w:r>
      <w:r>
        <w:rPr>
          <w:color w:val="auto"/>
          <w:szCs w:val="22"/>
        </w:rPr>
        <w:t>[•]</w:t>
      </w:r>
      <w:r w:rsidRPr="003E6D64">
        <w:rPr>
          <w:color w:val="auto"/>
          <w:szCs w:val="22"/>
        </w:rPr>
        <w:t xml:space="preserve">, nos termos do [Instrumento Lastro]; ou </w:t>
      </w:r>
      <w:r w:rsidRPr="003E6D64">
        <w:rPr>
          <w:b/>
          <w:color w:val="auto"/>
          <w:szCs w:val="22"/>
        </w:rPr>
        <w:t>(</w:t>
      </w:r>
      <w:proofErr w:type="spellStart"/>
      <w:r w:rsidRPr="003E6D64">
        <w:rPr>
          <w:b/>
          <w:color w:val="auto"/>
          <w:szCs w:val="22"/>
        </w:rPr>
        <w:t>ii</w:t>
      </w:r>
      <w:proofErr w:type="spellEnd"/>
      <w:r w:rsidRPr="003E6D64">
        <w:rPr>
          <w:b/>
          <w:color w:val="auto"/>
          <w:szCs w:val="22"/>
        </w:rPr>
        <w:t>)</w:t>
      </w:r>
      <w:r w:rsidRPr="003E6D64">
        <w:rPr>
          <w:color w:val="auto"/>
          <w:szCs w:val="22"/>
        </w:rPr>
        <w:t>; caso não seja aprovado o Índice Substitutivo sugerido pela Devedora e Emissora aos Titulares de Certificados, ou caso não seja realizada a Assembleia Especial para deliberação acerca da sua definição, nos termos da Cláusula [•] acima, desde que, em qualquer dos casos (i) ou (</w:t>
      </w:r>
      <w:proofErr w:type="spellStart"/>
      <w:r w:rsidRPr="003E6D64">
        <w:rPr>
          <w:color w:val="auto"/>
          <w:szCs w:val="22"/>
        </w:rPr>
        <w:t>ii</w:t>
      </w:r>
      <w:proofErr w:type="spellEnd"/>
      <w:r w:rsidRPr="003E6D64">
        <w:rPr>
          <w:color w:val="auto"/>
          <w:szCs w:val="22"/>
        </w:rPr>
        <w:t>) acima, o Patrimônio Separado seja suficiente para arcar com os valores devidos.</w:t>
      </w:r>
    </w:p>
    <w:p w14:paraId="0F60A8E0" w14:textId="77777777" w:rsidR="00B241BC" w:rsidRPr="003E6D64" w:rsidRDefault="00B241BC" w:rsidP="00B241BC">
      <w:pPr>
        <w:pStyle w:val="Texto-MattosFilho"/>
        <w:spacing w:line="288" w:lineRule="auto"/>
        <w:rPr>
          <w:color w:val="auto"/>
          <w:szCs w:val="22"/>
        </w:rPr>
      </w:pPr>
    </w:p>
    <w:p w14:paraId="0A3B6581" w14:textId="77777777" w:rsidR="00B241BC" w:rsidRPr="003E6D64" w:rsidRDefault="00B241BC" w:rsidP="00B241BC">
      <w:pPr>
        <w:pStyle w:val="Texto-MattosFilho"/>
        <w:spacing w:line="288" w:lineRule="auto"/>
        <w:rPr>
          <w:color w:val="auto"/>
          <w:szCs w:val="22"/>
        </w:rPr>
      </w:pPr>
      <w:r w:rsidRPr="003E6D64">
        <w:rPr>
          <w:color w:val="auto"/>
          <w:szCs w:val="22"/>
        </w:rPr>
        <w:t xml:space="preserve">Caso ocorra o Resgate Antecipado Total dos Certificados, os Titulares de Certificados terão seu horizonte original de investimento reduzido, podendo não conseguir reinvestir os recursos recebidos com a mesma remuneração buscada pelos Certificados ou sofrer prejuízos em razão de eventual tributação em decorrência do prazo de aplicação dos recursos investidos, conforme aplicável. </w:t>
      </w:r>
    </w:p>
    <w:p w14:paraId="23B1CE52" w14:textId="77777777" w:rsidR="00B241BC" w:rsidRPr="003E6D64" w:rsidRDefault="00B241BC" w:rsidP="00B241BC">
      <w:pPr>
        <w:pStyle w:val="Texto-MattosFilho"/>
        <w:spacing w:line="288" w:lineRule="auto"/>
        <w:rPr>
          <w:color w:val="auto"/>
          <w:szCs w:val="22"/>
        </w:rPr>
      </w:pPr>
    </w:p>
    <w:p w14:paraId="7744EC10" w14:textId="77777777" w:rsidR="00B241BC" w:rsidRPr="003E6D64" w:rsidRDefault="00B241BC" w:rsidP="00B241BC">
      <w:pPr>
        <w:pStyle w:val="Texto-MattosFilho"/>
        <w:spacing w:line="288" w:lineRule="auto"/>
        <w:rPr>
          <w:color w:val="auto"/>
          <w:szCs w:val="22"/>
        </w:rPr>
      </w:pPr>
      <w:r w:rsidRPr="003E6D64">
        <w:rPr>
          <w:color w:val="auto"/>
          <w:szCs w:val="22"/>
        </w:rPr>
        <w:t xml:space="preserve">Adicionalmente, a Oferta de Resgate Antecipado poderá resultar no resgate de apenas parte dos Certificados, o que poderá causar impacto adverso na liquidez dos Certificados no mercado secundário, uma vez que, conforme o caso, parte considerável dos Certificados poderá ser retirada de negociação. Por fim, a inadimplência da </w:t>
      </w:r>
      <w:r w:rsidRPr="003E6D64">
        <w:rPr>
          <w:color w:val="auto"/>
          <w:szCs w:val="22"/>
          <w:highlight w:val="lightGray"/>
        </w:rPr>
        <w:t>[Devedora/Cedente]</w:t>
      </w:r>
      <w:r w:rsidRPr="003E6D64">
        <w:rPr>
          <w:color w:val="auto"/>
          <w:szCs w:val="22"/>
        </w:rPr>
        <w:t xml:space="preserve"> poderá resultar na inexistência de recursos suficientes no Patrimônio Separado para que a Emissora proceda ao pagamento, integral ou parcial, conforme o caso, dos valores devidos em caso de Resgate Antecipado Total dos Certificados, Resgate Antecipado Parcial dos Certificados.</w:t>
      </w:r>
    </w:p>
    <w:p w14:paraId="2A211E92" w14:textId="77777777" w:rsidR="00B241BC" w:rsidRPr="003E6D64" w:rsidRDefault="00B241BC" w:rsidP="00B241BC">
      <w:pPr>
        <w:pStyle w:val="Texto-MattosFilho"/>
        <w:spacing w:line="288" w:lineRule="auto"/>
        <w:rPr>
          <w:b/>
          <w:bCs/>
          <w:i/>
          <w:iCs/>
          <w:color w:val="auto"/>
          <w:szCs w:val="22"/>
        </w:rPr>
      </w:pPr>
    </w:p>
    <w:p w14:paraId="539E8B26" w14:textId="77777777" w:rsidR="00B241BC" w:rsidRPr="003E6D64" w:rsidRDefault="00B241BC" w:rsidP="00B241BC">
      <w:pPr>
        <w:pStyle w:val="Texto-MattosFilho"/>
        <w:spacing w:line="288" w:lineRule="auto"/>
        <w:rPr>
          <w:b/>
          <w:i/>
          <w:color w:val="auto"/>
          <w:szCs w:val="22"/>
          <w:highlight w:val="yellow"/>
        </w:rPr>
      </w:pPr>
      <w:r w:rsidRPr="003E6D64">
        <w:rPr>
          <w:b/>
          <w:i/>
          <w:color w:val="auto"/>
          <w:szCs w:val="22"/>
          <w:highlight w:val="yellow"/>
        </w:rPr>
        <w:t>Risco relacionado à Liquidação Antecipada Mediante Dação em Pagamento</w:t>
      </w:r>
    </w:p>
    <w:p w14:paraId="044D0EEB" w14:textId="77777777" w:rsidR="00B241BC" w:rsidRPr="003E6D64" w:rsidRDefault="00B241BC" w:rsidP="00B241BC">
      <w:pPr>
        <w:pStyle w:val="Texto-MattosFilho"/>
        <w:spacing w:line="288" w:lineRule="auto"/>
        <w:rPr>
          <w:color w:val="auto"/>
          <w:szCs w:val="22"/>
        </w:rPr>
      </w:pPr>
    </w:p>
    <w:p w14:paraId="1B42063F" w14:textId="77777777" w:rsidR="00B241BC" w:rsidRPr="003E6D64" w:rsidRDefault="00B241BC" w:rsidP="00B241BC">
      <w:pPr>
        <w:pStyle w:val="Texto-MattosFilho"/>
        <w:spacing w:line="288" w:lineRule="auto"/>
        <w:rPr>
          <w:color w:val="auto"/>
          <w:szCs w:val="22"/>
          <w:highlight w:val="yellow"/>
        </w:rPr>
      </w:pPr>
      <w:r w:rsidRPr="003E6D64">
        <w:rPr>
          <w:color w:val="auto"/>
          <w:szCs w:val="22"/>
          <w:highlight w:val="yellow"/>
        </w:rPr>
        <w:t>A Devedora é livre para adquirir os Certificados no mercado primário ou secundário. A subscrição ou aquisição dos Certificados pela Devedora ou partes relacionadas pode resultar na redução de liquidez dos certificados. A Liquidação Antecipada Mediante Dação em Pagamento permite a quitação de parte dos Certificados, sem necessidade de consulta aos titulares de Certificados. A redução de liquidez dos papeis pode impactar negativamente no valor dos Certificados no mercado secundário e dificultar a sua negociação pelos titulares.</w:t>
      </w:r>
    </w:p>
    <w:p w14:paraId="4EF64D31" w14:textId="77777777" w:rsidR="00B241BC" w:rsidRPr="003E6D64" w:rsidRDefault="00B241BC" w:rsidP="00B241BC">
      <w:pPr>
        <w:pStyle w:val="Texto-MattosFilho"/>
        <w:spacing w:line="288" w:lineRule="auto"/>
        <w:rPr>
          <w:b/>
          <w:bCs/>
          <w:i/>
          <w:iCs/>
          <w:color w:val="auto"/>
          <w:szCs w:val="22"/>
        </w:rPr>
      </w:pPr>
    </w:p>
    <w:p w14:paraId="59FC3461" w14:textId="77777777" w:rsidR="00B241BC" w:rsidRPr="003E6D64" w:rsidRDefault="00B241BC" w:rsidP="00B241BC">
      <w:pPr>
        <w:pStyle w:val="Texto-MattosFilho"/>
        <w:spacing w:line="288" w:lineRule="auto"/>
        <w:rPr>
          <w:b/>
          <w:bCs/>
          <w:i/>
          <w:iCs/>
          <w:color w:val="auto"/>
          <w:szCs w:val="22"/>
        </w:rPr>
      </w:pPr>
      <w:r w:rsidRPr="003E6D64">
        <w:rPr>
          <w:b/>
          <w:bCs/>
          <w:i/>
          <w:iCs/>
          <w:color w:val="auto"/>
          <w:szCs w:val="22"/>
        </w:rPr>
        <w:t xml:space="preserve">Risco de </w:t>
      </w:r>
      <w:r w:rsidRPr="003E6D64">
        <w:rPr>
          <w:b/>
          <w:bCs/>
          <w:i/>
          <w:iCs/>
          <w:color w:val="auto"/>
          <w:szCs w:val="22"/>
          <w:highlight w:val="lightGray"/>
        </w:rPr>
        <w:t>[recomposição {ou} ausência</w:t>
      </w:r>
      <w:r w:rsidRPr="003E6D64">
        <w:rPr>
          <w:b/>
          <w:bCs/>
          <w:i/>
          <w:iCs/>
          <w:color w:val="auto"/>
          <w:szCs w:val="22"/>
        </w:rPr>
        <w:t xml:space="preserve">] do Fundo de Despesas pela </w:t>
      </w:r>
      <w:r w:rsidRPr="003E6D64">
        <w:rPr>
          <w:b/>
          <w:bCs/>
          <w:i/>
          <w:iCs/>
          <w:color w:val="auto"/>
          <w:szCs w:val="22"/>
          <w:highlight w:val="lightGray"/>
        </w:rPr>
        <w:t>[Devedora/</w:t>
      </w:r>
      <w:r w:rsidRPr="003E6D64">
        <w:rPr>
          <w:b/>
          <w:i/>
          <w:color w:val="auto"/>
          <w:szCs w:val="22"/>
          <w:highlight w:val="lightGray"/>
        </w:rPr>
        <w:t>Cedente</w:t>
      </w:r>
      <w:r w:rsidRPr="003E6D64">
        <w:rPr>
          <w:b/>
          <w:bCs/>
          <w:i/>
          <w:iCs/>
          <w:color w:val="auto"/>
          <w:szCs w:val="22"/>
          <w:highlight w:val="lightGray"/>
        </w:rPr>
        <w:t>]</w:t>
      </w:r>
      <w:r w:rsidRPr="003E6D64">
        <w:rPr>
          <w:b/>
          <w:bCs/>
          <w:i/>
          <w:iCs/>
          <w:color w:val="auto"/>
          <w:szCs w:val="22"/>
        </w:rPr>
        <w:t>.</w:t>
      </w:r>
    </w:p>
    <w:p w14:paraId="3B725670" w14:textId="77777777" w:rsidR="00B241BC" w:rsidRPr="003E6D64" w:rsidRDefault="00B241BC" w:rsidP="00B241BC">
      <w:pPr>
        <w:pStyle w:val="Texto-MattosFilho"/>
        <w:spacing w:line="288" w:lineRule="auto"/>
        <w:rPr>
          <w:color w:val="auto"/>
          <w:szCs w:val="22"/>
        </w:rPr>
      </w:pPr>
      <w:r w:rsidRPr="003E6D64">
        <w:rPr>
          <w:color w:val="auto"/>
          <w:szCs w:val="22"/>
        </w:rPr>
        <w:t xml:space="preserve">Caso a </w:t>
      </w:r>
      <w:r w:rsidRPr="003E6D64">
        <w:rPr>
          <w:color w:val="auto"/>
          <w:szCs w:val="22"/>
          <w:highlight w:val="lightGray"/>
        </w:rPr>
        <w:t>[Devedora/Cedente]</w:t>
      </w:r>
      <w:r w:rsidRPr="003E6D64">
        <w:rPr>
          <w:color w:val="auto"/>
          <w:szCs w:val="22"/>
        </w:rPr>
        <w:t xml:space="preserve"> não realize o pagamento da recomposição dos Fundos de Despesas para garantir, conforme o caso, o pagamento das despesas do Patrimônio Separado, observada a divisão estabelecida neste Termo de Securitização, </w:t>
      </w:r>
      <w:r w:rsidRPr="003E6D64">
        <w:rPr>
          <w:b/>
          <w:bCs/>
          <w:color w:val="auto"/>
          <w:szCs w:val="22"/>
        </w:rPr>
        <w:t>{ou}</w:t>
      </w:r>
      <w:r w:rsidRPr="003E6D64">
        <w:rPr>
          <w:color w:val="auto"/>
          <w:szCs w:val="22"/>
        </w:rPr>
        <w:t xml:space="preserve"> A ausência de um fundo de despesas para fazer frente ao pagamento das despesas do Patrimônio Separado faz com que] referidas despesas [serão </w:t>
      </w:r>
      <w:r w:rsidRPr="003E6D64">
        <w:rPr>
          <w:b/>
          <w:bCs/>
          <w:color w:val="auto"/>
          <w:szCs w:val="22"/>
        </w:rPr>
        <w:t>{ou}</w:t>
      </w:r>
      <w:r w:rsidRPr="003E6D64">
        <w:rPr>
          <w:color w:val="auto"/>
          <w:szCs w:val="22"/>
        </w:rPr>
        <w:t xml:space="preserve"> sejam] suportadas com os recursos do Patrimônio Separado, sendo certo que, caso este não seja suficiente, a Emissora e/ou qualquer prestador de serviço poderá solicitar aos Titulares de Certificados que arquem com o referido pagamento mediante aporte de recursos no Patrimônio Separado, o que poderá afetá-los negativamente. </w:t>
      </w:r>
    </w:p>
    <w:p w14:paraId="2C6AE16D" w14:textId="77777777" w:rsidR="00B241BC" w:rsidRPr="003E6D64" w:rsidRDefault="00B241BC" w:rsidP="00B241BC">
      <w:pPr>
        <w:pStyle w:val="Texto-MattosFilho"/>
        <w:spacing w:line="288" w:lineRule="auto"/>
        <w:rPr>
          <w:color w:val="auto"/>
          <w:szCs w:val="22"/>
        </w:rPr>
      </w:pPr>
    </w:p>
    <w:p w14:paraId="1B56EB2A" w14:textId="77777777" w:rsidR="00B241BC" w:rsidRPr="003E6D64" w:rsidRDefault="00B241BC" w:rsidP="00B241BC">
      <w:pPr>
        <w:pStyle w:val="Texto-MattosFilho"/>
        <w:spacing w:line="288" w:lineRule="auto"/>
        <w:rPr>
          <w:b/>
          <w:bCs/>
          <w:i/>
          <w:iCs/>
          <w:color w:val="auto"/>
          <w:szCs w:val="22"/>
        </w:rPr>
      </w:pPr>
      <w:r w:rsidRPr="003E6D64">
        <w:rPr>
          <w:b/>
          <w:bCs/>
          <w:i/>
          <w:iCs/>
          <w:color w:val="auto"/>
          <w:szCs w:val="22"/>
        </w:rPr>
        <w:t>Risco de Indisponibilidade, Impossibilidade de Aplicação ou Extinção do [IPCA] e de Não Acordo sobre o Índice Substitutivo.</w:t>
      </w:r>
    </w:p>
    <w:p w14:paraId="7088788E" w14:textId="77777777" w:rsidR="00B241BC" w:rsidRPr="003E6D64" w:rsidRDefault="00B241BC" w:rsidP="00B241BC">
      <w:pPr>
        <w:pStyle w:val="Texto-MattosFilho"/>
        <w:spacing w:line="288" w:lineRule="auto"/>
        <w:rPr>
          <w:color w:val="auto"/>
          <w:szCs w:val="22"/>
        </w:rPr>
      </w:pPr>
      <w:r w:rsidRPr="003E6D64">
        <w:rPr>
          <w:color w:val="auto"/>
          <w:szCs w:val="22"/>
        </w:rPr>
        <w:lastRenderedPageBreak/>
        <w:t>No caso de indisponibilidade temporária ou ausência de apuração do [IPCA] por mais de 30 (trinta) dias consecutivos após a data esperada para sua apuração e/ou divulgação, ou, ainda, no caso de sua extinção ou impossibilidade de sua aplicação por imposição legal ou determinação judicial, deverá ser aplicada, em sua substituição o Índice Substitutivo que será o índice que vier legalmente a substituí-la ou, no caso de inexistir substituto legal, a Emissora ou o Agente Fiduciário deverão convocar, em até 5 (cinco) Dias Úteis contados da data em que tomarem conhecimento do evento referido acima, Assembleia Especial, a qual terá como objeto a deliberação pelos Titulares de Certificados sobre o novo parâmetro de remuneração [</w:t>
      </w:r>
      <w:r w:rsidRPr="003E6D64">
        <w:rPr>
          <w:color w:val="auto"/>
          <w:szCs w:val="22"/>
          <w:highlight w:val="lightGray"/>
        </w:rPr>
        <w:t>do lastro</w:t>
      </w:r>
      <w:r w:rsidRPr="003E6D64">
        <w:rPr>
          <w:color w:val="auto"/>
          <w:szCs w:val="22"/>
        </w:rPr>
        <w:t xml:space="preserve">], conforme proposto pela Emissora e a </w:t>
      </w:r>
      <w:r w:rsidRPr="003E6D64">
        <w:rPr>
          <w:color w:val="auto"/>
          <w:szCs w:val="22"/>
          <w:highlight w:val="lightGray"/>
        </w:rPr>
        <w:t>[Devedora/Cedente]</w:t>
      </w:r>
      <w:r w:rsidRPr="003E6D64">
        <w:rPr>
          <w:color w:val="auto"/>
          <w:szCs w:val="22"/>
        </w:rPr>
        <w:t xml:space="preserve">, de comum acordo, parâmetro este que deverá preservar o valor real e os mesmos níveis da Remuneração dos Certificados. Tal Assembleia Especial deverá ser realizada, em primeira convocação, dentro do prazo de 20 (vinte) dias contados da publicação do edital de primeira convocação, e no prazo de 8 (oito) dias contados da publicação do edital de segunda convocação, se cabível. </w:t>
      </w:r>
    </w:p>
    <w:p w14:paraId="3E85D8AC" w14:textId="77777777" w:rsidR="00B241BC" w:rsidRPr="003E6D64" w:rsidRDefault="00B241BC" w:rsidP="00B241BC">
      <w:pPr>
        <w:pStyle w:val="Texto-MattosFilho"/>
        <w:spacing w:line="288" w:lineRule="auto"/>
        <w:rPr>
          <w:color w:val="auto"/>
          <w:szCs w:val="22"/>
        </w:rPr>
      </w:pPr>
      <w:r w:rsidRPr="003E6D64">
        <w:rPr>
          <w:color w:val="auto"/>
          <w:szCs w:val="22"/>
        </w:rPr>
        <w:t>Até a deliberação do Índice Substitutivo, será utilizado, quando aplicável, o último índice do [</w:t>
      </w:r>
      <w:r w:rsidRPr="003E6D64">
        <w:rPr>
          <w:color w:val="auto"/>
          <w:szCs w:val="22"/>
          <w:highlight w:val="lightGray"/>
        </w:rPr>
        <w:t>IPCA</w:t>
      </w:r>
      <w:r w:rsidRPr="003E6D64">
        <w:rPr>
          <w:color w:val="auto"/>
          <w:szCs w:val="22"/>
        </w:rPr>
        <w:t>] divulgado oficialmente, até a data da definição ou aplicação, conforme o caso, do novo parâmetro, não sendo devidas quaisquer compensações financeiras entre a Emissora e os Titulares de Certificados, quando da divulgação posterior do índice de atualização que seria aplicável.</w:t>
      </w:r>
    </w:p>
    <w:p w14:paraId="2FD60658" w14:textId="77777777" w:rsidR="00B241BC" w:rsidRPr="003E6D64" w:rsidRDefault="00B241BC" w:rsidP="00B241BC">
      <w:pPr>
        <w:pStyle w:val="Texto-MattosFilho"/>
        <w:spacing w:line="288" w:lineRule="auto"/>
        <w:rPr>
          <w:color w:val="auto"/>
          <w:szCs w:val="22"/>
        </w:rPr>
      </w:pPr>
      <w:r w:rsidRPr="003E6D64">
        <w:rPr>
          <w:color w:val="auto"/>
          <w:szCs w:val="22"/>
        </w:rPr>
        <w:t>Caso o [</w:t>
      </w:r>
      <w:r w:rsidRPr="003E6D64">
        <w:rPr>
          <w:color w:val="auto"/>
          <w:szCs w:val="22"/>
          <w:highlight w:val="lightGray"/>
        </w:rPr>
        <w:t>IPCA</w:t>
      </w:r>
      <w:r w:rsidRPr="003E6D64">
        <w:rPr>
          <w:color w:val="auto"/>
          <w:szCs w:val="22"/>
        </w:rPr>
        <w:t>] venha a ser divulgado antes da realização da Assembleia Especial, a referida Assembleia Especial deixará de ser realizada, e o [</w:t>
      </w:r>
      <w:r w:rsidRPr="003E6D64">
        <w:rPr>
          <w:color w:val="auto"/>
          <w:szCs w:val="22"/>
          <w:highlight w:val="lightGray"/>
        </w:rPr>
        <w:t>IPCA</w:t>
      </w:r>
      <w:r w:rsidRPr="003E6D64">
        <w:rPr>
          <w:color w:val="auto"/>
          <w:szCs w:val="22"/>
        </w:rPr>
        <w:t>] divulgado passará novamente a ser utilizada para o cálculo da atualização monetária dos Certificados.</w:t>
      </w:r>
    </w:p>
    <w:p w14:paraId="40BE18DD" w14:textId="77777777" w:rsidR="00B241BC" w:rsidRPr="003E6D64" w:rsidRDefault="00B241BC" w:rsidP="00B241BC">
      <w:pPr>
        <w:pStyle w:val="Texto-MattosFilho"/>
        <w:spacing w:line="288" w:lineRule="auto"/>
        <w:rPr>
          <w:color w:val="auto"/>
          <w:szCs w:val="22"/>
        </w:rPr>
      </w:pPr>
      <w:r w:rsidRPr="003E6D64">
        <w:rPr>
          <w:color w:val="auto"/>
          <w:szCs w:val="22"/>
        </w:rPr>
        <w:t xml:space="preserve">Caso não haja acordo sobre o Índice Substitutivo entre a Emissora, a </w:t>
      </w:r>
      <w:r w:rsidRPr="003E6D64">
        <w:rPr>
          <w:color w:val="auto"/>
          <w:szCs w:val="22"/>
          <w:highlight w:val="lightGray"/>
        </w:rPr>
        <w:t>[Devedora/Cedente]</w:t>
      </w:r>
      <w:r w:rsidRPr="003E6D64">
        <w:rPr>
          <w:color w:val="auto"/>
          <w:szCs w:val="22"/>
        </w:rPr>
        <w:t xml:space="preserve"> e os Titulares de Certificados ou, ainda, caso não seja realizada a Assembleia Especial mencionada, a Emissora deverá informar a </w:t>
      </w:r>
      <w:r w:rsidRPr="003E6D64">
        <w:rPr>
          <w:color w:val="auto"/>
          <w:szCs w:val="22"/>
          <w:highlight w:val="lightGray"/>
        </w:rPr>
        <w:t>[Devedora/Cedente]</w:t>
      </w:r>
      <w:r w:rsidRPr="003E6D64">
        <w:rPr>
          <w:color w:val="auto"/>
          <w:szCs w:val="22"/>
        </w:rPr>
        <w:t>, o que acarretará o resgate antecipado obrigatório [</w:t>
      </w:r>
      <w:r w:rsidRPr="003E6D64">
        <w:rPr>
          <w:color w:val="auto"/>
          <w:szCs w:val="22"/>
          <w:highlight w:val="lightGray"/>
        </w:rPr>
        <w:t>do lastro</w:t>
      </w:r>
      <w:r w:rsidRPr="003E6D64">
        <w:rPr>
          <w:color w:val="auto"/>
          <w:szCs w:val="22"/>
        </w:rPr>
        <w:t xml:space="preserve">] pela </w:t>
      </w:r>
      <w:r w:rsidRPr="003E6D64">
        <w:rPr>
          <w:color w:val="auto"/>
          <w:szCs w:val="22"/>
          <w:highlight w:val="lightGray"/>
        </w:rPr>
        <w:t>[Devedora/Cedente]</w:t>
      </w:r>
      <w:r w:rsidRPr="003E6D64">
        <w:rPr>
          <w:color w:val="auto"/>
          <w:szCs w:val="22"/>
        </w:rPr>
        <w:t xml:space="preserve"> em conformidade com os procedimentos descritos na Cláusula [•] do [</w:t>
      </w:r>
      <w:r w:rsidRPr="003E6D64">
        <w:rPr>
          <w:color w:val="auto"/>
          <w:szCs w:val="22"/>
          <w:highlight w:val="lightGray"/>
        </w:rPr>
        <w:t>Instrumento de Lastro</w:t>
      </w:r>
      <w:r w:rsidRPr="003E6D64">
        <w:rPr>
          <w:color w:val="auto"/>
          <w:szCs w:val="22"/>
        </w:rPr>
        <w:t>] e, consequentemente, o Resgate Antecipado dos Certificados, com seu consequente cancelamento, no prazo de 30 (trinta) dias (i) da data de encerramento da respectiva Assembleia Especial, (</w:t>
      </w:r>
      <w:proofErr w:type="spellStart"/>
      <w:r w:rsidRPr="003E6D64">
        <w:rPr>
          <w:color w:val="auto"/>
          <w:szCs w:val="22"/>
        </w:rPr>
        <w:t>ii</w:t>
      </w:r>
      <w:proofErr w:type="spellEnd"/>
      <w:r w:rsidRPr="003E6D64">
        <w:rPr>
          <w:color w:val="auto"/>
          <w:szCs w:val="22"/>
        </w:rPr>
        <w:t>) da data em que tal assembleia deveria ter ocorrido ou (</w:t>
      </w:r>
      <w:proofErr w:type="spellStart"/>
      <w:r w:rsidRPr="003E6D64">
        <w:rPr>
          <w:color w:val="auto"/>
          <w:szCs w:val="22"/>
        </w:rPr>
        <w:t>iii</w:t>
      </w:r>
      <w:proofErr w:type="spellEnd"/>
      <w:r w:rsidRPr="003E6D64">
        <w:rPr>
          <w:color w:val="auto"/>
          <w:szCs w:val="22"/>
        </w:rPr>
        <w:t xml:space="preserve">) em outro prazo que venha a ser definido em referida assembleia, pelo Valor Nominal Unitário Atualizado dos Certificados, acrescido da Remuneração dos Certificados devida até a data do efetivo resgate, calculada </w:t>
      </w:r>
      <w:r w:rsidRPr="003E6D64">
        <w:rPr>
          <w:i/>
          <w:iCs/>
          <w:color w:val="auto"/>
          <w:szCs w:val="22"/>
        </w:rPr>
        <w:t xml:space="preserve">pro rata </w:t>
      </w:r>
      <w:proofErr w:type="spellStart"/>
      <w:r w:rsidRPr="003E6D64">
        <w:rPr>
          <w:i/>
          <w:iCs/>
          <w:color w:val="auto"/>
          <w:szCs w:val="22"/>
        </w:rPr>
        <w:t>temporis</w:t>
      </w:r>
      <w:proofErr w:type="spellEnd"/>
      <w:r w:rsidRPr="003E6D64">
        <w:rPr>
          <w:color w:val="auto"/>
          <w:szCs w:val="22"/>
        </w:rPr>
        <w:t xml:space="preserve"> desde a primeira Data de Integralização ou da última Data de Pagamento da Remuneração, sem incidência de qualquer prêmio. O número índice do [</w:t>
      </w:r>
      <w:r w:rsidRPr="003E6D64">
        <w:rPr>
          <w:color w:val="auto"/>
          <w:szCs w:val="22"/>
          <w:highlight w:val="lightGray"/>
        </w:rPr>
        <w:t>IPCA</w:t>
      </w:r>
      <w:r w:rsidRPr="003E6D64">
        <w:rPr>
          <w:color w:val="auto"/>
          <w:szCs w:val="22"/>
        </w:rPr>
        <w:t>] a ser utilizado para cálculo da atualização monetária dos Certificados nesta situação será o último número índice do [</w:t>
      </w:r>
      <w:r w:rsidRPr="003E6D64">
        <w:rPr>
          <w:color w:val="auto"/>
          <w:szCs w:val="22"/>
          <w:highlight w:val="lightGray"/>
        </w:rPr>
        <w:t>IPCA</w:t>
      </w:r>
      <w:r w:rsidRPr="003E6D64">
        <w:rPr>
          <w:color w:val="auto"/>
          <w:szCs w:val="22"/>
        </w:rPr>
        <w:t>] disponível, conforme o caso.</w:t>
      </w:r>
    </w:p>
    <w:p w14:paraId="57CCA748" w14:textId="77777777" w:rsidR="00B241BC" w:rsidRPr="003E6D64" w:rsidRDefault="00B241BC" w:rsidP="00B241BC">
      <w:pPr>
        <w:pStyle w:val="Texto-MattosFilho"/>
        <w:spacing w:line="288" w:lineRule="auto"/>
        <w:rPr>
          <w:color w:val="auto"/>
          <w:szCs w:val="22"/>
        </w:rPr>
      </w:pPr>
      <w:r w:rsidRPr="003E6D64">
        <w:rPr>
          <w:color w:val="auto"/>
          <w:szCs w:val="22"/>
        </w:rPr>
        <w:t xml:space="preserve">Nesse caso, os Titulares de Certificados poderão ter seu horizonte original de investimento reduzido, pois poderão não conseguir reinvestir os recursos recebidos com a mesma remuneração buscada pelos Certificados e poderão sofrer prejuízos em razão </w:t>
      </w:r>
      <w:r w:rsidRPr="003E6D64">
        <w:rPr>
          <w:color w:val="auto"/>
          <w:szCs w:val="22"/>
        </w:rPr>
        <w:lastRenderedPageBreak/>
        <w:t>de eventual tributação em decorrência do prazo de aplicação dos recursos investidos, conforme aplicável.</w:t>
      </w:r>
    </w:p>
    <w:p w14:paraId="613A5C8E" w14:textId="77777777" w:rsidR="00B241BC" w:rsidRPr="003E6D64" w:rsidRDefault="00B241BC" w:rsidP="00B241BC">
      <w:pPr>
        <w:pStyle w:val="Texto-MattosFilho"/>
        <w:spacing w:line="288" w:lineRule="auto"/>
        <w:rPr>
          <w:b/>
          <w:i/>
          <w:color w:val="auto"/>
          <w:szCs w:val="22"/>
        </w:rPr>
      </w:pPr>
    </w:p>
    <w:p w14:paraId="16FDA6E7" w14:textId="77777777" w:rsidR="00B241BC" w:rsidRPr="003E6D64" w:rsidRDefault="00B241BC" w:rsidP="00B241BC">
      <w:pPr>
        <w:pStyle w:val="Texto-MattosFilho"/>
        <w:spacing w:line="288" w:lineRule="auto"/>
        <w:rPr>
          <w:b/>
          <w:bCs/>
          <w:i/>
          <w:iCs/>
          <w:color w:val="auto"/>
          <w:szCs w:val="22"/>
          <w:highlight w:val="lightGray"/>
        </w:rPr>
      </w:pPr>
      <w:r w:rsidRPr="003E6D64">
        <w:rPr>
          <w:b/>
          <w:bCs/>
          <w:i/>
          <w:iCs/>
          <w:color w:val="auto"/>
          <w:szCs w:val="22"/>
          <w:highlight w:val="lightGray"/>
        </w:rPr>
        <w:t xml:space="preserve">Risco relacionado à adoção da Taxa </w:t>
      </w:r>
      <w:proofErr w:type="spellStart"/>
      <w:r w:rsidRPr="003E6D64">
        <w:rPr>
          <w:b/>
          <w:bCs/>
          <w:i/>
          <w:iCs/>
          <w:color w:val="auto"/>
          <w:szCs w:val="22"/>
          <w:highlight w:val="lightGray"/>
        </w:rPr>
        <w:t>DI-Over</w:t>
      </w:r>
      <w:proofErr w:type="spellEnd"/>
      <w:r w:rsidRPr="003E6D64">
        <w:rPr>
          <w:b/>
          <w:bCs/>
          <w:i/>
          <w:iCs/>
          <w:color w:val="auto"/>
          <w:szCs w:val="22"/>
          <w:highlight w:val="lightGray"/>
        </w:rPr>
        <w:t xml:space="preserve"> para cálculo da Remuneração dos Certificados.</w:t>
      </w:r>
    </w:p>
    <w:p w14:paraId="1BF8B44D" w14:textId="77777777" w:rsidR="00B241BC" w:rsidRPr="003E6D64" w:rsidRDefault="00B241BC" w:rsidP="00B241BC">
      <w:pPr>
        <w:pStyle w:val="Texto-MattosFilho"/>
        <w:spacing w:line="288" w:lineRule="auto"/>
        <w:rPr>
          <w:color w:val="auto"/>
          <w:szCs w:val="22"/>
        </w:rPr>
      </w:pPr>
      <w:r w:rsidRPr="003E6D64">
        <w:rPr>
          <w:color w:val="auto"/>
          <w:szCs w:val="22"/>
          <w:highlight w:val="lightGray"/>
        </w:rPr>
        <w:t xml:space="preserve">A Súmula nº 176, editada pelo Superior Tribunal de Justiça, enuncia que é nula a cláusula que sujeita o devedor ao pagamento de juros de acordo com a Taxa </w:t>
      </w:r>
      <w:proofErr w:type="spellStart"/>
      <w:r w:rsidRPr="003E6D64">
        <w:rPr>
          <w:color w:val="auto"/>
          <w:szCs w:val="22"/>
          <w:highlight w:val="lightGray"/>
        </w:rPr>
        <w:t>DI-Over</w:t>
      </w:r>
      <w:proofErr w:type="spellEnd"/>
      <w:r w:rsidRPr="003E6D64">
        <w:rPr>
          <w:color w:val="auto"/>
          <w:szCs w:val="22"/>
          <w:highlight w:val="lightGray"/>
        </w:rPr>
        <w:t xml:space="preserve"> divulgada pela B3. Há a possibilidade de, numa eventual disputa judicial, a Súmula nº 176 vir a ser aplicada pelo Poder Judiciário para considerar que a Taxa </w:t>
      </w:r>
      <w:proofErr w:type="spellStart"/>
      <w:r w:rsidRPr="003E6D64">
        <w:rPr>
          <w:color w:val="auto"/>
          <w:szCs w:val="22"/>
          <w:highlight w:val="lightGray"/>
        </w:rPr>
        <w:t>DI-Over</w:t>
      </w:r>
      <w:proofErr w:type="spellEnd"/>
      <w:r w:rsidRPr="003E6D64">
        <w:rPr>
          <w:color w:val="auto"/>
          <w:szCs w:val="22"/>
          <w:highlight w:val="lightGray"/>
        </w:rPr>
        <w:t xml:space="preserve"> não é válida como fator de Remuneração dos Certificados. Em se concretizando esta hipótese, o índice que vier a ser indicado pelo Poder Judiciário para substituir a Taxa </w:t>
      </w:r>
      <w:proofErr w:type="spellStart"/>
      <w:r w:rsidRPr="003E6D64">
        <w:rPr>
          <w:color w:val="auto"/>
          <w:szCs w:val="22"/>
          <w:highlight w:val="lightGray"/>
        </w:rPr>
        <w:t>DI-Over</w:t>
      </w:r>
      <w:proofErr w:type="spellEnd"/>
      <w:r w:rsidRPr="003E6D64">
        <w:rPr>
          <w:color w:val="auto"/>
          <w:szCs w:val="22"/>
          <w:highlight w:val="lightGray"/>
        </w:rPr>
        <w:t xml:space="preserve"> na Remuneração dos Certificados poderá conceder aos Titulares de Certificados uma remuneração inferior à atual Remuneração dos Certificados, conforme o caso, prejudicando a rentabilidade dos Certificados.</w:t>
      </w:r>
    </w:p>
    <w:p w14:paraId="2F29B348" w14:textId="77777777" w:rsidR="00B241BC" w:rsidRPr="003E6D64" w:rsidRDefault="00B241BC" w:rsidP="00B241BC">
      <w:pPr>
        <w:pStyle w:val="Texto-MattosFilho"/>
        <w:spacing w:line="288" w:lineRule="auto"/>
        <w:rPr>
          <w:color w:val="auto"/>
          <w:szCs w:val="22"/>
        </w:rPr>
      </w:pPr>
    </w:p>
    <w:p w14:paraId="6DCFABAB" w14:textId="77777777" w:rsidR="00B241BC" w:rsidRPr="003E6D64" w:rsidRDefault="00B241BC" w:rsidP="00B241BC">
      <w:pPr>
        <w:pStyle w:val="Texto-MattosFilho"/>
        <w:spacing w:line="288" w:lineRule="auto"/>
        <w:rPr>
          <w:rFonts w:eastAsiaTheme="minorHAnsi"/>
          <w:b/>
          <w:i/>
          <w:color w:val="auto"/>
          <w:szCs w:val="22"/>
          <w:highlight w:val="cyan"/>
        </w:rPr>
      </w:pPr>
      <w:r w:rsidRPr="003E6D64">
        <w:rPr>
          <w:rFonts w:eastAsiaTheme="minorHAnsi"/>
          <w:b/>
          <w:i/>
          <w:color w:val="auto"/>
          <w:szCs w:val="22"/>
          <w:highlight w:val="cyan"/>
        </w:rPr>
        <w:t>Riscos relacionados à aferição da situação fiscal da Devedora</w:t>
      </w:r>
    </w:p>
    <w:p w14:paraId="52F9A925" w14:textId="77777777" w:rsidR="00B241BC" w:rsidRPr="003E6D64" w:rsidRDefault="00B241BC" w:rsidP="00B241BC">
      <w:pPr>
        <w:pStyle w:val="Texto-MattosFilho"/>
        <w:spacing w:line="288" w:lineRule="auto"/>
        <w:rPr>
          <w:rFonts w:eastAsiaTheme="minorHAnsi"/>
          <w:b/>
          <w:bCs/>
          <w:i/>
          <w:iCs/>
          <w:color w:val="auto"/>
          <w:szCs w:val="22"/>
          <w:lang w:eastAsia="en-US"/>
        </w:rPr>
      </w:pPr>
      <w:r w:rsidRPr="003E6D64">
        <w:rPr>
          <w:color w:val="auto"/>
          <w:w w:val="0"/>
          <w:szCs w:val="22"/>
          <w:highlight w:val="cyan"/>
        </w:rPr>
        <w:t>Para fins de critério de elegibilidade da aquisição dos direitos creditórios que servirão de lastro à operação de securitização, foi realizado processo de diligência legal limitada no âmbito da Oferta com relação a determinados aspectos referentes à Devedora de modo a aferir, inclusive, sua situação fiscal. Todavia, o acompanhamento da situação fiscal da Devedora não será realizado a longo do prazo de vencimento dos Certificados, de modo que a Emissora não se responsabilizará por eventuais desdobramentos decorrentes de débitos de natureza fiscal da Devedora que venham a dificultar o pagamento dos créditos que servem de lastro à operação de securitização e, consequentemente, dos Certificados.</w:t>
      </w:r>
    </w:p>
    <w:p w14:paraId="4EDACB2E" w14:textId="77777777" w:rsidR="00B241BC" w:rsidRPr="003E6D64" w:rsidRDefault="00B241BC" w:rsidP="00B241BC">
      <w:pPr>
        <w:pStyle w:val="Texto-MattosFilho"/>
        <w:spacing w:line="288" w:lineRule="auto"/>
        <w:rPr>
          <w:rFonts w:eastAsiaTheme="minorHAnsi"/>
          <w:b/>
          <w:bCs/>
          <w:i/>
          <w:iCs/>
          <w:color w:val="auto"/>
          <w:szCs w:val="22"/>
          <w:lang w:eastAsia="en-US"/>
        </w:rPr>
      </w:pPr>
    </w:p>
    <w:p w14:paraId="3AB17C47" w14:textId="77777777" w:rsidR="00B241BC" w:rsidRPr="003E6D64" w:rsidRDefault="00B241BC" w:rsidP="00B241BC">
      <w:pPr>
        <w:pStyle w:val="PargrafodaLista"/>
        <w:numPr>
          <w:ilvl w:val="3"/>
          <w:numId w:val="38"/>
        </w:numPr>
        <w:spacing w:after="0" w:line="288" w:lineRule="auto"/>
        <w:ind w:left="426" w:hanging="426"/>
        <w:contextualSpacing w:val="0"/>
        <w:jc w:val="both"/>
        <w:rPr>
          <w:rFonts w:ascii="Segoe UI" w:hAnsi="Segoe UI" w:cs="Segoe UI"/>
          <w:b/>
          <w:bCs/>
          <w:u w:val="single"/>
        </w:rPr>
      </w:pPr>
      <w:r w:rsidRPr="003E6D64">
        <w:rPr>
          <w:rFonts w:ascii="Segoe UI" w:hAnsi="Segoe UI" w:cs="Segoe UI"/>
          <w:b/>
          <w:bCs/>
          <w:u w:val="single"/>
        </w:rPr>
        <w:t>Fatores de Risco relacionados a Fatores Macroeconômicos</w:t>
      </w:r>
    </w:p>
    <w:p w14:paraId="45F97E18" w14:textId="77777777" w:rsidR="00B241BC" w:rsidRPr="003E6D64" w:rsidRDefault="00B241BC" w:rsidP="00B241BC">
      <w:pPr>
        <w:spacing w:line="288" w:lineRule="auto"/>
        <w:rPr>
          <w:szCs w:val="22"/>
        </w:rPr>
      </w:pPr>
    </w:p>
    <w:p w14:paraId="0F673171" w14:textId="77777777" w:rsidR="00B241BC" w:rsidRPr="003E6D64" w:rsidRDefault="00B241BC" w:rsidP="00B241BC">
      <w:pPr>
        <w:spacing w:line="288" w:lineRule="auto"/>
        <w:rPr>
          <w:b/>
          <w:bCs/>
          <w:i/>
          <w:iCs/>
          <w:szCs w:val="22"/>
        </w:rPr>
      </w:pPr>
      <w:r w:rsidRPr="003E6D64">
        <w:rPr>
          <w:b/>
          <w:bCs/>
          <w:i/>
          <w:iCs/>
          <w:szCs w:val="22"/>
        </w:rPr>
        <w:t>Risco relacionado à Interferência do Governo Brasileiro na economia e alteração de políticas macroeconômicas</w:t>
      </w:r>
    </w:p>
    <w:p w14:paraId="04E083E9" w14:textId="77777777" w:rsidR="00B241BC" w:rsidRPr="003E6D64" w:rsidRDefault="00B241BC" w:rsidP="00B241BC">
      <w:pPr>
        <w:pStyle w:val="Texto-MattosFilho"/>
        <w:spacing w:line="288" w:lineRule="auto"/>
        <w:rPr>
          <w:color w:val="auto"/>
          <w:szCs w:val="22"/>
        </w:rPr>
      </w:pPr>
      <w:r w:rsidRPr="003E6D64">
        <w:rPr>
          <w:color w:val="auto"/>
          <w:szCs w:val="22"/>
        </w:rPr>
        <w:t>O Governo Brasileiro tem poderes para intervir na economia e, ocasionalmente, modificar sua política econômica, podendo adotar medidas que envolvam controle de salários, preços, câmbio, remessas de capital e limites à importação, entre outros.</w:t>
      </w:r>
    </w:p>
    <w:p w14:paraId="34313C8A" w14:textId="77777777" w:rsidR="00B241BC" w:rsidRPr="003E6D64" w:rsidRDefault="00B241BC" w:rsidP="00B241BC">
      <w:pPr>
        <w:pStyle w:val="Texto-MattosFilho"/>
        <w:spacing w:line="288" w:lineRule="auto"/>
        <w:rPr>
          <w:color w:val="auto"/>
          <w:szCs w:val="22"/>
        </w:rPr>
      </w:pPr>
      <w:r w:rsidRPr="003E6D64">
        <w:rPr>
          <w:color w:val="auto"/>
          <w:szCs w:val="22"/>
        </w:rPr>
        <w:t xml:space="preserve">As atividades, situação financeira e resultados operacionais da Emissora e da </w:t>
      </w:r>
      <w:r w:rsidRPr="003E6D64">
        <w:rPr>
          <w:color w:val="auto"/>
          <w:szCs w:val="22"/>
          <w:highlight w:val="lightGray"/>
        </w:rPr>
        <w:t>[Devedora/Cedente]</w:t>
      </w:r>
      <w:r w:rsidRPr="003E6D64">
        <w:rPr>
          <w:color w:val="auto"/>
          <w:szCs w:val="22"/>
        </w:rPr>
        <w:t xml:space="preserve"> poderão ser prejudicados de maneira relevante ou adversamente afetados devido a modificações nas políticas ou normas que envolvam ou afetem fatores, tais como: (i) taxas de juros; (</w:t>
      </w:r>
      <w:proofErr w:type="spellStart"/>
      <w:r w:rsidRPr="003E6D64">
        <w:rPr>
          <w:color w:val="auto"/>
          <w:szCs w:val="22"/>
        </w:rPr>
        <w:t>ii</w:t>
      </w:r>
      <w:proofErr w:type="spellEnd"/>
      <w:r w:rsidRPr="003E6D64">
        <w:rPr>
          <w:color w:val="auto"/>
          <w:szCs w:val="22"/>
        </w:rPr>
        <w:t>) controles cambiais e restrições a remessas para o exterior, como aqueles que foram impostos em 1989 e no início de 1990; (</w:t>
      </w:r>
      <w:proofErr w:type="spellStart"/>
      <w:r w:rsidRPr="003E6D64">
        <w:rPr>
          <w:color w:val="auto"/>
          <w:szCs w:val="22"/>
        </w:rPr>
        <w:t>iii</w:t>
      </w:r>
      <w:proofErr w:type="spellEnd"/>
      <w:r w:rsidRPr="003E6D64">
        <w:rPr>
          <w:color w:val="auto"/>
          <w:szCs w:val="22"/>
        </w:rPr>
        <w:t>) flutuações cambiais; (</w:t>
      </w:r>
      <w:proofErr w:type="spellStart"/>
      <w:r w:rsidRPr="003E6D64">
        <w:rPr>
          <w:color w:val="auto"/>
          <w:szCs w:val="22"/>
        </w:rPr>
        <w:t>iv</w:t>
      </w:r>
      <w:proofErr w:type="spellEnd"/>
      <w:r w:rsidRPr="003E6D64">
        <w:rPr>
          <w:color w:val="auto"/>
          <w:szCs w:val="22"/>
        </w:rPr>
        <w:t xml:space="preserve">) inflação; (v) liquidez dos mercados financeiros e de capitais domésticos; (vi) política </w:t>
      </w:r>
      <w:r w:rsidRPr="003E6D64">
        <w:rPr>
          <w:color w:val="auto"/>
          <w:szCs w:val="22"/>
        </w:rPr>
        <w:lastRenderedPageBreak/>
        <w:t>fiscal; e (</w:t>
      </w:r>
      <w:proofErr w:type="spellStart"/>
      <w:r w:rsidRPr="003E6D64">
        <w:rPr>
          <w:color w:val="auto"/>
          <w:szCs w:val="22"/>
        </w:rPr>
        <w:t>vii</w:t>
      </w:r>
      <w:proofErr w:type="spellEnd"/>
      <w:r w:rsidRPr="003E6D64">
        <w:rPr>
          <w:color w:val="auto"/>
          <w:szCs w:val="22"/>
        </w:rPr>
        <w:t>) outros acontecimentos políticos, sociais e econômicos que venham a ocorrer no Brasil ou que o afetem.</w:t>
      </w:r>
    </w:p>
    <w:p w14:paraId="5FEC4B21" w14:textId="77777777" w:rsidR="00B241BC" w:rsidRPr="003E6D64" w:rsidRDefault="00B241BC" w:rsidP="00B241BC">
      <w:pPr>
        <w:spacing w:line="288" w:lineRule="auto"/>
        <w:rPr>
          <w:szCs w:val="22"/>
        </w:rPr>
      </w:pPr>
      <w:r w:rsidRPr="003E6D64">
        <w:rPr>
          <w:szCs w:val="22"/>
        </w:rPr>
        <w:t>A incerteza quanto à implementação de mudanças por parte do Governo Federal, nas políticas ou normas que venham a afetar esses ou outros fatores no futuro pode contribuir para a incerteza econômica no Brasil e para aumentar a volatilidade do mercado de valores mobiliários brasileiro, sendo assim, tais incertezas e outros acontecimentos futuros na economia brasileira poderão prejudicar ou causar efeitos adversos nas atividades e resultados operacionais da Emissora.</w:t>
      </w:r>
    </w:p>
    <w:p w14:paraId="070B1865" w14:textId="77777777" w:rsidR="00B241BC" w:rsidRPr="003E6D64" w:rsidRDefault="00B241BC" w:rsidP="00B241BC">
      <w:pPr>
        <w:spacing w:line="288" w:lineRule="auto"/>
        <w:rPr>
          <w:b/>
          <w:bCs/>
          <w:i/>
          <w:iCs/>
          <w:szCs w:val="22"/>
        </w:rPr>
      </w:pPr>
    </w:p>
    <w:p w14:paraId="4FB38147" w14:textId="77777777" w:rsidR="00B241BC" w:rsidRPr="003E6D64" w:rsidRDefault="00B241BC" w:rsidP="00B241BC">
      <w:pPr>
        <w:spacing w:line="288" w:lineRule="auto"/>
        <w:rPr>
          <w:b/>
          <w:bCs/>
          <w:i/>
          <w:iCs/>
          <w:szCs w:val="22"/>
        </w:rPr>
      </w:pPr>
      <w:r w:rsidRPr="003E6D64">
        <w:rPr>
          <w:b/>
          <w:bCs/>
          <w:i/>
          <w:iCs/>
          <w:szCs w:val="22"/>
        </w:rPr>
        <w:t>Efeitos da Política Monetária.</w:t>
      </w:r>
    </w:p>
    <w:p w14:paraId="34736F8A" w14:textId="77777777" w:rsidR="00B241BC" w:rsidRPr="003E6D64" w:rsidRDefault="00B241BC" w:rsidP="00B241BC">
      <w:pPr>
        <w:spacing w:line="288" w:lineRule="auto"/>
        <w:rPr>
          <w:szCs w:val="22"/>
        </w:rPr>
      </w:pPr>
      <w:r w:rsidRPr="003E6D64">
        <w:rPr>
          <w:szCs w:val="22"/>
        </w:rPr>
        <w:t>O Governo Federal, por meio do Comitê de Política Monetária – COPOM, estabelece as diretrizes da política monetária e define a taxa de juros brasileira. A política monetária brasileira possui como função controlar a oferta de moeda no País e as taxas de juros de curto prazo, sendo, muitas vezes, influenciada por fatores externos ao controle do Governo Federal, tais como os movimentos dos mercados de capitais internacionais e as políticas monetárias dos países desenvolvidos, principalmente dos EUA. Historicamente, a política monetária brasileira tem sido instável, havendo grande variação nas taxas definidas. Em caso de elevação acentuada das taxas de juros, a economia poderá entrar em recessão, já que, com a alta das taxas de juros básicas, o custo do capital se eleva e os investimentos se retraem, o que pode causar a redução da taxa de crescimento da economia, afetando adversamente a produção de bens no Brasil, o consumo, a quantidade de empregos, a renda dos trabalhadores e, consequentemente, os negócios e capacidade de pagamento da [</w:t>
      </w:r>
      <w:r w:rsidRPr="003E6D64">
        <w:rPr>
          <w:szCs w:val="22"/>
          <w:highlight w:val="lightGray"/>
        </w:rPr>
        <w:t>Devedora/Cedente</w:t>
      </w:r>
      <w:r w:rsidRPr="003E6D64">
        <w:rPr>
          <w:szCs w:val="22"/>
        </w:rPr>
        <w:t>]. Em contrapartida, em caso de redução acentuada das taxas de juros, poderá ocorrer elevação da inflação, reduzindo os investimentos em estoque de capital e a taxa de crescimento da economia, bem como trazendo efeitos adversos ao País, podendo, inclusive, afetar as atividades capacidade de pagamento da [</w:t>
      </w:r>
      <w:r w:rsidRPr="003E6D64">
        <w:rPr>
          <w:szCs w:val="22"/>
          <w:highlight w:val="lightGray"/>
        </w:rPr>
        <w:t>Devedora/Cedente</w:t>
      </w:r>
      <w:r w:rsidRPr="003E6D64">
        <w:rPr>
          <w:szCs w:val="22"/>
        </w:rPr>
        <w:t>].</w:t>
      </w:r>
    </w:p>
    <w:p w14:paraId="4B8AC671" w14:textId="77777777" w:rsidR="00B241BC" w:rsidRPr="003E6D64" w:rsidRDefault="00B241BC" w:rsidP="00B241BC">
      <w:pPr>
        <w:spacing w:line="288" w:lineRule="auto"/>
        <w:rPr>
          <w:szCs w:val="22"/>
        </w:rPr>
      </w:pPr>
    </w:p>
    <w:p w14:paraId="25EBB791" w14:textId="77777777" w:rsidR="00B241BC" w:rsidRPr="003E6D64" w:rsidRDefault="00B241BC" w:rsidP="00B241BC">
      <w:pPr>
        <w:spacing w:line="288" w:lineRule="auto"/>
        <w:rPr>
          <w:b/>
          <w:bCs/>
          <w:i/>
          <w:iCs/>
          <w:szCs w:val="22"/>
        </w:rPr>
      </w:pPr>
      <w:r w:rsidRPr="003E6D64">
        <w:rPr>
          <w:b/>
          <w:bCs/>
          <w:i/>
          <w:iCs/>
          <w:szCs w:val="22"/>
        </w:rPr>
        <w:t>Instabilidade da taxa de câmbio e desvalorização do real.</w:t>
      </w:r>
    </w:p>
    <w:p w14:paraId="5EEDF956" w14:textId="77777777" w:rsidR="00B241BC" w:rsidRPr="003E6D64" w:rsidRDefault="00B241BC" w:rsidP="00B241BC">
      <w:pPr>
        <w:spacing w:line="288" w:lineRule="auto"/>
        <w:rPr>
          <w:szCs w:val="22"/>
        </w:rPr>
      </w:pPr>
      <w:r w:rsidRPr="003E6D64">
        <w:rPr>
          <w:szCs w:val="22"/>
        </w:rPr>
        <w:t xml:space="preserve">A moeda brasileira tem historicamente sofrido frequentes desvalorizações. No passado, o Governo Federal implementou diversos planos econômicos e fez uso de diferentes políticas cambiais, incluindo desvalorizações repentinas, pequenas desvalorizações periódicas (durante as quais a frequência dos ajustes variou de diária a mensal), sistemas de câmbio flutuante, controles cambiais e dois mercados de câmbio. As desvalorizações cambiais em períodos mais recentes resultaram em flutuações significativas nas taxas de câmbio do real frente ao dólar dos Estados Unidos da América. Não é possível assegurar que a taxa de câmbio entre o real e o dólar dos Estados Unidos da América irá permanecer nos níveis atuais. As depreciações do real frente ao dólar dos Estados Unidos da América também podem criar pressões inflacionárias adicionais no Brasil que podem </w:t>
      </w:r>
      <w:r w:rsidRPr="003E6D64">
        <w:rPr>
          <w:szCs w:val="22"/>
        </w:rPr>
        <w:lastRenderedPageBreak/>
        <w:t>afetar negativamente a liquidez dos devedores dos [</w:t>
      </w:r>
      <w:r w:rsidRPr="003E6D64">
        <w:rPr>
          <w:szCs w:val="22"/>
          <w:highlight w:val="yellow"/>
        </w:rPr>
        <w:t>Créditos Imobiliários/Créditos do Agronegócio/Créditos Vinculados</w:t>
      </w:r>
      <w:r w:rsidRPr="003E6D64">
        <w:rPr>
          <w:szCs w:val="22"/>
        </w:rPr>
        <w:t>] e a qualidade da presente Emissão.</w:t>
      </w:r>
    </w:p>
    <w:p w14:paraId="6A8332E7" w14:textId="77777777" w:rsidR="00B241BC" w:rsidRPr="003E6D64" w:rsidRDefault="00B241BC" w:rsidP="00B241BC">
      <w:pPr>
        <w:spacing w:line="288" w:lineRule="auto"/>
        <w:rPr>
          <w:b/>
          <w:bCs/>
          <w:i/>
          <w:iCs/>
          <w:szCs w:val="22"/>
        </w:rPr>
      </w:pPr>
    </w:p>
    <w:p w14:paraId="4644BFE1" w14:textId="77777777" w:rsidR="00B241BC" w:rsidRPr="003E6D64" w:rsidRDefault="00B241BC" w:rsidP="00B241BC">
      <w:pPr>
        <w:spacing w:line="288" w:lineRule="auto"/>
        <w:rPr>
          <w:b/>
          <w:bCs/>
          <w:i/>
          <w:iCs/>
          <w:szCs w:val="22"/>
        </w:rPr>
      </w:pPr>
      <w:r w:rsidRPr="003E6D64">
        <w:rPr>
          <w:b/>
          <w:bCs/>
          <w:i/>
          <w:iCs/>
          <w:szCs w:val="22"/>
        </w:rPr>
        <w:t>Efeitos da Retração no Nível da Atividade Econômica.</w:t>
      </w:r>
    </w:p>
    <w:p w14:paraId="5681ED29" w14:textId="77777777" w:rsidR="00B241BC" w:rsidRPr="003E6D64" w:rsidRDefault="00B241BC" w:rsidP="00B241BC">
      <w:pPr>
        <w:spacing w:line="288" w:lineRule="auto"/>
        <w:rPr>
          <w:szCs w:val="22"/>
        </w:rPr>
      </w:pPr>
      <w:r w:rsidRPr="003E6D64">
        <w:rPr>
          <w:szCs w:val="22"/>
        </w:rPr>
        <w:t>Verificou-se, nos últimos anos, redução do crescimento da economia brasileira, aferido por meio do PIB. A retração no nível da atividade econômica afeta adversamente a produção e consumo de bens, a geração de empregos e renda, e poderá significar, por consequência, uma diminuição nas operações de captação de recursos e estruturas de securitização dos recebíveis [</w:t>
      </w:r>
      <w:r w:rsidRPr="003E6D64">
        <w:rPr>
          <w:szCs w:val="22"/>
          <w:highlight w:val="yellow"/>
        </w:rPr>
        <w:t>imobiliários/do agronegócio/inserir recebível específico relacionado ao CR</w:t>
      </w:r>
      <w:r w:rsidRPr="003E6D64">
        <w:rPr>
          <w:szCs w:val="22"/>
        </w:rPr>
        <w:t xml:space="preserve">], </w:t>
      </w:r>
    </w:p>
    <w:p w14:paraId="5174103D" w14:textId="77777777" w:rsidR="00B241BC" w:rsidRPr="003E6D64" w:rsidRDefault="00B241BC" w:rsidP="00B241BC">
      <w:pPr>
        <w:spacing w:line="288" w:lineRule="auto"/>
        <w:rPr>
          <w:szCs w:val="22"/>
        </w:rPr>
      </w:pPr>
    </w:p>
    <w:p w14:paraId="6C9FE5E6" w14:textId="77777777" w:rsidR="00B241BC" w:rsidRPr="003E6D64" w:rsidRDefault="00B241BC" w:rsidP="00B241BC">
      <w:pPr>
        <w:spacing w:line="288" w:lineRule="auto"/>
        <w:rPr>
          <w:b/>
          <w:bCs/>
          <w:i/>
          <w:iCs/>
          <w:szCs w:val="22"/>
        </w:rPr>
      </w:pPr>
      <w:r w:rsidRPr="003E6D64">
        <w:rPr>
          <w:b/>
          <w:bCs/>
          <w:i/>
          <w:iCs/>
          <w:szCs w:val="22"/>
        </w:rPr>
        <w:t>Ambiente Macroeconômico Internacional e Efeitos Decorrentes do Mercado Internacional.</w:t>
      </w:r>
    </w:p>
    <w:p w14:paraId="4D439E6B" w14:textId="77777777" w:rsidR="00B241BC" w:rsidRPr="003E6D64" w:rsidRDefault="00B241BC" w:rsidP="00B241BC">
      <w:pPr>
        <w:spacing w:line="288" w:lineRule="auto"/>
        <w:rPr>
          <w:szCs w:val="22"/>
        </w:rPr>
      </w:pPr>
      <w:r w:rsidRPr="003E6D64">
        <w:rPr>
          <w:szCs w:val="22"/>
        </w:rPr>
        <w:t>Os valores de títulos e valores mobiliários emitidos no mercado de capitais brasileiro são influenciados pela percepção de risco do Brasil, de outras economias emergentes e da conjuntura econômica internacional. A deterioração da boa percepção dos investidores internacionais em relação à conjuntura econômica brasileira poderá ter um efeito adverso sobre a economia nacional e os títulos e valores mobiliários emitidos no mercado de capitais doméstico. Ademais, acontecimentos negativos no mercado financeiro e de capitais brasileiro, eventuais notícias ou indícios de corrupção em companhias abertas e em outros emissores de títulos e valores mobiliários e a não aplicação rigorosa das normas de proteção dos investidores ou a falta de transparência das informações ou, ainda, eventuais situações de crise na economia brasileira e em outras economias poderão influenciar o mercado de capitais brasileiro e impactar negativamente os títulos e valores mobiliários emitidos no Brasil. Diferentes condições econômicas em outros países podem provocar reações dos investidores, reduzindo o interesse pelos investimentos no mercado brasileiro e causando, por consequência, um efeito adverso no valor de mercado dos títulos e valores mobiliários de emissores brasileiros e no preço de mercado dos Certificados.</w:t>
      </w:r>
    </w:p>
    <w:p w14:paraId="36213E12" w14:textId="77777777" w:rsidR="00B241BC" w:rsidRPr="003E6D64" w:rsidRDefault="00B241BC" w:rsidP="00B241BC">
      <w:pPr>
        <w:spacing w:line="288" w:lineRule="auto"/>
        <w:rPr>
          <w:szCs w:val="22"/>
        </w:rPr>
      </w:pPr>
    </w:p>
    <w:p w14:paraId="34571228" w14:textId="77777777" w:rsidR="00B241BC" w:rsidRPr="003E6D64" w:rsidRDefault="00B241BC" w:rsidP="00B241BC">
      <w:pPr>
        <w:spacing w:line="288" w:lineRule="auto"/>
        <w:rPr>
          <w:b/>
          <w:bCs/>
          <w:i/>
          <w:iCs/>
          <w:szCs w:val="22"/>
        </w:rPr>
      </w:pPr>
      <w:r w:rsidRPr="003E6D64">
        <w:rPr>
          <w:b/>
          <w:bCs/>
          <w:i/>
          <w:iCs/>
          <w:szCs w:val="22"/>
        </w:rPr>
        <w:t>Redução de Investimentos Estrangeiros no Brasil.</w:t>
      </w:r>
    </w:p>
    <w:p w14:paraId="0B60454D" w14:textId="77777777" w:rsidR="00B241BC" w:rsidRPr="003E6D64" w:rsidRDefault="00B241BC" w:rsidP="00B241BC">
      <w:pPr>
        <w:spacing w:line="288" w:lineRule="auto"/>
        <w:rPr>
          <w:szCs w:val="22"/>
        </w:rPr>
      </w:pPr>
      <w:r w:rsidRPr="003E6D64">
        <w:rPr>
          <w:szCs w:val="22"/>
        </w:rPr>
        <w:t xml:space="preserve">Uma eventual redução do volume de investimentos estrangeiros no Brasil pode ter impacto no balanço de pagamentos, o que pode forçar o Governo Federal a ter maior necessidade de captações de recursos, tanto no mercado doméstico quanto no mercado internacional, a taxas de juros mais elevadas. Igualmente, eventual elevação significativa nos índices de inflação brasileiros e a atual desaceleração da economia americana podem trazer impacto negativo para a economia brasileira e vir a afetar os patamares de taxas de juros, elevando despesas com empréstimos já obtidos e custos de novas captações de recursos por empresas brasileiras, o que pode impactar adversamente na capacidade operacional e/ou de pagamento da Emissora e da </w:t>
      </w:r>
      <w:r w:rsidRPr="003E6D64">
        <w:rPr>
          <w:szCs w:val="22"/>
          <w:highlight w:val="lightGray"/>
        </w:rPr>
        <w:t>[Devedora/Cedente]</w:t>
      </w:r>
      <w:r w:rsidRPr="003E6D64">
        <w:rPr>
          <w:szCs w:val="22"/>
        </w:rPr>
        <w:t>.</w:t>
      </w:r>
    </w:p>
    <w:p w14:paraId="074F5A5E" w14:textId="77777777" w:rsidR="00B241BC" w:rsidRPr="003E6D64" w:rsidRDefault="00B241BC" w:rsidP="00B241BC">
      <w:pPr>
        <w:spacing w:line="288" w:lineRule="auto"/>
        <w:rPr>
          <w:szCs w:val="22"/>
        </w:rPr>
      </w:pPr>
    </w:p>
    <w:p w14:paraId="0A4A6EE4" w14:textId="77777777" w:rsidR="00B241BC" w:rsidRPr="003E6D64" w:rsidRDefault="00B241BC" w:rsidP="00B241BC">
      <w:pPr>
        <w:spacing w:line="288" w:lineRule="auto"/>
        <w:rPr>
          <w:b/>
          <w:bCs/>
          <w:i/>
          <w:iCs/>
          <w:szCs w:val="22"/>
        </w:rPr>
      </w:pPr>
      <w:r w:rsidRPr="003E6D64">
        <w:rPr>
          <w:b/>
          <w:bCs/>
          <w:i/>
          <w:iCs/>
          <w:szCs w:val="22"/>
        </w:rPr>
        <w:t>Alterações na legislação tributária do Brasil poderão afetar adversamente os resultados operacionais da Securitizadora e da [</w:t>
      </w:r>
      <w:r w:rsidRPr="003E6D64">
        <w:rPr>
          <w:b/>
          <w:bCs/>
          <w:i/>
          <w:iCs/>
          <w:szCs w:val="22"/>
          <w:highlight w:val="lightGray"/>
        </w:rPr>
        <w:t>Devedora/</w:t>
      </w:r>
      <w:r w:rsidRPr="003E6D64">
        <w:rPr>
          <w:b/>
          <w:i/>
          <w:szCs w:val="22"/>
          <w:highlight w:val="lightGray"/>
        </w:rPr>
        <w:t>Cedente</w:t>
      </w:r>
      <w:r w:rsidRPr="003E6D64">
        <w:rPr>
          <w:b/>
          <w:bCs/>
          <w:i/>
          <w:iCs/>
          <w:szCs w:val="22"/>
        </w:rPr>
        <w:t>].</w:t>
      </w:r>
    </w:p>
    <w:p w14:paraId="648CD0C8" w14:textId="77777777" w:rsidR="00B241BC" w:rsidRPr="003E6D64" w:rsidRDefault="00B241BC" w:rsidP="00B241BC">
      <w:pPr>
        <w:spacing w:line="288" w:lineRule="auto"/>
        <w:rPr>
          <w:szCs w:val="22"/>
        </w:rPr>
      </w:pPr>
      <w:r w:rsidRPr="003E6D64">
        <w:rPr>
          <w:szCs w:val="22"/>
        </w:rPr>
        <w:t>O Governo Federal tem o poder de implementar alterações no regime fiscal, que afetam a Emissora, a [</w:t>
      </w:r>
      <w:r w:rsidRPr="003E6D64">
        <w:rPr>
          <w:szCs w:val="22"/>
          <w:highlight w:val="lightGray"/>
        </w:rPr>
        <w:t>Devedora/Cedente</w:t>
      </w:r>
      <w:r w:rsidRPr="003E6D64">
        <w:rPr>
          <w:szCs w:val="22"/>
        </w:rPr>
        <w:t>] e seus ativos [</w:t>
      </w:r>
      <w:r w:rsidRPr="003E6D64">
        <w:rPr>
          <w:szCs w:val="22"/>
          <w:highlight w:val="lightGray"/>
        </w:rPr>
        <w:t>imobiliários/do agronegócio/outro</w:t>
      </w:r>
      <w:r w:rsidRPr="003E6D64">
        <w:rPr>
          <w:szCs w:val="22"/>
        </w:rPr>
        <w:t>]. Essas alterações incluem mudanças nas alíquotas e, ocasionalmente, a cobrança de tributos temporários, cuja arrecadação é associada a determinados propósitos governamentais específicos. Algumas dessas medidas poderão resultar em aumento da carga tributária da Emissora e/ou da [</w:t>
      </w:r>
      <w:r w:rsidRPr="003E6D64">
        <w:rPr>
          <w:szCs w:val="22"/>
          <w:highlight w:val="lightGray"/>
        </w:rPr>
        <w:t>Devedora/Cedente</w:t>
      </w:r>
      <w:r w:rsidRPr="003E6D64">
        <w:rPr>
          <w:szCs w:val="22"/>
        </w:rPr>
        <w:t>], que poderão, por sua vez, afetar adversamente os seus resultados. Não há garantias de que a Emissora ou a [</w:t>
      </w:r>
      <w:r w:rsidRPr="003E6D64">
        <w:rPr>
          <w:szCs w:val="22"/>
          <w:highlight w:val="lightGray"/>
        </w:rPr>
        <w:t>Devedora/Cedente</w:t>
      </w:r>
      <w:r w:rsidRPr="003E6D64">
        <w:rPr>
          <w:szCs w:val="22"/>
        </w:rPr>
        <w:t>] serão capazes de manter o fluxo de caixa se ocorrerem alterações significativas nos tributos aplicáveis às suas operações.</w:t>
      </w:r>
    </w:p>
    <w:p w14:paraId="09326C17" w14:textId="77777777" w:rsidR="00B241BC" w:rsidRPr="003E6D64" w:rsidRDefault="00B241BC" w:rsidP="00B241BC">
      <w:pPr>
        <w:spacing w:line="288" w:lineRule="auto"/>
        <w:rPr>
          <w:szCs w:val="22"/>
        </w:rPr>
      </w:pPr>
    </w:p>
    <w:p w14:paraId="6E696341" w14:textId="77777777" w:rsidR="00B241BC" w:rsidRPr="003E6D64" w:rsidRDefault="00B241BC" w:rsidP="00B241BC">
      <w:pPr>
        <w:spacing w:line="288" w:lineRule="auto"/>
        <w:rPr>
          <w:b/>
          <w:bCs/>
          <w:i/>
          <w:iCs/>
          <w:szCs w:val="22"/>
        </w:rPr>
      </w:pPr>
      <w:r w:rsidRPr="003E6D64">
        <w:rPr>
          <w:b/>
          <w:bCs/>
          <w:i/>
          <w:iCs/>
          <w:szCs w:val="22"/>
        </w:rPr>
        <w:t>Acontecimentos Recentes no Brasil.</w:t>
      </w:r>
    </w:p>
    <w:p w14:paraId="5C119798" w14:textId="77777777" w:rsidR="00B241BC" w:rsidRPr="003E6D64" w:rsidRDefault="00B241BC" w:rsidP="00B241BC">
      <w:pPr>
        <w:spacing w:line="288" w:lineRule="auto"/>
        <w:rPr>
          <w:szCs w:val="22"/>
        </w:rPr>
      </w:pPr>
      <w:r w:rsidRPr="003E6D64">
        <w:rPr>
          <w:szCs w:val="22"/>
        </w:rPr>
        <w:t xml:space="preserve">Os investidores devem atentar para o fato de que a economia brasileira recentemente enfrentou algumas dificuldades e revezes e poderá continuar a declinar, ou deixar de melhorar, o que pode afetar negativamente a Emissora e a </w:t>
      </w:r>
      <w:r w:rsidRPr="003E6D64">
        <w:rPr>
          <w:szCs w:val="22"/>
          <w:highlight w:val="lightGray"/>
        </w:rPr>
        <w:t>[Devedora/Cedente]</w:t>
      </w:r>
      <w:r w:rsidRPr="003E6D64">
        <w:rPr>
          <w:szCs w:val="22"/>
        </w:rPr>
        <w:t>. A classificação de crédito do Brasil enquanto nação (</w:t>
      </w:r>
      <w:proofErr w:type="spellStart"/>
      <w:r w:rsidRPr="003E6D64">
        <w:rPr>
          <w:i/>
          <w:iCs/>
          <w:szCs w:val="22"/>
        </w:rPr>
        <w:t>sovereign</w:t>
      </w:r>
      <w:proofErr w:type="spellEnd"/>
      <w:r w:rsidRPr="003E6D64">
        <w:rPr>
          <w:i/>
          <w:iCs/>
          <w:szCs w:val="22"/>
        </w:rPr>
        <w:t xml:space="preserve"> </w:t>
      </w:r>
      <w:proofErr w:type="spellStart"/>
      <w:r w:rsidRPr="003E6D64">
        <w:rPr>
          <w:i/>
          <w:iCs/>
          <w:szCs w:val="22"/>
        </w:rPr>
        <w:t>credit</w:t>
      </w:r>
      <w:proofErr w:type="spellEnd"/>
      <w:r w:rsidRPr="003E6D64">
        <w:rPr>
          <w:i/>
          <w:iCs/>
          <w:szCs w:val="22"/>
        </w:rPr>
        <w:t xml:space="preserve"> rating</w:t>
      </w:r>
      <w:r w:rsidRPr="003E6D64">
        <w:rPr>
          <w:szCs w:val="22"/>
        </w:rPr>
        <w:t xml:space="preserve">), foi rebaixada pela Standard &amp; </w:t>
      </w:r>
      <w:proofErr w:type="spellStart"/>
      <w:r w:rsidRPr="003E6D64">
        <w:rPr>
          <w:szCs w:val="22"/>
        </w:rPr>
        <w:t>Poor’s</w:t>
      </w:r>
      <w:proofErr w:type="spellEnd"/>
      <w:r w:rsidRPr="003E6D64">
        <w:rPr>
          <w:szCs w:val="22"/>
        </w:rPr>
        <w:t xml:space="preserve"> Rating Services de “BB” para “BB-”, e pela Moody’s América Latina Ltda. de “Baa3” para “Ba2”, o que pode contribuir para um enfraquecimento da economia brasileira, bem como pode aumentar o custo de captação de recursos pela Emissora e pela </w:t>
      </w:r>
      <w:r w:rsidRPr="003E6D64">
        <w:rPr>
          <w:szCs w:val="22"/>
          <w:highlight w:val="lightGray"/>
        </w:rPr>
        <w:t>[Devedora/Cedente]</w:t>
      </w:r>
      <w:r w:rsidRPr="003E6D64">
        <w:rPr>
          <w:szCs w:val="22"/>
        </w:rPr>
        <w:t xml:space="preserve">. Qualquer deterioração nessas condições pode afetar adversamente a capacidade operacional e/ou financeira Emissora e da </w:t>
      </w:r>
      <w:r w:rsidRPr="003E6D64">
        <w:rPr>
          <w:szCs w:val="22"/>
          <w:highlight w:val="lightGray"/>
        </w:rPr>
        <w:t>[Devedora/Cedente]</w:t>
      </w:r>
      <w:r w:rsidRPr="003E6D64">
        <w:rPr>
          <w:szCs w:val="22"/>
        </w:rPr>
        <w:t xml:space="preserve"> e, consequentemente, sua capacidade de pagamento e de condução de seus respectivos negócios.</w:t>
      </w:r>
    </w:p>
    <w:p w14:paraId="29F17A1C" w14:textId="77777777" w:rsidR="00B241BC" w:rsidRPr="003E6D64" w:rsidRDefault="00B241BC" w:rsidP="00B241BC">
      <w:pPr>
        <w:spacing w:line="288" w:lineRule="auto"/>
        <w:rPr>
          <w:szCs w:val="22"/>
        </w:rPr>
      </w:pPr>
    </w:p>
    <w:p w14:paraId="2FE6607C" w14:textId="77777777" w:rsidR="00B241BC" w:rsidRPr="003E6D64" w:rsidRDefault="00B241BC" w:rsidP="00B241BC">
      <w:pPr>
        <w:spacing w:line="288" w:lineRule="auto"/>
        <w:rPr>
          <w:b/>
          <w:bCs/>
          <w:i/>
          <w:iCs/>
          <w:szCs w:val="22"/>
        </w:rPr>
      </w:pPr>
      <w:r w:rsidRPr="003E6D64">
        <w:rPr>
          <w:b/>
          <w:bCs/>
          <w:i/>
          <w:iCs/>
          <w:szCs w:val="22"/>
        </w:rPr>
        <w:t>Impactos econômicos relacionados ao conflito entre a Ucrânia e a Rússia.</w:t>
      </w:r>
    </w:p>
    <w:p w14:paraId="3410467F" w14:textId="77777777" w:rsidR="00B241BC" w:rsidRPr="003E6D64" w:rsidRDefault="00B241BC" w:rsidP="00B241BC">
      <w:pPr>
        <w:pStyle w:val="Texto-MattosFilho"/>
        <w:spacing w:line="288" w:lineRule="auto"/>
        <w:rPr>
          <w:color w:val="auto"/>
          <w:szCs w:val="22"/>
        </w:rPr>
      </w:pPr>
      <w:r w:rsidRPr="003E6D64">
        <w:rPr>
          <w:color w:val="auto"/>
          <w:szCs w:val="22"/>
        </w:rPr>
        <w:t xml:space="preserve">Em fevereiro de 2022, o presidente da Rússia, Vladimir Putin, anunciou o início de uma operação militar especial na região de Donbas, no leste da Ucrânia, o que desencadeou em um conflito armado entre estes países. Desde então, outros países da Europa e os Estados Unidos da América passaram a formalizar sanções com viés econômico e diplomático contra a Rússia, incluindo, mas não se limitando, à exclusão de determinados bancos russos do sistema de transferências financeiras internacionais, o Swift, ao congelamento de parte das reservas econômicas internacionais do Banco Central da Rússia mantidas no exterior, à proibição de importação, pelos Estados Unidos, de petróleo, gás natural e carvão da Rússia e ao fechamento do espaço aéreo para aeronaves de companhias aéreas russas em alguns países da Europa e nos Estados Unidos. Adicionalmente, considerando que a Rússia é um dos principais exportadores globais de produtos químicos utilizados na preparação de determinados insumos agrícolas, tais sanções podem ocasionar um aumento nos preços de tais produtos e até </w:t>
      </w:r>
      <w:r w:rsidRPr="003E6D64">
        <w:rPr>
          <w:color w:val="auto"/>
          <w:szCs w:val="22"/>
        </w:rPr>
        <w:lastRenderedPageBreak/>
        <w:t>eventual desabastecimento no mercado de insumos agrícolas. Essas sanções impactaram e poderão continuar a impactar adversamente e de forma relevante a economia russa e, como consequência, a economia dos outros países que mantêm relações comerciais com a Rússia (incluindo o Brasil). Não é possível prever se sanções adicionais à Rússia serão aplicadas e, caso aplicadas, em que grau essas sanções impactarão a economia do Brasil, tampouco é possível prever qual a extensão da reação russa a essas sanções.</w:t>
      </w:r>
    </w:p>
    <w:p w14:paraId="6F6D3A9E" w14:textId="77777777" w:rsidR="00B241BC" w:rsidRPr="003E6D64" w:rsidRDefault="00B241BC" w:rsidP="00B241BC">
      <w:pPr>
        <w:spacing w:line="288" w:lineRule="auto"/>
        <w:rPr>
          <w:szCs w:val="22"/>
        </w:rPr>
      </w:pPr>
      <w:r w:rsidRPr="003E6D64">
        <w:rPr>
          <w:szCs w:val="22"/>
        </w:rPr>
        <w:t>Todas as tensões descritas acima podem gerar uma instabilidade política e econômica ao redor do mundo, impactando de forma adversa e relevante o mercado secundário em que os Certificados serão negociados, dificultando o desinvestimento dos Certificados pelos Titulares de Certificados no mercado secundário.</w:t>
      </w:r>
    </w:p>
    <w:p w14:paraId="4C6EC059" w14:textId="77777777" w:rsidR="00B241BC" w:rsidRPr="003E6D64" w:rsidRDefault="00B241BC" w:rsidP="00B241BC">
      <w:pPr>
        <w:spacing w:line="288" w:lineRule="auto"/>
        <w:jc w:val="center"/>
        <w:rPr>
          <w:szCs w:val="22"/>
        </w:rPr>
      </w:pPr>
    </w:p>
    <w:p w14:paraId="4FD60766" w14:textId="77777777" w:rsidR="00B241BC" w:rsidRPr="003E6D64" w:rsidRDefault="00B241BC" w:rsidP="00B241BC">
      <w:pPr>
        <w:spacing w:line="288" w:lineRule="auto"/>
        <w:rPr>
          <w:szCs w:val="22"/>
        </w:rPr>
      </w:pPr>
      <w:r w:rsidRPr="003E6D64">
        <w:rPr>
          <w:szCs w:val="22"/>
        </w:rPr>
        <w:br w:type="page"/>
      </w:r>
    </w:p>
    <w:p w14:paraId="60E6B190" w14:textId="77777777" w:rsidR="00B241BC" w:rsidRPr="003E6D64" w:rsidRDefault="00B241BC" w:rsidP="00B241BC">
      <w:pPr>
        <w:spacing w:line="288" w:lineRule="auto"/>
        <w:ind w:right="-2"/>
        <w:jc w:val="center"/>
        <w:rPr>
          <w:b/>
          <w:szCs w:val="22"/>
        </w:rPr>
      </w:pPr>
      <w:bookmarkStart w:id="163" w:name="_Hlk173257725"/>
      <w:r w:rsidRPr="003E6D64">
        <w:rPr>
          <w:szCs w:val="22"/>
        </w:rPr>
        <w:lastRenderedPageBreak/>
        <w:t xml:space="preserve">Anexo V.(i) – </w:t>
      </w:r>
      <w:r w:rsidRPr="003E6D64">
        <w:rPr>
          <w:b/>
          <w:smallCaps/>
          <w:szCs w:val="22"/>
        </w:rPr>
        <w:t>Declaração da Emissora</w:t>
      </w:r>
    </w:p>
    <w:bookmarkEnd w:id="163"/>
    <w:p w14:paraId="0D36D588" w14:textId="77777777" w:rsidR="00B241BC" w:rsidRPr="003E6D64" w:rsidRDefault="00B241BC" w:rsidP="00B241BC">
      <w:pPr>
        <w:spacing w:line="288" w:lineRule="auto"/>
        <w:ind w:right="-2"/>
        <w:rPr>
          <w:rFonts w:eastAsia="Calibri"/>
          <w:szCs w:val="22"/>
        </w:rPr>
      </w:pPr>
    </w:p>
    <w:p w14:paraId="0BAA6B52" w14:textId="77777777" w:rsidR="00B241BC" w:rsidRPr="003E6D64" w:rsidRDefault="00B241BC" w:rsidP="00B241BC">
      <w:pPr>
        <w:spacing w:line="288" w:lineRule="auto"/>
        <w:ind w:right="-2"/>
        <w:rPr>
          <w:rFonts w:eastAsia="Calibri"/>
          <w:szCs w:val="22"/>
        </w:rPr>
      </w:pPr>
      <w:r w:rsidRPr="003E6D64">
        <w:rPr>
          <w:rFonts w:eastAsia="Calibri"/>
          <w:szCs w:val="22"/>
        </w:rPr>
        <w:t xml:space="preserve">A </w:t>
      </w:r>
      <w:r w:rsidRPr="003E6D64">
        <w:rPr>
          <w:rFonts w:eastAsia="Calibri"/>
          <w:b/>
          <w:bCs/>
          <w:szCs w:val="22"/>
        </w:rPr>
        <w:t>[COMPANHIA SECURITIZADORA]</w:t>
      </w:r>
      <w:r w:rsidRPr="003E6D64">
        <w:rPr>
          <w:rFonts w:eastAsia="Calibri"/>
          <w:szCs w:val="22"/>
        </w:rPr>
        <w:t>, [qualificação] com sede [•], inscrita no Cadastro Nacional da Pessoa Jurídica do Ministério da Fazenda (“</w:t>
      </w:r>
      <w:r w:rsidRPr="003E6D64">
        <w:rPr>
          <w:rFonts w:eastAsia="Calibri"/>
          <w:szCs w:val="22"/>
          <w:u w:val="single"/>
        </w:rPr>
        <w:t>CNPJ</w:t>
      </w:r>
      <w:r w:rsidRPr="003E6D64">
        <w:rPr>
          <w:rFonts w:eastAsia="Calibri"/>
          <w:szCs w:val="22"/>
        </w:rPr>
        <w:t>”) sob o n.º [•], com seu Estatuto Social registrado na Junta Comercial do Estado de [•] sob o NIRE n.º [•], inscrita na Comissão de Valores Mobiliários (“</w:t>
      </w:r>
      <w:r w:rsidRPr="003E6D64">
        <w:rPr>
          <w:rFonts w:eastAsia="Calibri"/>
          <w:szCs w:val="22"/>
          <w:u w:val="single"/>
        </w:rPr>
        <w:t>CVM</w:t>
      </w:r>
      <w:r w:rsidRPr="003E6D64">
        <w:rPr>
          <w:rFonts w:eastAsia="Calibri"/>
          <w:szCs w:val="22"/>
        </w:rPr>
        <w:t>”) sob o n.º [•] (“</w:t>
      </w:r>
      <w:r w:rsidRPr="003E6D64">
        <w:rPr>
          <w:rFonts w:eastAsia="Calibri"/>
          <w:szCs w:val="22"/>
          <w:u w:val="single"/>
        </w:rPr>
        <w:t>Emissora</w:t>
      </w:r>
      <w:r w:rsidRPr="003E6D64">
        <w:rPr>
          <w:rFonts w:eastAsia="Calibri"/>
          <w:szCs w:val="22"/>
        </w:rPr>
        <w:t xml:space="preserve">”), na qualidade de companhia emissora dos </w:t>
      </w:r>
      <w:r w:rsidRPr="003E6D64">
        <w:rPr>
          <w:szCs w:val="22"/>
        </w:rPr>
        <w:t>certificados de recebíveis [</w:t>
      </w:r>
      <w:r w:rsidRPr="003E6D64">
        <w:rPr>
          <w:szCs w:val="22"/>
          <w:highlight w:val="yellow"/>
        </w:rPr>
        <w:t>imobiliários / do agronegócio</w:t>
      </w:r>
      <w:r w:rsidRPr="003E6D64">
        <w:rPr>
          <w:szCs w:val="22"/>
        </w:rPr>
        <w:t>] de [</w:t>
      </w:r>
      <w:r w:rsidRPr="003E6D64">
        <w:rPr>
          <w:szCs w:val="22"/>
          <w:highlight w:val="yellow"/>
        </w:rPr>
        <w:t>série</w:t>
      </w:r>
      <w:r w:rsidRPr="003E6D64">
        <w:rPr>
          <w:szCs w:val="22"/>
        </w:rPr>
        <w:t>] de sua [</w:t>
      </w:r>
      <w:r w:rsidRPr="003E6D64">
        <w:rPr>
          <w:szCs w:val="22"/>
          <w:highlight w:val="yellow"/>
        </w:rPr>
        <w:t>emissão</w:t>
      </w:r>
      <w:r w:rsidRPr="003E6D64">
        <w:rPr>
          <w:szCs w:val="22"/>
        </w:rPr>
        <w:t>]</w:t>
      </w:r>
      <w:r w:rsidRPr="003E6D64">
        <w:rPr>
          <w:rFonts w:eastAsia="Calibri"/>
          <w:szCs w:val="22"/>
        </w:rPr>
        <w:t xml:space="preserve">, </w:t>
      </w:r>
      <w:r w:rsidRPr="003E6D64">
        <w:rPr>
          <w:rFonts w:eastAsia="Calibri"/>
          <w:b/>
          <w:bCs/>
          <w:szCs w:val="22"/>
        </w:rPr>
        <w:t>DECLARA</w:t>
      </w:r>
      <w:r w:rsidRPr="003E6D64">
        <w:rPr>
          <w:rFonts w:eastAsia="Calibri"/>
          <w:szCs w:val="22"/>
        </w:rPr>
        <w:t xml:space="preserve">, </w:t>
      </w:r>
      <w:r w:rsidRPr="003E6D64">
        <w:rPr>
          <w:szCs w:val="22"/>
        </w:rPr>
        <w:t>nos termos da Resolução CVM nº 160, de 13 de julho de 2022</w:t>
      </w:r>
      <w:r w:rsidRPr="003E6D64">
        <w:rPr>
          <w:rFonts w:eastAsia="Calibri"/>
          <w:szCs w:val="22"/>
        </w:rPr>
        <w:t>, conforme alterada, que:</w:t>
      </w:r>
    </w:p>
    <w:p w14:paraId="23E3E303" w14:textId="77777777" w:rsidR="00B241BC" w:rsidRPr="003E6D64" w:rsidRDefault="00B241BC" w:rsidP="00B241BC">
      <w:pPr>
        <w:spacing w:line="288" w:lineRule="auto"/>
        <w:ind w:right="-2"/>
        <w:rPr>
          <w:rFonts w:eastAsia="Calibri"/>
          <w:szCs w:val="22"/>
        </w:rPr>
      </w:pPr>
    </w:p>
    <w:p w14:paraId="7888A2BC" w14:textId="77777777" w:rsidR="00B241BC" w:rsidRPr="003E6D64" w:rsidRDefault="00B241BC" w:rsidP="00B241BC">
      <w:pPr>
        <w:pStyle w:val="PargrafodaLista"/>
        <w:numPr>
          <w:ilvl w:val="0"/>
          <w:numId w:val="29"/>
        </w:numPr>
        <w:spacing w:after="0" w:line="288" w:lineRule="auto"/>
        <w:ind w:right="-2"/>
        <w:contextualSpacing w:val="0"/>
        <w:jc w:val="both"/>
        <w:rPr>
          <w:rFonts w:ascii="Segoe UI" w:hAnsi="Segoe UI" w:cs="Segoe UI"/>
        </w:rPr>
      </w:pPr>
      <w:r w:rsidRPr="003E6D64">
        <w:rPr>
          <w:rFonts w:ascii="Segoe UI" w:hAnsi="Segoe UI" w:cs="Segoe UI"/>
        </w:rPr>
        <w:t>é responsável pela veracidade, consistência, qualidade e suficiência das informações prestadas por ocasião do registro e fornecidas ao mercado durante a Oferta;</w:t>
      </w:r>
    </w:p>
    <w:p w14:paraId="2CD7EC6D" w14:textId="77777777" w:rsidR="00B241BC" w:rsidRPr="003E6D64" w:rsidRDefault="00B241BC" w:rsidP="00B241BC">
      <w:pPr>
        <w:pStyle w:val="PargrafodaLista"/>
        <w:spacing w:line="288" w:lineRule="auto"/>
        <w:ind w:right="-2"/>
        <w:rPr>
          <w:rFonts w:ascii="Segoe UI" w:hAnsi="Segoe UI" w:cs="Segoe UI"/>
        </w:rPr>
      </w:pPr>
    </w:p>
    <w:p w14:paraId="7295DB40" w14:textId="77777777" w:rsidR="00B241BC" w:rsidRPr="003E6D64" w:rsidRDefault="00B241BC" w:rsidP="00B241BC">
      <w:pPr>
        <w:pStyle w:val="PargrafodaLista"/>
        <w:numPr>
          <w:ilvl w:val="0"/>
          <w:numId w:val="29"/>
        </w:numPr>
        <w:spacing w:after="0" w:line="288" w:lineRule="auto"/>
        <w:ind w:right="-2"/>
        <w:contextualSpacing w:val="0"/>
        <w:jc w:val="both"/>
        <w:rPr>
          <w:rFonts w:ascii="Segoe UI" w:hAnsi="Segoe UI" w:cs="Segoe UI"/>
        </w:rPr>
      </w:pPr>
      <w:r w:rsidRPr="003E6D64">
        <w:rPr>
          <w:rFonts w:ascii="Segoe UI" w:hAnsi="Segoe UI" w:cs="Segoe UI"/>
        </w:rPr>
        <w:t>o [</w:t>
      </w:r>
      <w:r w:rsidRPr="003E6D64">
        <w:rPr>
          <w:rFonts w:ascii="Segoe UI" w:hAnsi="Segoe UI" w:cs="Segoe UI"/>
          <w:highlight w:val="lightGray"/>
        </w:rPr>
        <w:t>Prospecto Preliminar contém e o Prospecto Definitivo/ Termo de Securitização</w:t>
      </w:r>
      <w:r w:rsidRPr="003E6D64">
        <w:rPr>
          <w:rFonts w:ascii="Segoe UI" w:hAnsi="Segoe UI" w:cs="Segoe UI"/>
        </w:rPr>
        <w:t xml:space="preserve">] </w:t>
      </w:r>
      <w:proofErr w:type="gramStart"/>
      <w:r w:rsidRPr="003E6D64">
        <w:rPr>
          <w:rFonts w:ascii="Segoe UI" w:hAnsi="Segoe UI" w:cs="Segoe UI"/>
        </w:rPr>
        <w:t>contem</w:t>
      </w:r>
      <w:proofErr w:type="gramEnd"/>
      <w:r w:rsidRPr="003E6D64">
        <w:rPr>
          <w:rFonts w:ascii="Segoe UI" w:hAnsi="Segoe UI" w:cs="Segoe UI"/>
        </w:rPr>
        <w:t>, todas as informações relevantes necessárias ao conhecimento pelos Investidores, a respeito do [</w:t>
      </w:r>
      <w:r w:rsidRPr="003E6D64">
        <w:rPr>
          <w:rFonts w:ascii="Segoe UI" w:hAnsi="Segoe UI" w:cs="Segoe UI"/>
          <w:highlight w:val="yellow"/>
        </w:rPr>
        <w:t>“</w:t>
      </w:r>
      <w:proofErr w:type="gramStart"/>
      <w:r w:rsidRPr="003E6D64">
        <w:rPr>
          <w:rFonts w:ascii="Segoe UI" w:hAnsi="Segoe UI" w:cs="Segoe UI"/>
          <w:highlight w:val="yellow"/>
        </w:rPr>
        <w:t>CRI”/</w:t>
      </w:r>
      <w:proofErr w:type="gramEnd"/>
      <w:r w:rsidRPr="003E6D64">
        <w:rPr>
          <w:rFonts w:ascii="Segoe UI" w:hAnsi="Segoe UI" w:cs="Segoe UI"/>
          <w:highlight w:val="yellow"/>
        </w:rPr>
        <w:t>“CRA”</w:t>
      </w:r>
      <w:r w:rsidRPr="003E6D64">
        <w:rPr>
          <w:rFonts w:ascii="Segoe UI" w:hAnsi="Segoe UI" w:cs="Segoe UI"/>
        </w:rPr>
        <w:t>] a ser ofertado, da Emissora e suas atividades, situação econômico-financeira, os riscos inerentes às suas atividades e quaisquer outras informações relevantes;</w:t>
      </w:r>
    </w:p>
    <w:p w14:paraId="7A09154A" w14:textId="77777777" w:rsidR="00B241BC" w:rsidRPr="003E6D64" w:rsidRDefault="00B241BC" w:rsidP="00B241BC">
      <w:pPr>
        <w:spacing w:line="288" w:lineRule="auto"/>
        <w:ind w:right="-2"/>
        <w:rPr>
          <w:szCs w:val="22"/>
        </w:rPr>
      </w:pPr>
    </w:p>
    <w:p w14:paraId="4982BF94" w14:textId="77777777" w:rsidR="00B241BC" w:rsidRPr="003E6D64" w:rsidRDefault="00B241BC" w:rsidP="00B241BC">
      <w:pPr>
        <w:pStyle w:val="PargrafodaLista"/>
        <w:numPr>
          <w:ilvl w:val="0"/>
          <w:numId w:val="29"/>
        </w:numPr>
        <w:spacing w:after="0" w:line="288" w:lineRule="auto"/>
        <w:ind w:right="-2"/>
        <w:contextualSpacing w:val="0"/>
        <w:jc w:val="both"/>
        <w:rPr>
          <w:rFonts w:ascii="Segoe UI" w:hAnsi="Segoe UI" w:cs="Segoe UI"/>
        </w:rPr>
      </w:pPr>
      <w:r w:rsidRPr="003E6D64">
        <w:rPr>
          <w:rFonts w:ascii="Segoe UI" w:hAnsi="Segoe UI" w:cs="Segoe UI"/>
        </w:rPr>
        <w:t xml:space="preserve">verificou com base na diligência legal e nas declarações prestadas pelas partes dos Documentos da Oferta, a legalidade e a ausência de vícios na presente Oferta; </w:t>
      </w:r>
    </w:p>
    <w:p w14:paraId="37FC68CF" w14:textId="77777777" w:rsidR="00B241BC" w:rsidRPr="003E6D64" w:rsidRDefault="00B241BC" w:rsidP="00B241BC">
      <w:pPr>
        <w:pStyle w:val="PargrafodaLista"/>
        <w:spacing w:line="288" w:lineRule="auto"/>
        <w:ind w:right="-2"/>
        <w:rPr>
          <w:rFonts w:ascii="Segoe UI" w:hAnsi="Segoe UI" w:cs="Segoe UI"/>
        </w:rPr>
      </w:pPr>
    </w:p>
    <w:p w14:paraId="694D9115" w14:textId="77777777" w:rsidR="00B241BC" w:rsidRPr="003E6D64" w:rsidRDefault="00B241BC" w:rsidP="00B241BC">
      <w:pPr>
        <w:pStyle w:val="PargrafodaLista"/>
        <w:numPr>
          <w:ilvl w:val="0"/>
          <w:numId w:val="29"/>
        </w:numPr>
        <w:spacing w:after="0" w:line="288" w:lineRule="auto"/>
        <w:ind w:right="-2"/>
        <w:contextualSpacing w:val="0"/>
        <w:jc w:val="both"/>
        <w:rPr>
          <w:rFonts w:ascii="Segoe UI" w:hAnsi="Segoe UI" w:cs="Segoe UI"/>
        </w:rPr>
      </w:pPr>
      <w:r w:rsidRPr="003E6D64">
        <w:rPr>
          <w:rFonts w:ascii="Segoe UI" w:hAnsi="Segoe UI" w:cs="Segoe UI"/>
        </w:rPr>
        <w:t>o [</w:t>
      </w:r>
      <w:r w:rsidRPr="003E6D64">
        <w:rPr>
          <w:rFonts w:ascii="Segoe UI" w:hAnsi="Segoe UI" w:cs="Segoe UI"/>
          <w:highlight w:val="lightGray"/>
        </w:rPr>
        <w:t>Prospecto Preliminar foi e o Prospecto Definitivo / Termo de Securitização</w:t>
      </w:r>
      <w:r w:rsidRPr="003E6D64">
        <w:rPr>
          <w:rFonts w:ascii="Segoe UI" w:hAnsi="Segoe UI" w:cs="Segoe UI"/>
        </w:rPr>
        <w:t xml:space="preserve">] será elaborado de acordo com as normas pertinentes, incluindo, mas são se limitando, à Resolução CVM 160 e à Resolução CVM 60; e </w:t>
      </w:r>
    </w:p>
    <w:p w14:paraId="5FC3C232" w14:textId="77777777" w:rsidR="00B241BC" w:rsidRPr="003E6D64" w:rsidRDefault="00B241BC" w:rsidP="00B241BC">
      <w:pPr>
        <w:pStyle w:val="PargrafodaLista"/>
        <w:spacing w:line="288" w:lineRule="auto"/>
        <w:rPr>
          <w:rFonts w:ascii="Segoe UI" w:hAnsi="Segoe UI" w:cs="Segoe UI"/>
        </w:rPr>
      </w:pPr>
    </w:p>
    <w:p w14:paraId="73FDE3C2" w14:textId="77777777" w:rsidR="00B241BC" w:rsidRPr="003E6D64" w:rsidRDefault="00B241BC" w:rsidP="00B241BC">
      <w:pPr>
        <w:pStyle w:val="PargrafodaLista"/>
        <w:numPr>
          <w:ilvl w:val="0"/>
          <w:numId w:val="29"/>
        </w:numPr>
        <w:spacing w:after="0" w:line="288" w:lineRule="auto"/>
        <w:ind w:right="-2"/>
        <w:contextualSpacing w:val="0"/>
        <w:jc w:val="both"/>
        <w:rPr>
          <w:rFonts w:ascii="Segoe UI" w:hAnsi="Segoe UI" w:cs="Segoe UI"/>
        </w:rPr>
      </w:pPr>
      <w:r w:rsidRPr="003E6D64">
        <w:rPr>
          <w:rFonts w:ascii="Segoe UI" w:hAnsi="Segoe UI" w:cs="Segoe UI"/>
        </w:rPr>
        <w:t>[</w:t>
      </w:r>
      <w:r w:rsidRPr="003E6D64">
        <w:rPr>
          <w:rFonts w:ascii="Segoe UI" w:hAnsi="Segoe UI" w:cs="Segoe UI"/>
          <w:highlight w:val="lightGray"/>
        </w:rPr>
        <w:t>nos termos de seus atos constitutivos e na [ata de aprovação global], aprova a possibilidade de Distribuição Parcial da Oferta, observado o Montante Mínimo</w:t>
      </w:r>
      <w:r w:rsidRPr="003E6D64">
        <w:rPr>
          <w:rFonts w:ascii="Segoe UI" w:hAnsi="Segoe UI" w:cs="Segoe UI"/>
        </w:rPr>
        <w:t xml:space="preserve">].  </w:t>
      </w:r>
    </w:p>
    <w:p w14:paraId="6E178362" w14:textId="77777777" w:rsidR="00B241BC" w:rsidRPr="003E6D64" w:rsidRDefault="00B241BC" w:rsidP="00B241BC">
      <w:pPr>
        <w:spacing w:line="288" w:lineRule="auto"/>
        <w:ind w:right="-2"/>
        <w:rPr>
          <w:szCs w:val="22"/>
        </w:rPr>
      </w:pPr>
    </w:p>
    <w:p w14:paraId="171834D3" w14:textId="77777777" w:rsidR="00B241BC" w:rsidRPr="003E6D64" w:rsidRDefault="00B241BC" w:rsidP="00B241BC">
      <w:pPr>
        <w:autoSpaceDE w:val="0"/>
        <w:autoSpaceDN w:val="0"/>
        <w:adjustRightInd w:val="0"/>
        <w:spacing w:line="288" w:lineRule="auto"/>
        <w:rPr>
          <w:rFonts w:eastAsia="Calibri"/>
          <w:szCs w:val="22"/>
        </w:rPr>
      </w:pPr>
      <w:r w:rsidRPr="003E6D64">
        <w:rPr>
          <w:rFonts w:eastAsia="Calibri"/>
          <w:szCs w:val="22"/>
        </w:rPr>
        <w:t xml:space="preserve">Declara, ainda, ter agido com diligência para assegurar a veracidade, consistência, correção e suficiência das informações prestadas no Prospecto da Oferta e no Termo de Securitização. </w:t>
      </w:r>
    </w:p>
    <w:p w14:paraId="16AF3DA0" w14:textId="77777777" w:rsidR="00B241BC" w:rsidRPr="003E6D64" w:rsidRDefault="00B241BC" w:rsidP="00B241BC">
      <w:pPr>
        <w:autoSpaceDE w:val="0"/>
        <w:autoSpaceDN w:val="0"/>
        <w:adjustRightInd w:val="0"/>
        <w:spacing w:line="288" w:lineRule="auto"/>
        <w:rPr>
          <w:rFonts w:eastAsia="Calibri"/>
          <w:szCs w:val="22"/>
        </w:rPr>
      </w:pPr>
    </w:p>
    <w:p w14:paraId="5BDBD4BA" w14:textId="77777777" w:rsidR="00B241BC" w:rsidRPr="003E6D64" w:rsidRDefault="00B241BC" w:rsidP="00B241BC">
      <w:pPr>
        <w:autoSpaceDE w:val="0"/>
        <w:autoSpaceDN w:val="0"/>
        <w:adjustRightInd w:val="0"/>
        <w:spacing w:line="288" w:lineRule="auto"/>
        <w:rPr>
          <w:rFonts w:eastAsia="Calibri"/>
          <w:szCs w:val="22"/>
        </w:rPr>
      </w:pPr>
      <w:r w:rsidRPr="003E6D64">
        <w:rPr>
          <w:rFonts w:eastAsia="Calibri"/>
          <w:szCs w:val="22"/>
        </w:rPr>
        <w:t xml:space="preserve">As palavras e expressões iniciadas em letra maiúscula que não sejam definidas nesta Declaração terão o significado previsto no </w:t>
      </w:r>
      <w:r w:rsidRPr="003E6D64">
        <w:rPr>
          <w:szCs w:val="22"/>
        </w:rPr>
        <w:t>“</w:t>
      </w:r>
      <w:r w:rsidRPr="003E6D64">
        <w:rPr>
          <w:i/>
          <w:iCs/>
          <w:szCs w:val="22"/>
        </w:rPr>
        <w:t>Termo de Securitização de Direitos Creditórios [</w:t>
      </w:r>
      <w:r w:rsidRPr="003E6D64">
        <w:rPr>
          <w:i/>
          <w:iCs/>
          <w:szCs w:val="22"/>
          <w:highlight w:val="yellow"/>
        </w:rPr>
        <w:t>do Agronegócio/Imobiliário</w:t>
      </w:r>
      <w:r w:rsidRPr="003E6D64">
        <w:rPr>
          <w:i/>
          <w:iCs/>
          <w:szCs w:val="22"/>
        </w:rPr>
        <w:t>] das [</w:t>
      </w:r>
      <w:r w:rsidRPr="003E6D64">
        <w:rPr>
          <w:i/>
          <w:iCs/>
          <w:szCs w:val="22"/>
          <w:highlight w:val="yellow"/>
        </w:rPr>
        <w:t>Séries</w:t>
      </w:r>
      <w:r w:rsidRPr="003E6D64">
        <w:rPr>
          <w:i/>
          <w:iCs/>
          <w:szCs w:val="22"/>
        </w:rPr>
        <w:t>] [</w:t>
      </w:r>
      <w:r w:rsidRPr="003E6D64">
        <w:rPr>
          <w:i/>
          <w:iCs/>
          <w:szCs w:val="22"/>
          <w:highlight w:val="lightGray"/>
        </w:rPr>
        <w:t>da Classe Sênior e da Classe Subordinada</w:t>
      </w:r>
      <w:r w:rsidRPr="003E6D64">
        <w:rPr>
          <w:i/>
          <w:iCs/>
          <w:szCs w:val="22"/>
        </w:rPr>
        <w:t>] da [</w:t>
      </w:r>
      <w:r w:rsidRPr="003E6D64">
        <w:rPr>
          <w:i/>
          <w:iCs/>
          <w:szCs w:val="22"/>
          <w:highlight w:val="yellow"/>
        </w:rPr>
        <w:t>Emissão</w:t>
      </w:r>
      <w:r w:rsidRPr="003E6D64">
        <w:rPr>
          <w:i/>
          <w:iCs/>
          <w:szCs w:val="22"/>
        </w:rPr>
        <w:t>] de Certificados de Recebíveis [</w:t>
      </w:r>
      <w:r w:rsidRPr="003E6D64">
        <w:rPr>
          <w:i/>
          <w:iCs/>
          <w:szCs w:val="22"/>
          <w:highlight w:val="yellow"/>
        </w:rPr>
        <w:t>do Agronegócio/ Imobiliário</w:t>
      </w:r>
      <w:r w:rsidRPr="003E6D64">
        <w:rPr>
          <w:i/>
          <w:iCs/>
          <w:szCs w:val="22"/>
        </w:rPr>
        <w:t>] da [Companhia Securitizadora] Lastreados em Direitos Creditórios [</w:t>
      </w:r>
      <w:r w:rsidRPr="003E6D64">
        <w:rPr>
          <w:i/>
          <w:iCs/>
          <w:szCs w:val="22"/>
          <w:highlight w:val="yellow"/>
        </w:rPr>
        <w:t>do Agronegócio/ Imobiliários Cedidos/Devidos por...</w:t>
      </w:r>
      <w:r w:rsidRPr="003E6D64">
        <w:rPr>
          <w:i/>
          <w:iCs/>
          <w:szCs w:val="22"/>
        </w:rPr>
        <w:t>]</w:t>
      </w:r>
      <w:r w:rsidRPr="003E6D64">
        <w:rPr>
          <w:szCs w:val="22"/>
        </w:rPr>
        <w:t xml:space="preserve">” </w:t>
      </w:r>
      <w:r w:rsidRPr="003E6D64">
        <w:rPr>
          <w:rFonts w:eastAsia="Calibri"/>
          <w:i/>
          <w:iCs/>
          <w:szCs w:val="22"/>
        </w:rPr>
        <w:t>(“</w:t>
      </w:r>
      <w:r w:rsidRPr="003E6D64">
        <w:rPr>
          <w:rFonts w:eastAsia="Calibri"/>
          <w:i/>
          <w:iCs/>
          <w:szCs w:val="22"/>
          <w:u w:val="single"/>
        </w:rPr>
        <w:t>Termo de Securitização</w:t>
      </w:r>
      <w:r w:rsidRPr="003E6D64">
        <w:rPr>
          <w:rFonts w:eastAsia="Calibri"/>
          <w:i/>
          <w:iCs/>
          <w:szCs w:val="22"/>
        </w:rPr>
        <w:t>”)</w:t>
      </w:r>
      <w:r w:rsidRPr="003E6D64">
        <w:rPr>
          <w:rFonts w:eastAsia="Calibri"/>
          <w:szCs w:val="22"/>
        </w:rPr>
        <w:t>.</w:t>
      </w:r>
    </w:p>
    <w:p w14:paraId="1B7CC6DA" w14:textId="77777777" w:rsidR="00B241BC" w:rsidRPr="003E6D64" w:rsidRDefault="00B241BC" w:rsidP="00B241BC">
      <w:pPr>
        <w:autoSpaceDE w:val="0"/>
        <w:autoSpaceDN w:val="0"/>
        <w:adjustRightInd w:val="0"/>
        <w:spacing w:line="288" w:lineRule="auto"/>
        <w:rPr>
          <w:rFonts w:eastAsia="Calibri"/>
          <w:szCs w:val="22"/>
        </w:rPr>
      </w:pPr>
    </w:p>
    <w:p w14:paraId="1CE56686" w14:textId="77777777" w:rsidR="00B241BC" w:rsidRPr="003E6D64" w:rsidRDefault="00B241BC" w:rsidP="00B241BC">
      <w:pPr>
        <w:spacing w:line="288" w:lineRule="auto"/>
        <w:ind w:right="-2"/>
        <w:jc w:val="center"/>
        <w:rPr>
          <w:szCs w:val="22"/>
        </w:rPr>
      </w:pPr>
      <w:r w:rsidRPr="003E6D64">
        <w:rPr>
          <w:rFonts w:eastAsia="Calibri"/>
          <w:szCs w:val="22"/>
        </w:rPr>
        <w:t xml:space="preserve">São Paulo, </w:t>
      </w:r>
      <w:r w:rsidRPr="003E6D64">
        <w:rPr>
          <w:szCs w:val="22"/>
        </w:rPr>
        <w:t>[•] de [•] de [•].</w:t>
      </w:r>
    </w:p>
    <w:p w14:paraId="279AE78A" w14:textId="77777777" w:rsidR="00B241BC" w:rsidRPr="003E6D64" w:rsidRDefault="00B241BC" w:rsidP="00B241BC">
      <w:pPr>
        <w:spacing w:line="288" w:lineRule="auto"/>
        <w:ind w:right="-2"/>
        <w:jc w:val="center"/>
        <w:rPr>
          <w:szCs w:val="22"/>
        </w:rPr>
      </w:pPr>
    </w:p>
    <w:p w14:paraId="7CB17032" w14:textId="77777777" w:rsidR="00B241BC" w:rsidRPr="003E6D64" w:rsidRDefault="00B241BC" w:rsidP="00B241BC">
      <w:pPr>
        <w:tabs>
          <w:tab w:val="left" w:pos="720"/>
        </w:tabs>
        <w:autoSpaceDE w:val="0"/>
        <w:autoSpaceDN w:val="0"/>
        <w:adjustRightInd w:val="0"/>
        <w:spacing w:line="288" w:lineRule="auto"/>
        <w:jc w:val="center"/>
        <w:rPr>
          <w:szCs w:val="22"/>
        </w:rPr>
      </w:pPr>
      <w:r w:rsidRPr="003E6D64">
        <w:rPr>
          <w:b/>
          <w:smallCaps/>
          <w:szCs w:val="22"/>
        </w:rPr>
        <w:t>[Companhia Securitizadora]</w:t>
      </w:r>
    </w:p>
    <w:p w14:paraId="3E2A30EA" w14:textId="77777777" w:rsidR="00B241BC" w:rsidRPr="003E6D64" w:rsidRDefault="00B241BC" w:rsidP="00B241BC">
      <w:pPr>
        <w:spacing w:line="288" w:lineRule="auto"/>
        <w:rPr>
          <w:szCs w:val="22"/>
        </w:rPr>
      </w:pPr>
    </w:p>
    <w:tbl>
      <w:tblPr>
        <w:tblW w:w="4503" w:type="dxa"/>
        <w:jc w:val="center"/>
        <w:tblLook w:val="04A0" w:firstRow="1" w:lastRow="0" w:firstColumn="1" w:lastColumn="0" w:noHBand="0" w:noVBand="1"/>
      </w:tblPr>
      <w:tblGrid>
        <w:gridCol w:w="4503"/>
      </w:tblGrid>
      <w:tr w:rsidR="00B241BC" w:rsidRPr="00F91122" w14:paraId="5CAD4AD5" w14:textId="77777777" w:rsidTr="006F2B70">
        <w:trPr>
          <w:jc w:val="center"/>
        </w:trPr>
        <w:tc>
          <w:tcPr>
            <w:tcW w:w="4503" w:type="dxa"/>
          </w:tcPr>
          <w:p w14:paraId="73A3597F" w14:textId="77777777" w:rsidR="00B241BC" w:rsidRPr="003E6D64" w:rsidRDefault="00B241BC" w:rsidP="006F2B70">
            <w:pPr>
              <w:pBdr>
                <w:top w:val="single" w:sz="4" w:space="1" w:color="auto"/>
              </w:pBdr>
              <w:tabs>
                <w:tab w:val="left" w:pos="720"/>
              </w:tabs>
              <w:autoSpaceDE w:val="0"/>
              <w:autoSpaceDN w:val="0"/>
              <w:adjustRightInd w:val="0"/>
              <w:spacing w:line="288" w:lineRule="auto"/>
              <w:rPr>
                <w:rFonts w:eastAsia="Arial Unicode MS"/>
                <w:w w:val="0"/>
                <w:szCs w:val="22"/>
              </w:rPr>
            </w:pPr>
            <w:r w:rsidRPr="003E6D64">
              <w:rPr>
                <w:rFonts w:eastAsia="Arial Unicode MS"/>
                <w:w w:val="0"/>
                <w:szCs w:val="22"/>
              </w:rPr>
              <w:t>Por:</w:t>
            </w:r>
          </w:p>
        </w:tc>
      </w:tr>
      <w:tr w:rsidR="00B241BC" w:rsidRPr="00F91122" w14:paraId="08D4E631" w14:textId="77777777" w:rsidTr="006F2B70">
        <w:trPr>
          <w:jc w:val="center"/>
        </w:trPr>
        <w:tc>
          <w:tcPr>
            <w:tcW w:w="4503" w:type="dxa"/>
          </w:tcPr>
          <w:p w14:paraId="7F1CA438" w14:textId="77777777" w:rsidR="00B241BC" w:rsidRPr="003E6D64" w:rsidRDefault="00B241BC" w:rsidP="006F2B70">
            <w:pPr>
              <w:tabs>
                <w:tab w:val="left" w:pos="720"/>
              </w:tabs>
              <w:autoSpaceDE w:val="0"/>
              <w:autoSpaceDN w:val="0"/>
              <w:adjustRightInd w:val="0"/>
              <w:spacing w:line="288" w:lineRule="auto"/>
              <w:rPr>
                <w:rFonts w:eastAsia="Arial Unicode MS"/>
                <w:w w:val="0"/>
                <w:szCs w:val="22"/>
              </w:rPr>
            </w:pPr>
            <w:r w:rsidRPr="003E6D64">
              <w:rPr>
                <w:rFonts w:eastAsia="Arial Unicode MS"/>
                <w:w w:val="0"/>
                <w:szCs w:val="22"/>
              </w:rPr>
              <w:t>Cargo:</w:t>
            </w:r>
          </w:p>
        </w:tc>
      </w:tr>
    </w:tbl>
    <w:p w14:paraId="6A8FA45D" w14:textId="77777777" w:rsidR="00B241BC" w:rsidRPr="003E6D64" w:rsidRDefault="00B241BC" w:rsidP="00B241BC">
      <w:pPr>
        <w:spacing w:line="288" w:lineRule="auto"/>
        <w:rPr>
          <w:rFonts w:eastAsia="Calibri"/>
          <w:szCs w:val="22"/>
        </w:rPr>
      </w:pPr>
      <w:r w:rsidRPr="003E6D64">
        <w:rPr>
          <w:rFonts w:eastAsia="Calibri"/>
          <w:szCs w:val="22"/>
        </w:rPr>
        <w:br w:type="page"/>
      </w:r>
    </w:p>
    <w:p w14:paraId="23A17754" w14:textId="77777777" w:rsidR="00B241BC" w:rsidRPr="003E6D64" w:rsidRDefault="00B241BC" w:rsidP="00B241BC">
      <w:pPr>
        <w:spacing w:line="288" w:lineRule="auto"/>
        <w:rPr>
          <w:rFonts w:eastAsia="Calibri"/>
          <w:szCs w:val="22"/>
        </w:rPr>
      </w:pPr>
    </w:p>
    <w:p w14:paraId="046B8871" w14:textId="77777777" w:rsidR="00B241BC" w:rsidRPr="003E6D64" w:rsidRDefault="00B241BC" w:rsidP="00B241BC">
      <w:pPr>
        <w:spacing w:line="288" w:lineRule="auto"/>
        <w:jc w:val="center"/>
        <w:rPr>
          <w:szCs w:val="22"/>
        </w:rPr>
      </w:pPr>
      <w:bookmarkStart w:id="164" w:name="_Hlk173257719"/>
      <w:r w:rsidRPr="003E6D64">
        <w:rPr>
          <w:szCs w:val="22"/>
        </w:rPr>
        <w:t>ANEXO V.(</w:t>
      </w:r>
      <w:proofErr w:type="spellStart"/>
      <w:r w:rsidRPr="003E6D64">
        <w:rPr>
          <w:szCs w:val="22"/>
        </w:rPr>
        <w:t>ii</w:t>
      </w:r>
      <w:proofErr w:type="spellEnd"/>
      <w:r w:rsidRPr="003E6D64">
        <w:rPr>
          <w:szCs w:val="22"/>
        </w:rPr>
        <w:t xml:space="preserve">) – </w:t>
      </w:r>
      <w:r w:rsidRPr="003E6D64">
        <w:rPr>
          <w:b/>
          <w:bCs/>
          <w:smallCaps/>
          <w:szCs w:val="22"/>
        </w:rPr>
        <w:t>Declaração de Instituição de Regime Fiduciário</w:t>
      </w:r>
    </w:p>
    <w:bookmarkEnd w:id="164"/>
    <w:p w14:paraId="2C5E0FFF" w14:textId="77777777" w:rsidR="00B241BC" w:rsidRPr="003E6D64" w:rsidRDefault="00B241BC" w:rsidP="00B241BC">
      <w:pPr>
        <w:spacing w:line="288" w:lineRule="auto"/>
        <w:jc w:val="center"/>
        <w:rPr>
          <w:szCs w:val="22"/>
        </w:rPr>
      </w:pPr>
    </w:p>
    <w:p w14:paraId="2F988546" w14:textId="77777777" w:rsidR="00B241BC" w:rsidRPr="003E6D64" w:rsidRDefault="00B241BC" w:rsidP="00B241BC">
      <w:pPr>
        <w:spacing w:line="288" w:lineRule="auto"/>
        <w:rPr>
          <w:szCs w:val="22"/>
        </w:rPr>
      </w:pPr>
    </w:p>
    <w:p w14:paraId="093DADE4" w14:textId="77777777" w:rsidR="00B241BC" w:rsidRPr="003E6D64" w:rsidRDefault="00B241BC" w:rsidP="00B241BC">
      <w:pPr>
        <w:spacing w:line="288" w:lineRule="auto"/>
        <w:rPr>
          <w:szCs w:val="22"/>
        </w:rPr>
      </w:pPr>
      <w:r w:rsidRPr="003E6D64">
        <w:rPr>
          <w:rFonts w:eastAsia="Calibri"/>
          <w:szCs w:val="22"/>
        </w:rPr>
        <w:t xml:space="preserve">A </w:t>
      </w:r>
      <w:r w:rsidRPr="003E6D64">
        <w:rPr>
          <w:rFonts w:eastAsia="Calibri"/>
          <w:b/>
          <w:bCs/>
          <w:szCs w:val="22"/>
        </w:rPr>
        <w:t>[COMPANHIA SECURITIZADORA]</w:t>
      </w:r>
      <w:r w:rsidRPr="003E6D64">
        <w:rPr>
          <w:rFonts w:eastAsia="Calibri"/>
          <w:szCs w:val="22"/>
        </w:rPr>
        <w:t>, [qualificação] com sede [•], inscrita no Cadastro Nacional da Pessoa Jurídica do Ministério da Fazenda (“</w:t>
      </w:r>
      <w:r w:rsidRPr="003E6D64">
        <w:rPr>
          <w:rFonts w:eastAsia="Calibri"/>
          <w:szCs w:val="22"/>
          <w:u w:val="single"/>
        </w:rPr>
        <w:t>CNPJ</w:t>
      </w:r>
      <w:r w:rsidRPr="003E6D64">
        <w:rPr>
          <w:rFonts w:eastAsia="Calibri"/>
          <w:szCs w:val="22"/>
        </w:rPr>
        <w:t>”) sob o n.º [•], com seu Estatuto Social registrado na Junta Comercial do Estado de [•] sob o NIRE n.º [•], inscrita na Comissão de Valores Mobiliários (“</w:t>
      </w:r>
      <w:r w:rsidRPr="003E6D64">
        <w:rPr>
          <w:rFonts w:eastAsia="Calibri"/>
          <w:szCs w:val="22"/>
          <w:u w:val="single"/>
        </w:rPr>
        <w:t>CVM</w:t>
      </w:r>
      <w:r w:rsidRPr="003E6D64">
        <w:rPr>
          <w:rFonts w:eastAsia="Calibri"/>
          <w:szCs w:val="22"/>
        </w:rPr>
        <w:t xml:space="preserve">”) sob o n.º [•] </w:t>
      </w:r>
      <w:r w:rsidRPr="003E6D64">
        <w:rPr>
          <w:szCs w:val="22"/>
        </w:rPr>
        <w:t>(“</w:t>
      </w:r>
      <w:r w:rsidRPr="003E6D64">
        <w:rPr>
          <w:bCs/>
          <w:szCs w:val="22"/>
          <w:u w:val="single"/>
        </w:rPr>
        <w:t>Emissora</w:t>
      </w:r>
      <w:r w:rsidRPr="003E6D64">
        <w:rPr>
          <w:szCs w:val="22"/>
        </w:rPr>
        <w:t xml:space="preserve">” ou </w:t>
      </w:r>
      <w:r w:rsidRPr="003E6D64">
        <w:rPr>
          <w:b/>
          <w:bCs/>
          <w:szCs w:val="22"/>
        </w:rPr>
        <w:t>“</w:t>
      </w:r>
      <w:r w:rsidRPr="003E6D64">
        <w:rPr>
          <w:szCs w:val="22"/>
          <w:u w:val="single"/>
        </w:rPr>
        <w:t>Securitizadora</w:t>
      </w:r>
      <w:r w:rsidRPr="003E6D64">
        <w:rPr>
          <w:szCs w:val="22"/>
        </w:rPr>
        <w:t>”), para fins de atender o que prevê o artigo 2º, inciso VIII, do Suplemento A da Resolução CVM nº 60, de 23 de dezembro de 2021, conforme alterada, na qualidade de companhia emissora dos certificados de recebíveis [</w:t>
      </w:r>
      <w:r w:rsidRPr="003E6D64">
        <w:rPr>
          <w:szCs w:val="22"/>
          <w:highlight w:val="yellow"/>
        </w:rPr>
        <w:t>imobiliários / do agronegócio</w:t>
      </w:r>
      <w:r w:rsidRPr="003E6D64">
        <w:rPr>
          <w:szCs w:val="22"/>
        </w:rPr>
        <w:t>] integrantes da [</w:t>
      </w:r>
      <w:r w:rsidRPr="003E6D64">
        <w:rPr>
          <w:szCs w:val="22"/>
          <w:highlight w:val="yellow"/>
        </w:rPr>
        <w:t>Série</w:t>
      </w:r>
      <w:r w:rsidRPr="003E6D64">
        <w:rPr>
          <w:szCs w:val="22"/>
        </w:rPr>
        <w:t>] da [</w:t>
      </w:r>
      <w:r w:rsidRPr="003E6D64">
        <w:rPr>
          <w:szCs w:val="22"/>
          <w:highlight w:val="yellow"/>
        </w:rPr>
        <w:t>Emissão</w:t>
      </w:r>
      <w:r w:rsidRPr="003E6D64">
        <w:rPr>
          <w:szCs w:val="22"/>
        </w:rPr>
        <w:t xml:space="preserve">] da Emissora, </w:t>
      </w:r>
      <w:r w:rsidRPr="003E6D64">
        <w:rPr>
          <w:b/>
          <w:bCs/>
          <w:szCs w:val="22"/>
          <w:u w:val="single"/>
        </w:rPr>
        <w:t>DECLARA</w:t>
      </w:r>
      <w:r w:rsidRPr="003E6D64">
        <w:rPr>
          <w:szCs w:val="22"/>
        </w:rPr>
        <w:t>, para todos os fins e efeitos, conforme definidos no “</w:t>
      </w:r>
      <w:bookmarkStart w:id="165" w:name="_Hlk116317000"/>
      <w:r w:rsidRPr="003E6D64">
        <w:rPr>
          <w:i/>
          <w:iCs/>
          <w:szCs w:val="22"/>
        </w:rPr>
        <w:t>Termo de Securitização de Direitos Creditórios [</w:t>
      </w:r>
      <w:r w:rsidRPr="003E6D64">
        <w:rPr>
          <w:i/>
          <w:iCs/>
          <w:szCs w:val="22"/>
          <w:highlight w:val="yellow"/>
        </w:rPr>
        <w:t>do Agronegócio/Imobiliário</w:t>
      </w:r>
      <w:r w:rsidRPr="003E6D64">
        <w:rPr>
          <w:i/>
          <w:iCs/>
          <w:szCs w:val="22"/>
        </w:rPr>
        <w:t>] das [</w:t>
      </w:r>
      <w:r w:rsidRPr="003E6D64">
        <w:rPr>
          <w:i/>
          <w:iCs/>
          <w:szCs w:val="22"/>
          <w:highlight w:val="yellow"/>
        </w:rPr>
        <w:t>Séries</w:t>
      </w:r>
      <w:r w:rsidRPr="003E6D64">
        <w:rPr>
          <w:i/>
          <w:iCs/>
          <w:szCs w:val="22"/>
        </w:rPr>
        <w:t>] [</w:t>
      </w:r>
      <w:r w:rsidRPr="003E6D64">
        <w:rPr>
          <w:i/>
          <w:iCs/>
          <w:szCs w:val="22"/>
          <w:highlight w:val="lightGray"/>
        </w:rPr>
        <w:t>da Classe Sênior e da Classe Subordinada</w:t>
      </w:r>
      <w:r w:rsidRPr="003E6D64">
        <w:rPr>
          <w:i/>
          <w:iCs/>
          <w:szCs w:val="22"/>
        </w:rPr>
        <w:t>] da [</w:t>
      </w:r>
      <w:r w:rsidRPr="003E6D64">
        <w:rPr>
          <w:i/>
          <w:iCs/>
          <w:szCs w:val="22"/>
          <w:highlight w:val="yellow"/>
        </w:rPr>
        <w:t>Emissão</w:t>
      </w:r>
      <w:r w:rsidRPr="003E6D64">
        <w:rPr>
          <w:i/>
          <w:iCs/>
          <w:szCs w:val="22"/>
        </w:rPr>
        <w:t>] de Certificados de Recebíveis [</w:t>
      </w:r>
      <w:r w:rsidRPr="003E6D64">
        <w:rPr>
          <w:i/>
          <w:iCs/>
          <w:szCs w:val="22"/>
          <w:highlight w:val="yellow"/>
        </w:rPr>
        <w:t>do Agronegócio/ Imobiliário</w:t>
      </w:r>
      <w:r w:rsidRPr="003E6D64">
        <w:rPr>
          <w:i/>
          <w:iCs/>
          <w:szCs w:val="22"/>
        </w:rPr>
        <w:t>] da [Companhia Securitizadora] Lastreados em Direitos Creditórios [</w:t>
      </w:r>
      <w:r w:rsidRPr="003E6D64">
        <w:rPr>
          <w:i/>
          <w:iCs/>
          <w:szCs w:val="22"/>
          <w:highlight w:val="yellow"/>
        </w:rPr>
        <w:t>do Agronegócio/ Imobiliários Cedidos/Devidos por...</w:t>
      </w:r>
      <w:r w:rsidRPr="003E6D64">
        <w:rPr>
          <w:i/>
          <w:iCs/>
          <w:szCs w:val="22"/>
        </w:rPr>
        <w:t>]</w:t>
      </w:r>
      <w:bookmarkEnd w:id="165"/>
      <w:r w:rsidRPr="003E6D64">
        <w:rPr>
          <w:szCs w:val="22"/>
        </w:rPr>
        <w:t>” (“</w:t>
      </w:r>
      <w:r w:rsidRPr="003E6D64">
        <w:rPr>
          <w:szCs w:val="22"/>
          <w:u w:val="single"/>
        </w:rPr>
        <w:t>Termo de Securitização</w:t>
      </w:r>
      <w:r w:rsidRPr="003E6D64">
        <w:rPr>
          <w:szCs w:val="22"/>
        </w:rPr>
        <w:t>”), que instituiu o regime fiduciário sobre os [</w:t>
      </w:r>
      <w:r w:rsidRPr="003E6D64">
        <w:rPr>
          <w:rFonts w:eastAsia="Calibri"/>
          <w:szCs w:val="22"/>
          <w:highlight w:val="yellow"/>
        </w:rPr>
        <w:t>Créditos Imobiliários/Direitos Creditórios do Agronegócio/Créditos Vinculados</w:t>
      </w:r>
      <w:r w:rsidRPr="003E6D64">
        <w:rPr>
          <w:szCs w:val="22"/>
        </w:rPr>
        <w:t>], bem como todos e quaisquer direitos, garantias, privilégios, preferências, prerrogativas e ações inerentes aos [</w:t>
      </w:r>
      <w:r w:rsidRPr="003E6D64">
        <w:rPr>
          <w:rFonts w:eastAsia="Calibri"/>
          <w:szCs w:val="22"/>
          <w:highlight w:val="yellow"/>
        </w:rPr>
        <w:t>Créditos Imobiliários/Direitos Creditórios do Agronegócio/Créditos Vinculados</w:t>
      </w:r>
      <w:r w:rsidRPr="003E6D64">
        <w:rPr>
          <w:szCs w:val="22"/>
        </w:rPr>
        <w:t>], tais como multas, juros, penalidades, indenizações e demais acessórios eventualmente devidos, originados dos [</w:t>
      </w:r>
      <w:r w:rsidRPr="003E6D64">
        <w:rPr>
          <w:rFonts w:eastAsia="Calibri"/>
          <w:szCs w:val="22"/>
          <w:highlight w:val="yellow"/>
        </w:rPr>
        <w:t>Créditos Imobiliários/Direitos Creditórios do Agronegócio/Créditos Vinculados</w:t>
      </w:r>
      <w:r w:rsidRPr="003E6D64">
        <w:rPr>
          <w:szCs w:val="22"/>
        </w:rPr>
        <w:t>] e da Conta Centralizadora, na forma do artigo 25º da Lei nº 14.430, de 03 de agosto de 2022, conforme em vigor.</w:t>
      </w:r>
    </w:p>
    <w:p w14:paraId="1E44C70B" w14:textId="77777777" w:rsidR="00B241BC" w:rsidRPr="003E6D64" w:rsidRDefault="00B241BC" w:rsidP="00B241BC">
      <w:pPr>
        <w:spacing w:line="288" w:lineRule="auto"/>
        <w:rPr>
          <w:szCs w:val="22"/>
        </w:rPr>
      </w:pPr>
    </w:p>
    <w:p w14:paraId="4F94A1D9" w14:textId="77777777" w:rsidR="00B241BC" w:rsidRPr="003E6D64" w:rsidRDefault="00B241BC" w:rsidP="00B241BC">
      <w:pPr>
        <w:spacing w:line="288" w:lineRule="auto"/>
        <w:rPr>
          <w:szCs w:val="22"/>
        </w:rPr>
      </w:pPr>
      <w:r w:rsidRPr="003E6D64">
        <w:rPr>
          <w:szCs w:val="22"/>
        </w:rPr>
        <w:t>As palavras e expressões iniciadas em letra maiúscula que não sejam definidas nesta Declaração terão o significado previsto no Termo de Securitização.</w:t>
      </w:r>
    </w:p>
    <w:p w14:paraId="1411EC29" w14:textId="77777777" w:rsidR="00B241BC" w:rsidRPr="003E6D64" w:rsidRDefault="00B241BC" w:rsidP="00B241BC">
      <w:pPr>
        <w:spacing w:line="288" w:lineRule="auto"/>
        <w:rPr>
          <w:szCs w:val="22"/>
        </w:rPr>
      </w:pPr>
    </w:p>
    <w:p w14:paraId="0E9D8AB5" w14:textId="77777777" w:rsidR="00B241BC" w:rsidRPr="003E6D64" w:rsidRDefault="00B241BC" w:rsidP="00B241BC">
      <w:pPr>
        <w:spacing w:line="288" w:lineRule="auto"/>
        <w:ind w:right="-2"/>
        <w:jc w:val="center"/>
        <w:rPr>
          <w:szCs w:val="22"/>
        </w:rPr>
      </w:pPr>
      <w:r w:rsidRPr="003E6D64">
        <w:rPr>
          <w:rFonts w:eastAsia="Calibri"/>
          <w:szCs w:val="22"/>
        </w:rPr>
        <w:t xml:space="preserve">São Paulo, </w:t>
      </w:r>
      <w:r w:rsidRPr="003E6D64">
        <w:rPr>
          <w:szCs w:val="22"/>
        </w:rPr>
        <w:t>[•] de [•] de [•].</w:t>
      </w:r>
    </w:p>
    <w:p w14:paraId="4CDF02DE" w14:textId="77777777" w:rsidR="00B241BC" w:rsidRPr="003E6D64" w:rsidRDefault="00B241BC" w:rsidP="00B241BC">
      <w:pPr>
        <w:spacing w:line="288" w:lineRule="auto"/>
        <w:jc w:val="center"/>
        <w:rPr>
          <w:szCs w:val="22"/>
        </w:rPr>
      </w:pPr>
    </w:p>
    <w:p w14:paraId="227DD292" w14:textId="77777777" w:rsidR="00B241BC" w:rsidRPr="003E6D64" w:rsidRDefault="00B241BC" w:rsidP="00B241BC">
      <w:pPr>
        <w:tabs>
          <w:tab w:val="left" w:pos="720"/>
        </w:tabs>
        <w:autoSpaceDE w:val="0"/>
        <w:autoSpaceDN w:val="0"/>
        <w:adjustRightInd w:val="0"/>
        <w:spacing w:line="288" w:lineRule="auto"/>
        <w:jc w:val="center"/>
        <w:rPr>
          <w:szCs w:val="22"/>
        </w:rPr>
      </w:pPr>
      <w:r w:rsidRPr="003E6D64">
        <w:rPr>
          <w:b/>
          <w:smallCaps/>
          <w:szCs w:val="22"/>
        </w:rPr>
        <w:t>[Companhia Securitizadora]</w:t>
      </w:r>
    </w:p>
    <w:p w14:paraId="5003EF4C" w14:textId="77777777" w:rsidR="00B241BC" w:rsidRPr="003E6D64" w:rsidRDefault="00B241BC" w:rsidP="00B241BC">
      <w:pPr>
        <w:spacing w:line="288" w:lineRule="auto"/>
        <w:jc w:val="center"/>
        <w:rPr>
          <w:b/>
          <w:szCs w:val="22"/>
        </w:rPr>
      </w:pPr>
    </w:p>
    <w:p w14:paraId="420022A8" w14:textId="77777777" w:rsidR="00B241BC" w:rsidRPr="003E6D64" w:rsidRDefault="00B241BC" w:rsidP="00B241BC">
      <w:pPr>
        <w:spacing w:line="288" w:lineRule="auto"/>
        <w:jc w:val="center"/>
        <w:rPr>
          <w:i/>
          <w:iCs/>
          <w:szCs w:val="22"/>
        </w:rPr>
      </w:pPr>
      <w:r w:rsidRPr="003E6D64">
        <w:rPr>
          <w:i/>
          <w:iCs/>
          <w:szCs w:val="22"/>
        </w:rPr>
        <w:t>[</w:t>
      </w:r>
      <w:r w:rsidRPr="003E6D64">
        <w:rPr>
          <w:i/>
          <w:iCs/>
          <w:szCs w:val="22"/>
          <w:highlight w:val="lightGray"/>
        </w:rPr>
        <w:t>assinaturas</w:t>
      </w:r>
      <w:r w:rsidRPr="003E6D64">
        <w:rPr>
          <w:i/>
          <w:iCs/>
          <w:szCs w:val="22"/>
        </w:rPr>
        <w:t>]</w:t>
      </w:r>
    </w:p>
    <w:p w14:paraId="1A3E5E07" w14:textId="77777777" w:rsidR="00B241BC" w:rsidRPr="003E6D64" w:rsidRDefault="00B241BC" w:rsidP="00B241BC">
      <w:pPr>
        <w:spacing w:line="288" w:lineRule="auto"/>
        <w:rPr>
          <w:szCs w:val="22"/>
        </w:rPr>
      </w:pPr>
      <w:r w:rsidRPr="003E6D64">
        <w:rPr>
          <w:szCs w:val="22"/>
        </w:rPr>
        <w:br w:type="page"/>
      </w:r>
    </w:p>
    <w:p w14:paraId="65A9E199" w14:textId="77777777" w:rsidR="00B241BC" w:rsidRPr="003E6D64" w:rsidRDefault="00B241BC" w:rsidP="00B241BC">
      <w:pPr>
        <w:spacing w:line="288" w:lineRule="auto"/>
        <w:rPr>
          <w:szCs w:val="22"/>
        </w:rPr>
      </w:pPr>
    </w:p>
    <w:p w14:paraId="4140871E" w14:textId="77777777" w:rsidR="00B241BC" w:rsidRPr="003E6D64" w:rsidRDefault="00B241BC" w:rsidP="00B241BC">
      <w:pPr>
        <w:spacing w:line="288" w:lineRule="auto"/>
        <w:jc w:val="center"/>
        <w:rPr>
          <w:szCs w:val="22"/>
        </w:rPr>
      </w:pPr>
      <w:bookmarkStart w:id="166" w:name="_Hlk173257712"/>
      <w:r w:rsidRPr="003E6D64">
        <w:rPr>
          <w:szCs w:val="22"/>
        </w:rPr>
        <w:t>ANEXO V.(</w:t>
      </w:r>
      <w:proofErr w:type="spellStart"/>
      <w:r w:rsidRPr="003E6D64">
        <w:rPr>
          <w:szCs w:val="22"/>
        </w:rPr>
        <w:t>iii</w:t>
      </w:r>
      <w:proofErr w:type="spellEnd"/>
      <w:r w:rsidRPr="003E6D64">
        <w:rPr>
          <w:szCs w:val="22"/>
        </w:rPr>
        <w:t xml:space="preserve">) – </w:t>
      </w:r>
      <w:r w:rsidRPr="003E6D64">
        <w:rPr>
          <w:b/>
          <w:smallCaps/>
          <w:szCs w:val="22"/>
        </w:rPr>
        <w:t>Declaração de Custódia</w:t>
      </w:r>
    </w:p>
    <w:bookmarkEnd w:id="166"/>
    <w:p w14:paraId="638C7040" w14:textId="77777777" w:rsidR="00B241BC" w:rsidRPr="003E6D64" w:rsidRDefault="00B241BC" w:rsidP="00B241BC">
      <w:pPr>
        <w:spacing w:line="288" w:lineRule="auto"/>
        <w:jc w:val="center"/>
        <w:rPr>
          <w:szCs w:val="22"/>
        </w:rPr>
      </w:pPr>
    </w:p>
    <w:p w14:paraId="1DBB25BD" w14:textId="77777777" w:rsidR="00B241BC" w:rsidRPr="003E6D64" w:rsidRDefault="00B241BC" w:rsidP="00B241BC">
      <w:pPr>
        <w:spacing w:line="288" w:lineRule="auto"/>
        <w:ind w:right="-2"/>
        <w:rPr>
          <w:iCs/>
          <w:szCs w:val="22"/>
        </w:rPr>
      </w:pPr>
      <w:r w:rsidRPr="003E6D64">
        <w:rPr>
          <w:bCs/>
          <w:szCs w:val="22"/>
        </w:rPr>
        <w:t xml:space="preserve">A </w:t>
      </w:r>
      <w:r w:rsidRPr="003E6D64">
        <w:rPr>
          <w:rFonts w:eastAsia="Calibri"/>
          <w:szCs w:val="22"/>
        </w:rPr>
        <w:t>[•]</w:t>
      </w:r>
      <w:r w:rsidRPr="003E6D64">
        <w:rPr>
          <w:bCs/>
          <w:szCs w:val="22"/>
        </w:rPr>
        <w:t xml:space="preserve"> (“</w:t>
      </w:r>
      <w:r w:rsidRPr="003E6D64">
        <w:rPr>
          <w:bCs/>
          <w:szCs w:val="22"/>
          <w:u w:val="single"/>
        </w:rPr>
        <w:t>Custodiante</w:t>
      </w:r>
      <w:r w:rsidRPr="003E6D64">
        <w:rPr>
          <w:bCs/>
          <w:szCs w:val="22"/>
        </w:rPr>
        <w:t>”), por seu representante legal abaixo assinado, na qualidade de custodiante</w:t>
      </w:r>
      <w:r w:rsidRPr="003E6D64">
        <w:rPr>
          <w:b/>
          <w:bCs/>
          <w:szCs w:val="22"/>
        </w:rPr>
        <w:t xml:space="preserve"> </w:t>
      </w:r>
      <w:r w:rsidRPr="003E6D64">
        <w:rPr>
          <w:bCs/>
          <w:szCs w:val="22"/>
        </w:rPr>
        <w:t xml:space="preserve">do </w:t>
      </w:r>
      <w:r w:rsidRPr="003E6D64">
        <w:rPr>
          <w:bCs/>
          <w:i/>
          <w:iCs/>
          <w:szCs w:val="22"/>
        </w:rPr>
        <w:t>“Termo de Securitização de Direitos Creditórios [</w:t>
      </w:r>
      <w:r w:rsidRPr="003E6D64">
        <w:rPr>
          <w:bCs/>
          <w:i/>
          <w:iCs/>
          <w:szCs w:val="22"/>
          <w:highlight w:val="yellow"/>
        </w:rPr>
        <w:t>do Agronegócio/Imobiliário</w:t>
      </w:r>
      <w:r w:rsidRPr="003E6D64">
        <w:rPr>
          <w:bCs/>
          <w:i/>
          <w:iCs/>
          <w:szCs w:val="22"/>
        </w:rPr>
        <w:t>] das [</w:t>
      </w:r>
      <w:r w:rsidRPr="003E6D64">
        <w:rPr>
          <w:bCs/>
          <w:i/>
          <w:iCs/>
          <w:szCs w:val="22"/>
          <w:highlight w:val="yellow"/>
        </w:rPr>
        <w:t>Séries</w:t>
      </w:r>
      <w:r w:rsidRPr="003E6D64">
        <w:rPr>
          <w:bCs/>
          <w:i/>
          <w:iCs/>
          <w:szCs w:val="22"/>
        </w:rPr>
        <w:t xml:space="preserve">] </w:t>
      </w:r>
      <w:r w:rsidRPr="003E6D64">
        <w:rPr>
          <w:i/>
          <w:iCs/>
          <w:szCs w:val="22"/>
        </w:rPr>
        <w:t>[</w:t>
      </w:r>
      <w:r w:rsidRPr="003E6D64">
        <w:rPr>
          <w:i/>
          <w:iCs/>
          <w:szCs w:val="22"/>
          <w:highlight w:val="lightGray"/>
        </w:rPr>
        <w:t>da Classe Sênior e da Classe Subordinada</w:t>
      </w:r>
      <w:r w:rsidRPr="003E6D64">
        <w:rPr>
          <w:i/>
          <w:iCs/>
          <w:szCs w:val="22"/>
        </w:rPr>
        <w:t xml:space="preserve">] </w:t>
      </w:r>
      <w:r w:rsidRPr="003E6D64">
        <w:rPr>
          <w:bCs/>
          <w:i/>
          <w:iCs/>
          <w:szCs w:val="22"/>
        </w:rPr>
        <w:t>da [</w:t>
      </w:r>
      <w:r w:rsidRPr="003E6D64">
        <w:rPr>
          <w:bCs/>
          <w:i/>
          <w:iCs/>
          <w:szCs w:val="22"/>
          <w:highlight w:val="yellow"/>
        </w:rPr>
        <w:t>Emissão</w:t>
      </w:r>
      <w:r w:rsidRPr="003E6D64">
        <w:rPr>
          <w:bCs/>
          <w:i/>
          <w:iCs/>
          <w:szCs w:val="22"/>
        </w:rPr>
        <w:t>] de Certificados de Recebíveis [</w:t>
      </w:r>
      <w:r w:rsidRPr="003E6D64">
        <w:rPr>
          <w:bCs/>
          <w:i/>
          <w:iCs/>
          <w:szCs w:val="22"/>
          <w:highlight w:val="yellow"/>
        </w:rPr>
        <w:t>do Agronegócio/ Imobiliário</w:t>
      </w:r>
      <w:r w:rsidRPr="003E6D64">
        <w:rPr>
          <w:bCs/>
          <w:i/>
          <w:iCs/>
          <w:szCs w:val="22"/>
        </w:rPr>
        <w:t>] da [Companhia Securitizadora] Lastreados em Direitos Creditórios [</w:t>
      </w:r>
      <w:r w:rsidRPr="003E6D64">
        <w:rPr>
          <w:bCs/>
          <w:i/>
          <w:iCs/>
          <w:szCs w:val="22"/>
          <w:highlight w:val="yellow"/>
        </w:rPr>
        <w:t>do Agronegócio/ Imobiliários Cedidos/Devidos por...</w:t>
      </w:r>
      <w:r w:rsidRPr="003E6D64">
        <w:rPr>
          <w:bCs/>
          <w:i/>
          <w:iCs/>
          <w:szCs w:val="22"/>
        </w:rPr>
        <w:t xml:space="preserve">]” </w:t>
      </w:r>
      <w:r w:rsidRPr="003E6D64">
        <w:rPr>
          <w:bCs/>
          <w:szCs w:val="22"/>
        </w:rPr>
        <w:t xml:space="preserve">celebrado em </w:t>
      </w:r>
      <w:r w:rsidRPr="003E6D64">
        <w:rPr>
          <w:szCs w:val="22"/>
        </w:rPr>
        <w:t xml:space="preserve">[•] de [•] de [•] </w:t>
      </w:r>
      <w:r w:rsidRPr="003E6D64">
        <w:rPr>
          <w:bCs/>
          <w:szCs w:val="22"/>
        </w:rPr>
        <w:t>(“</w:t>
      </w:r>
      <w:r w:rsidRPr="003E6D64">
        <w:rPr>
          <w:bCs/>
          <w:szCs w:val="22"/>
          <w:u w:val="single"/>
        </w:rPr>
        <w:t>Termo de Securitização</w:t>
      </w:r>
      <w:r w:rsidRPr="003E6D64">
        <w:rPr>
          <w:bCs/>
          <w:szCs w:val="22"/>
        </w:rPr>
        <w:t>” e [</w:t>
      </w:r>
      <w:r w:rsidRPr="003E6D64">
        <w:rPr>
          <w:bCs/>
          <w:szCs w:val="22"/>
          <w:highlight w:val="yellow"/>
        </w:rPr>
        <w:t>“CRI /“</w:t>
      </w:r>
      <w:r w:rsidRPr="003E6D64">
        <w:rPr>
          <w:bCs/>
          <w:szCs w:val="22"/>
          <w:highlight w:val="yellow"/>
          <w:u w:val="single"/>
        </w:rPr>
        <w:t>CRA</w:t>
      </w:r>
      <w:r w:rsidRPr="003E6D64">
        <w:rPr>
          <w:bCs/>
          <w:szCs w:val="22"/>
          <w:highlight w:val="yellow"/>
        </w:rPr>
        <w:t>”</w:t>
      </w:r>
      <w:r w:rsidRPr="003E6D64">
        <w:rPr>
          <w:bCs/>
          <w:szCs w:val="22"/>
        </w:rPr>
        <w:t xml:space="preserve">], respectivamente); </w:t>
      </w:r>
      <w:r w:rsidRPr="003E6D64">
        <w:rPr>
          <w:b/>
          <w:bCs/>
          <w:szCs w:val="22"/>
        </w:rPr>
        <w:t>DECLARA</w:t>
      </w:r>
      <w:r w:rsidRPr="003E6D64">
        <w:rPr>
          <w:bCs/>
          <w:szCs w:val="22"/>
        </w:rPr>
        <w:t xml:space="preserve"> à emissora dos [</w:t>
      </w:r>
      <w:r w:rsidRPr="003E6D64">
        <w:rPr>
          <w:bCs/>
          <w:szCs w:val="22"/>
          <w:highlight w:val="yellow"/>
        </w:rPr>
        <w:t>“CRI /“</w:t>
      </w:r>
      <w:r w:rsidRPr="003E6D64">
        <w:rPr>
          <w:bCs/>
          <w:szCs w:val="22"/>
          <w:highlight w:val="yellow"/>
          <w:u w:val="single"/>
        </w:rPr>
        <w:t>CRA</w:t>
      </w:r>
      <w:r w:rsidRPr="003E6D64">
        <w:rPr>
          <w:bCs/>
          <w:szCs w:val="22"/>
          <w:highlight w:val="yellow"/>
        </w:rPr>
        <w:t>”</w:t>
      </w:r>
      <w:r w:rsidRPr="003E6D64">
        <w:rPr>
          <w:bCs/>
          <w:szCs w:val="22"/>
        </w:rPr>
        <w:t>], para os fins da Lei nº 14.430, de 3 de agosto de 2022, conforme em vigor (“</w:t>
      </w:r>
      <w:r w:rsidRPr="003E6D64">
        <w:rPr>
          <w:b/>
          <w:szCs w:val="22"/>
        </w:rPr>
        <w:t>Lei 14.430</w:t>
      </w:r>
      <w:r w:rsidRPr="003E6D64">
        <w:rPr>
          <w:bCs/>
          <w:szCs w:val="22"/>
        </w:rPr>
        <w:t xml:space="preserve">”), que foi entregue a esta instituição, para custódia, </w:t>
      </w:r>
      <w:r w:rsidRPr="003E6D64">
        <w:rPr>
          <w:b/>
          <w:bCs/>
          <w:szCs w:val="22"/>
        </w:rPr>
        <w:t>(i)</w:t>
      </w:r>
      <w:r w:rsidRPr="003E6D64">
        <w:rPr>
          <w:bCs/>
          <w:szCs w:val="22"/>
        </w:rPr>
        <w:t xml:space="preserve"> 1 (uma) via original física ou digital dos Documentos Comprobatórios, e </w:t>
      </w:r>
      <w:r w:rsidRPr="003E6D64">
        <w:rPr>
          <w:b/>
          <w:bCs/>
          <w:szCs w:val="22"/>
        </w:rPr>
        <w:t>(</w:t>
      </w:r>
      <w:proofErr w:type="spellStart"/>
      <w:r w:rsidRPr="003E6D64">
        <w:rPr>
          <w:b/>
          <w:bCs/>
          <w:szCs w:val="22"/>
        </w:rPr>
        <w:t>ii</w:t>
      </w:r>
      <w:proofErr w:type="spellEnd"/>
      <w:r w:rsidRPr="003E6D64">
        <w:rPr>
          <w:b/>
          <w:bCs/>
          <w:szCs w:val="22"/>
        </w:rPr>
        <w:t>)</w:t>
      </w:r>
      <w:r w:rsidRPr="003E6D64">
        <w:rPr>
          <w:bCs/>
          <w:szCs w:val="22"/>
        </w:rPr>
        <w:t xml:space="preserve"> 1 (uma) via original física ou digital do Termo de Securitização. Ainda, conforme o disposto no Termo de Securitização, os [</w:t>
      </w:r>
      <w:r w:rsidRPr="003E6D64">
        <w:rPr>
          <w:bCs/>
          <w:szCs w:val="22"/>
          <w:highlight w:val="yellow"/>
        </w:rPr>
        <w:t>Creditórios do Imobiliários / Direitos Creditórios do Agronegócio</w:t>
      </w:r>
      <w:r w:rsidRPr="003E6D64">
        <w:rPr>
          <w:bCs/>
          <w:szCs w:val="22"/>
        </w:rPr>
        <w:t>] encontram-se devidamente vinculados aos Certificados de Recebíveis [</w:t>
      </w:r>
      <w:r w:rsidRPr="003E6D64">
        <w:rPr>
          <w:bCs/>
          <w:szCs w:val="22"/>
          <w:highlight w:val="yellow"/>
        </w:rPr>
        <w:t>Imobiliários / do Agronegócio</w:t>
      </w:r>
      <w:r w:rsidRPr="003E6D64">
        <w:rPr>
          <w:bCs/>
          <w:szCs w:val="22"/>
        </w:rPr>
        <w:t>] de [</w:t>
      </w:r>
      <w:r w:rsidRPr="003E6D64">
        <w:rPr>
          <w:bCs/>
          <w:szCs w:val="22"/>
          <w:highlight w:val="yellow"/>
        </w:rPr>
        <w:t>Série</w:t>
      </w:r>
      <w:r w:rsidRPr="003E6D64">
        <w:rPr>
          <w:bCs/>
          <w:szCs w:val="22"/>
        </w:rPr>
        <w:t>]</w:t>
      </w:r>
      <w:r w:rsidRPr="003E6D64">
        <w:rPr>
          <w:bCs/>
          <w:i/>
          <w:iCs/>
          <w:szCs w:val="22"/>
        </w:rPr>
        <w:t xml:space="preserve"> </w:t>
      </w:r>
      <w:r w:rsidRPr="003E6D64">
        <w:rPr>
          <w:bCs/>
          <w:szCs w:val="22"/>
        </w:rPr>
        <w:t>da</w:t>
      </w:r>
      <w:r w:rsidRPr="003E6D64">
        <w:rPr>
          <w:bCs/>
          <w:i/>
          <w:iCs/>
          <w:szCs w:val="22"/>
        </w:rPr>
        <w:t xml:space="preserve"> </w:t>
      </w:r>
      <w:r w:rsidRPr="003E6D64">
        <w:rPr>
          <w:bCs/>
          <w:szCs w:val="22"/>
        </w:rPr>
        <w:t>[</w:t>
      </w:r>
      <w:r w:rsidRPr="003E6D64">
        <w:rPr>
          <w:bCs/>
          <w:szCs w:val="22"/>
          <w:highlight w:val="yellow"/>
        </w:rPr>
        <w:t>Emissão</w:t>
      </w:r>
      <w:r w:rsidRPr="003E6D64">
        <w:rPr>
          <w:bCs/>
          <w:szCs w:val="22"/>
        </w:rPr>
        <w:t>] da Emissora, tendo sido instituído o regime fiduciário pela Emissora, conforme disposto no Termo de Securitização, sobre [</w:t>
      </w:r>
      <w:r w:rsidRPr="003E6D64">
        <w:rPr>
          <w:bCs/>
          <w:szCs w:val="22"/>
          <w:highlight w:val="yellow"/>
        </w:rPr>
        <w:t>Creditórios do Imobiliários / Direitos Creditórios do Agronegócio</w:t>
      </w:r>
      <w:r w:rsidRPr="003E6D64">
        <w:rPr>
          <w:bCs/>
          <w:szCs w:val="22"/>
        </w:rPr>
        <w:t>], nos termos do artigo 25 da Lei 14.430, regime fiduciário que ora é registrado neste Custodiante, que declara, ainda, que o Termo de Securitização encontra-se registrado e custodiado neste Custodiante</w:t>
      </w:r>
      <w:r w:rsidRPr="003E6D64">
        <w:rPr>
          <w:szCs w:val="22"/>
        </w:rPr>
        <w:t>.</w:t>
      </w:r>
    </w:p>
    <w:p w14:paraId="2FA37903" w14:textId="77777777" w:rsidR="00B241BC" w:rsidRPr="003E6D64" w:rsidRDefault="00B241BC" w:rsidP="00B241BC">
      <w:pPr>
        <w:spacing w:line="288" w:lineRule="auto"/>
        <w:ind w:right="-2"/>
        <w:rPr>
          <w:iCs/>
          <w:szCs w:val="22"/>
        </w:rPr>
      </w:pPr>
    </w:p>
    <w:p w14:paraId="2D662828" w14:textId="77777777" w:rsidR="00B241BC" w:rsidRPr="003E6D64" w:rsidRDefault="00B241BC" w:rsidP="00B241BC">
      <w:pPr>
        <w:spacing w:line="288" w:lineRule="auto"/>
        <w:ind w:right="-2"/>
        <w:rPr>
          <w:szCs w:val="22"/>
        </w:rPr>
      </w:pPr>
      <w:r w:rsidRPr="003E6D64">
        <w:rPr>
          <w:szCs w:val="22"/>
        </w:rPr>
        <w:t>As palavras e expressões iniciadas em letra maiúscula que não sejam definidas nesta Declaração terão o significado previsto no Termo de Securitização.</w:t>
      </w:r>
    </w:p>
    <w:p w14:paraId="431F459F" w14:textId="77777777" w:rsidR="00B241BC" w:rsidRPr="003E6D64" w:rsidRDefault="00B241BC" w:rsidP="00B241BC">
      <w:pPr>
        <w:spacing w:line="288" w:lineRule="auto"/>
        <w:ind w:right="-2"/>
        <w:rPr>
          <w:szCs w:val="22"/>
        </w:rPr>
      </w:pPr>
    </w:p>
    <w:p w14:paraId="21BEBC5B" w14:textId="77777777" w:rsidR="00B241BC" w:rsidRPr="003E6D64" w:rsidRDefault="00B241BC" w:rsidP="00B241BC">
      <w:pPr>
        <w:spacing w:line="288" w:lineRule="auto"/>
        <w:ind w:right="-2"/>
        <w:jc w:val="center"/>
        <w:rPr>
          <w:szCs w:val="22"/>
        </w:rPr>
      </w:pPr>
      <w:r w:rsidRPr="003E6D64">
        <w:rPr>
          <w:rFonts w:eastAsia="Calibri"/>
          <w:szCs w:val="22"/>
        </w:rPr>
        <w:t xml:space="preserve">São Paulo, </w:t>
      </w:r>
      <w:r w:rsidRPr="003E6D64">
        <w:rPr>
          <w:szCs w:val="22"/>
        </w:rPr>
        <w:t>[•] de [•] de [•].</w:t>
      </w:r>
    </w:p>
    <w:p w14:paraId="2D4CAF80" w14:textId="77777777" w:rsidR="00B241BC" w:rsidRPr="003E6D64" w:rsidRDefault="00B241BC" w:rsidP="00B241BC">
      <w:pPr>
        <w:spacing w:line="288" w:lineRule="auto"/>
        <w:ind w:right="-2"/>
        <w:rPr>
          <w:szCs w:val="22"/>
        </w:rPr>
      </w:pPr>
    </w:p>
    <w:tbl>
      <w:tblPr>
        <w:tblW w:w="0" w:type="auto"/>
        <w:jc w:val="center"/>
        <w:tblLook w:val="04A0" w:firstRow="1" w:lastRow="0" w:firstColumn="1" w:lastColumn="0" w:noHBand="0" w:noVBand="1"/>
      </w:tblPr>
      <w:tblGrid>
        <w:gridCol w:w="4252"/>
        <w:gridCol w:w="4252"/>
      </w:tblGrid>
      <w:tr w:rsidR="00B241BC" w:rsidRPr="00F91122" w14:paraId="3524A381" w14:textId="77777777" w:rsidTr="006F2B70">
        <w:trPr>
          <w:jc w:val="center"/>
        </w:trPr>
        <w:tc>
          <w:tcPr>
            <w:tcW w:w="9004" w:type="dxa"/>
            <w:gridSpan w:val="2"/>
          </w:tcPr>
          <w:p w14:paraId="71F57D11" w14:textId="77777777" w:rsidR="00B241BC" w:rsidRPr="003E6D64" w:rsidRDefault="00B241BC" w:rsidP="006F2B70">
            <w:pPr>
              <w:tabs>
                <w:tab w:val="left" w:pos="720"/>
              </w:tabs>
              <w:autoSpaceDE w:val="0"/>
              <w:autoSpaceDN w:val="0"/>
              <w:adjustRightInd w:val="0"/>
              <w:spacing w:line="288" w:lineRule="auto"/>
              <w:jc w:val="center"/>
              <w:rPr>
                <w:rFonts w:eastAsia="Arial Unicode MS"/>
                <w:w w:val="0"/>
                <w:szCs w:val="22"/>
              </w:rPr>
            </w:pPr>
            <w:r w:rsidRPr="003E6D64">
              <w:rPr>
                <w:rFonts w:eastAsia="Calibri"/>
                <w:szCs w:val="22"/>
              </w:rPr>
              <w:t>[•]</w:t>
            </w:r>
          </w:p>
          <w:p w14:paraId="71CBDE86" w14:textId="77777777" w:rsidR="00B241BC" w:rsidRPr="003E6D64" w:rsidRDefault="00B241BC" w:rsidP="006F2B70">
            <w:pPr>
              <w:tabs>
                <w:tab w:val="left" w:pos="720"/>
              </w:tabs>
              <w:autoSpaceDE w:val="0"/>
              <w:autoSpaceDN w:val="0"/>
              <w:adjustRightInd w:val="0"/>
              <w:spacing w:line="288" w:lineRule="auto"/>
              <w:jc w:val="center"/>
              <w:rPr>
                <w:rFonts w:eastAsia="Arial Unicode MS"/>
                <w:w w:val="0"/>
                <w:szCs w:val="22"/>
              </w:rPr>
            </w:pPr>
          </w:p>
        </w:tc>
      </w:tr>
      <w:tr w:rsidR="00B241BC" w:rsidRPr="00F91122" w14:paraId="1B701CA5" w14:textId="77777777" w:rsidTr="006F2B70">
        <w:trPr>
          <w:jc w:val="center"/>
        </w:trPr>
        <w:tc>
          <w:tcPr>
            <w:tcW w:w="4502" w:type="dxa"/>
          </w:tcPr>
          <w:p w14:paraId="59A16A32" w14:textId="77777777" w:rsidR="00B241BC" w:rsidRPr="003E6D64" w:rsidRDefault="00B241BC" w:rsidP="006F2B70">
            <w:pPr>
              <w:pBdr>
                <w:top w:val="single" w:sz="4" w:space="1" w:color="auto"/>
              </w:pBdr>
              <w:tabs>
                <w:tab w:val="left" w:pos="720"/>
              </w:tabs>
              <w:autoSpaceDE w:val="0"/>
              <w:autoSpaceDN w:val="0"/>
              <w:adjustRightInd w:val="0"/>
              <w:spacing w:line="288" w:lineRule="auto"/>
              <w:rPr>
                <w:rFonts w:eastAsia="Arial Unicode MS"/>
                <w:w w:val="0"/>
                <w:szCs w:val="22"/>
              </w:rPr>
            </w:pPr>
            <w:r w:rsidRPr="003E6D64">
              <w:rPr>
                <w:rFonts w:eastAsia="Arial Unicode MS"/>
                <w:w w:val="0"/>
                <w:szCs w:val="22"/>
              </w:rPr>
              <w:t>Por:</w:t>
            </w:r>
          </w:p>
        </w:tc>
        <w:tc>
          <w:tcPr>
            <w:tcW w:w="4502" w:type="dxa"/>
          </w:tcPr>
          <w:p w14:paraId="2073F44E" w14:textId="77777777" w:rsidR="00B241BC" w:rsidRPr="003E6D64" w:rsidRDefault="00B241BC" w:rsidP="006F2B70">
            <w:pPr>
              <w:pBdr>
                <w:top w:val="single" w:sz="4" w:space="1" w:color="auto"/>
              </w:pBdr>
              <w:tabs>
                <w:tab w:val="left" w:pos="720"/>
              </w:tabs>
              <w:autoSpaceDE w:val="0"/>
              <w:autoSpaceDN w:val="0"/>
              <w:adjustRightInd w:val="0"/>
              <w:spacing w:line="288" w:lineRule="auto"/>
              <w:rPr>
                <w:rFonts w:eastAsia="Arial Unicode MS"/>
                <w:w w:val="0"/>
                <w:szCs w:val="22"/>
              </w:rPr>
            </w:pPr>
            <w:r w:rsidRPr="003E6D64">
              <w:rPr>
                <w:rFonts w:eastAsia="Arial Unicode MS"/>
                <w:w w:val="0"/>
                <w:szCs w:val="22"/>
              </w:rPr>
              <w:t>Por:</w:t>
            </w:r>
          </w:p>
        </w:tc>
      </w:tr>
      <w:tr w:rsidR="00B241BC" w:rsidRPr="00F91122" w14:paraId="2AC6FB09" w14:textId="77777777" w:rsidTr="006F2B70">
        <w:trPr>
          <w:jc w:val="center"/>
        </w:trPr>
        <w:tc>
          <w:tcPr>
            <w:tcW w:w="4502" w:type="dxa"/>
          </w:tcPr>
          <w:p w14:paraId="3707A448" w14:textId="77777777" w:rsidR="00B241BC" w:rsidRPr="003E6D64" w:rsidRDefault="00B241BC" w:rsidP="006F2B70">
            <w:pPr>
              <w:tabs>
                <w:tab w:val="left" w:pos="720"/>
              </w:tabs>
              <w:autoSpaceDE w:val="0"/>
              <w:autoSpaceDN w:val="0"/>
              <w:adjustRightInd w:val="0"/>
              <w:spacing w:line="288" w:lineRule="auto"/>
              <w:rPr>
                <w:rFonts w:eastAsia="Arial Unicode MS"/>
                <w:w w:val="0"/>
                <w:szCs w:val="22"/>
              </w:rPr>
            </w:pPr>
            <w:r w:rsidRPr="003E6D64">
              <w:rPr>
                <w:rFonts w:eastAsia="Arial Unicode MS"/>
                <w:w w:val="0"/>
                <w:szCs w:val="22"/>
              </w:rPr>
              <w:t>Cargo:</w:t>
            </w:r>
          </w:p>
        </w:tc>
        <w:tc>
          <w:tcPr>
            <w:tcW w:w="4502" w:type="dxa"/>
          </w:tcPr>
          <w:p w14:paraId="3B363CCB" w14:textId="77777777" w:rsidR="00B241BC" w:rsidRPr="003E6D64" w:rsidRDefault="00B241BC" w:rsidP="006F2B70">
            <w:pPr>
              <w:tabs>
                <w:tab w:val="left" w:pos="720"/>
              </w:tabs>
              <w:autoSpaceDE w:val="0"/>
              <w:autoSpaceDN w:val="0"/>
              <w:adjustRightInd w:val="0"/>
              <w:spacing w:line="288" w:lineRule="auto"/>
              <w:rPr>
                <w:rFonts w:eastAsia="Arial Unicode MS"/>
                <w:w w:val="0"/>
                <w:szCs w:val="22"/>
              </w:rPr>
            </w:pPr>
            <w:r w:rsidRPr="003E6D64">
              <w:rPr>
                <w:rFonts w:eastAsia="Arial Unicode MS"/>
                <w:w w:val="0"/>
                <w:szCs w:val="22"/>
              </w:rPr>
              <w:t>Cargo:</w:t>
            </w:r>
          </w:p>
        </w:tc>
      </w:tr>
    </w:tbl>
    <w:p w14:paraId="2E994018" w14:textId="77777777" w:rsidR="00B241BC" w:rsidRPr="003E6D64" w:rsidRDefault="00B241BC" w:rsidP="00B241BC">
      <w:pPr>
        <w:spacing w:line="288" w:lineRule="auto"/>
        <w:ind w:right="-2"/>
        <w:jc w:val="center"/>
        <w:rPr>
          <w:szCs w:val="22"/>
        </w:rPr>
      </w:pPr>
      <w:r w:rsidRPr="003E6D64">
        <w:rPr>
          <w:b/>
          <w:smallCaps/>
          <w:szCs w:val="22"/>
        </w:rPr>
        <w:br w:type="page"/>
      </w:r>
    </w:p>
    <w:p w14:paraId="483C988F" w14:textId="77777777" w:rsidR="00B241BC" w:rsidRPr="003E6D64" w:rsidRDefault="00B241BC" w:rsidP="00B241BC">
      <w:pPr>
        <w:spacing w:line="288" w:lineRule="auto"/>
        <w:rPr>
          <w:szCs w:val="22"/>
        </w:rPr>
      </w:pPr>
    </w:p>
    <w:p w14:paraId="57B5767F" w14:textId="77777777" w:rsidR="00B241BC" w:rsidRPr="003E6D64" w:rsidRDefault="00B241BC" w:rsidP="00B241BC">
      <w:pPr>
        <w:spacing w:line="288" w:lineRule="auto"/>
        <w:jc w:val="center"/>
        <w:rPr>
          <w:szCs w:val="22"/>
        </w:rPr>
      </w:pPr>
      <w:bookmarkStart w:id="167" w:name="_Hlk173257704"/>
      <w:r w:rsidRPr="003E6D64">
        <w:rPr>
          <w:szCs w:val="22"/>
        </w:rPr>
        <w:t>ANEXO V.(</w:t>
      </w:r>
      <w:proofErr w:type="spellStart"/>
      <w:r w:rsidRPr="003E6D64">
        <w:rPr>
          <w:szCs w:val="22"/>
        </w:rPr>
        <w:t>iv</w:t>
      </w:r>
      <w:proofErr w:type="spellEnd"/>
      <w:r w:rsidRPr="003E6D64">
        <w:rPr>
          <w:szCs w:val="22"/>
        </w:rPr>
        <w:t xml:space="preserve">) – </w:t>
      </w:r>
      <w:r w:rsidRPr="003E6D64">
        <w:rPr>
          <w:b/>
          <w:smallCaps/>
          <w:szCs w:val="22"/>
        </w:rPr>
        <w:t>Declaração de Inexistência de Conflito de Interesse</w:t>
      </w:r>
    </w:p>
    <w:bookmarkEnd w:id="167"/>
    <w:p w14:paraId="678FCA17" w14:textId="77777777" w:rsidR="00B241BC" w:rsidRPr="003E6D64" w:rsidRDefault="00B241BC" w:rsidP="00B241BC">
      <w:pPr>
        <w:spacing w:line="288" w:lineRule="auto"/>
        <w:jc w:val="center"/>
        <w:rPr>
          <w:szCs w:val="22"/>
        </w:rPr>
      </w:pPr>
    </w:p>
    <w:p w14:paraId="1248BA09" w14:textId="77777777" w:rsidR="00B241BC" w:rsidRPr="003E6D64" w:rsidRDefault="00B241BC" w:rsidP="00B241BC">
      <w:pPr>
        <w:spacing w:line="288" w:lineRule="auto"/>
        <w:jc w:val="center"/>
        <w:rPr>
          <w:rFonts w:eastAsia="MS Mincho"/>
          <w:szCs w:val="22"/>
        </w:rPr>
      </w:pPr>
      <w:r w:rsidRPr="003E6D64">
        <w:rPr>
          <w:rFonts w:eastAsia="MS Mincho"/>
          <w:szCs w:val="22"/>
        </w:rPr>
        <w:t>AGENTE FIDUCIÁRIO CADASTRADO NA CVM</w:t>
      </w:r>
    </w:p>
    <w:p w14:paraId="0B15B168" w14:textId="77777777" w:rsidR="00B241BC" w:rsidRPr="003E6D64" w:rsidRDefault="00B241BC" w:rsidP="00B241BC">
      <w:pPr>
        <w:spacing w:line="288" w:lineRule="auto"/>
        <w:rPr>
          <w:rFonts w:eastAsia="MS Mincho"/>
          <w:szCs w:val="22"/>
        </w:rPr>
      </w:pPr>
      <w:r w:rsidRPr="003E6D64">
        <w:rPr>
          <w:rFonts w:eastAsia="MS Mincho"/>
          <w:szCs w:val="22"/>
        </w:rPr>
        <w:t>O Agente Fiduciário a seguir identificado:</w:t>
      </w:r>
    </w:p>
    <w:p w14:paraId="5A4396DB" w14:textId="77777777" w:rsidR="00B241BC" w:rsidRPr="003E6D64" w:rsidRDefault="00B241BC" w:rsidP="00B241BC">
      <w:pPr>
        <w:spacing w:line="288" w:lineRule="auto"/>
        <w:rPr>
          <w:rFonts w:eastAsia="MS Mincho"/>
          <w:szCs w:val="22"/>
        </w:rPr>
      </w:pPr>
    </w:p>
    <w:tbl>
      <w:tblPr>
        <w:tblStyle w:val="Tabelacomgrade1"/>
        <w:tblW w:w="0" w:type="auto"/>
        <w:tblLook w:val="04A0" w:firstRow="1" w:lastRow="0" w:firstColumn="1" w:lastColumn="0" w:noHBand="0" w:noVBand="1"/>
      </w:tblPr>
      <w:tblGrid>
        <w:gridCol w:w="8494"/>
      </w:tblGrid>
      <w:tr w:rsidR="00B241BC" w:rsidRPr="00F91122" w14:paraId="09808CCC" w14:textId="77777777" w:rsidTr="006F2B70">
        <w:trPr>
          <w:trHeight w:val="2312"/>
        </w:trPr>
        <w:tc>
          <w:tcPr>
            <w:tcW w:w="8494" w:type="dxa"/>
          </w:tcPr>
          <w:p w14:paraId="6DFF329C" w14:textId="77777777" w:rsidR="00B241BC" w:rsidRPr="003E6D64" w:rsidRDefault="00B241BC" w:rsidP="006F2B70">
            <w:pPr>
              <w:spacing w:line="288" w:lineRule="auto"/>
              <w:rPr>
                <w:rFonts w:ascii="Segoe UI" w:hAnsi="Segoe UI" w:cs="Segoe UI"/>
              </w:rPr>
            </w:pPr>
            <w:r w:rsidRPr="003E6D64">
              <w:rPr>
                <w:rFonts w:ascii="Segoe UI" w:hAnsi="Segoe UI" w:cs="Segoe UI"/>
              </w:rPr>
              <w:t>Razão Social: [•]</w:t>
            </w:r>
          </w:p>
          <w:p w14:paraId="72458FD1" w14:textId="77777777" w:rsidR="00B241BC" w:rsidRPr="003E6D64" w:rsidRDefault="00B241BC" w:rsidP="006F2B70">
            <w:pPr>
              <w:spacing w:line="288" w:lineRule="auto"/>
              <w:rPr>
                <w:rFonts w:ascii="Segoe UI" w:hAnsi="Segoe UI" w:cs="Segoe UI"/>
              </w:rPr>
            </w:pPr>
            <w:r w:rsidRPr="003E6D64">
              <w:rPr>
                <w:rFonts w:ascii="Segoe UI" w:hAnsi="Segoe UI" w:cs="Segoe UI"/>
              </w:rPr>
              <w:t>Endereço: [•]</w:t>
            </w:r>
          </w:p>
          <w:p w14:paraId="71AB3C95" w14:textId="77777777" w:rsidR="00B241BC" w:rsidRPr="003E6D64" w:rsidRDefault="00B241BC" w:rsidP="006F2B70">
            <w:pPr>
              <w:spacing w:line="288" w:lineRule="auto"/>
              <w:rPr>
                <w:rFonts w:ascii="Segoe UI" w:hAnsi="Segoe UI" w:cs="Segoe UI"/>
              </w:rPr>
            </w:pPr>
            <w:r w:rsidRPr="003E6D64">
              <w:rPr>
                <w:rFonts w:ascii="Segoe UI" w:hAnsi="Segoe UI" w:cs="Segoe UI"/>
              </w:rPr>
              <w:t>Cidade / Estado: [•]</w:t>
            </w:r>
          </w:p>
          <w:p w14:paraId="5140237A" w14:textId="77777777" w:rsidR="00B241BC" w:rsidRPr="003E6D64" w:rsidRDefault="00B241BC" w:rsidP="006F2B70">
            <w:pPr>
              <w:spacing w:line="288" w:lineRule="auto"/>
              <w:rPr>
                <w:rFonts w:ascii="Segoe UI" w:hAnsi="Segoe UI" w:cs="Segoe UI"/>
              </w:rPr>
            </w:pPr>
            <w:r w:rsidRPr="003E6D64">
              <w:rPr>
                <w:rFonts w:ascii="Segoe UI" w:hAnsi="Segoe UI" w:cs="Segoe UI"/>
              </w:rPr>
              <w:t>CNPJ nº: [•]</w:t>
            </w:r>
          </w:p>
          <w:p w14:paraId="249DE932" w14:textId="77777777" w:rsidR="00B241BC" w:rsidRPr="003E6D64" w:rsidRDefault="00B241BC" w:rsidP="006F2B70">
            <w:pPr>
              <w:spacing w:line="288" w:lineRule="auto"/>
              <w:rPr>
                <w:rFonts w:ascii="Segoe UI" w:hAnsi="Segoe UI" w:cs="Segoe UI"/>
              </w:rPr>
            </w:pPr>
            <w:r w:rsidRPr="003E6D64">
              <w:rPr>
                <w:rFonts w:ascii="Segoe UI" w:hAnsi="Segoe UI" w:cs="Segoe UI"/>
              </w:rPr>
              <w:t>Representado neste ato por seu diretor estatutário: [•]</w:t>
            </w:r>
          </w:p>
          <w:p w14:paraId="5907EFE4" w14:textId="77777777" w:rsidR="00B241BC" w:rsidRPr="003E6D64" w:rsidRDefault="00B241BC" w:rsidP="006F2B70">
            <w:pPr>
              <w:spacing w:line="288" w:lineRule="auto"/>
              <w:rPr>
                <w:rFonts w:ascii="Segoe UI" w:hAnsi="Segoe UI" w:cs="Segoe UI"/>
              </w:rPr>
            </w:pPr>
            <w:r w:rsidRPr="003E6D64">
              <w:rPr>
                <w:rFonts w:ascii="Segoe UI" w:hAnsi="Segoe UI" w:cs="Segoe UI"/>
              </w:rPr>
              <w:t>Número do Documento de Identidade: [•]</w:t>
            </w:r>
          </w:p>
          <w:p w14:paraId="208AD7AB" w14:textId="77777777" w:rsidR="00B241BC" w:rsidRPr="003E6D64" w:rsidRDefault="00B241BC" w:rsidP="006F2B70">
            <w:pPr>
              <w:spacing w:line="288" w:lineRule="auto"/>
              <w:rPr>
                <w:rFonts w:ascii="Segoe UI" w:hAnsi="Segoe UI" w:cs="Segoe UI"/>
              </w:rPr>
            </w:pPr>
            <w:r w:rsidRPr="003E6D64">
              <w:rPr>
                <w:rFonts w:ascii="Segoe UI" w:hAnsi="Segoe UI" w:cs="Segoe UI"/>
              </w:rPr>
              <w:t>CPF nº: [•]</w:t>
            </w:r>
          </w:p>
        </w:tc>
      </w:tr>
    </w:tbl>
    <w:p w14:paraId="23A62123" w14:textId="77777777" w:rsidR="00B241BC" w:rsidRPr="003E6D64" w:rsidRDefault="00B241BC" w:rsidP="00B241BC">
      <w:pPr>
        <w:spacing w:line="288" w:lineRule="auto"/>
        <w:rPr>
          <w:rFonts w:eastAsia="MS Mincho"/>
          <w:szCs w:val="22"/>
        </w:rPr>
      </w:pPr>
    </w:p>
    <w:p w14:paraId="375209F1" w14:textId="77777777" w:rsidR="00B241BC" w:rsidRPr="003E6D64" w:rsidRDefault="00B241BC" w:rsidP="00B241BC">
      <w:pPr>
        <w:spacing w:line="288" w:lineRule="auto"/>
        <w:rPr>
          <w:rFonts w:eastAsia="MS Mincho"/>
          <w:szCs w:val="22"/>
        </w:rPr>
      </w:pPr>
      <w:r w:rsidRPr="003E6D64">
        <w:rPr>
          <w:rFonts w:eastAsia="MS Mincho"/>
          <w:szCs w:val="22"/>
        </w:rPr>
        <w:t>da oferta pública do seguinte valor mobiliário:</w:t>
      </w:r>
    </w:p>
    <w:p w14:paraId="61542E4D" w14:textId="77777777" w:rsidR="00B241BC" w:rsidRPr="003E6D64" w:rsidRDefault="00B241BC" w:rsidP="00B241BC">
      <w:pPr>
        <w:spacing w:line="288" w:lineRule="auto"/>
        <w:rPr>
          <w:rFonts w:eastAsia="MS Mincho"/>
          <w:szCs w:val="22"/>
        </w:rPr>
      </w:pPr>
    </w:p>
    <w:tbl>
      <w:tblPr>
        <w:tblStyle w:val="Tabelacomgrade1"/>
        <w:tblW w:w="0" w:type="auto"/>
        <w:tblLook w:val="04A0" w:firstRow="1" w:lastRow="0" w:firstColumn="1" w:lastColumn="0" w:noHBand="0" w:noVBand="1"/>
      </w:tblPr>
      <w:tblGrid>
        <w:gridCol w:w="8494"/>
      </w:tblGrid>
      <w:tr w:rsidR="00B241BC" w:rsidRPr="00F91122" w14:paraId="3C8B7799" w14:textId="77777777" w:rsidTr="006F2B70">
        <w:tc>
          <w:tcPr>
            <w:tcW w:w="8494" w:type="dxa"/>
          </w:tcPr>
          <w:p w14:paraId="7581324F" w14:textId="77777777" w:rsidR="00B241BC" w:rsidRPr="003E6D64" w:rsidRDefault="00B241BC" w:rsidP="006F2B70">
            <w:pPr>
              <w:spacing w:line="288" w:lineRule="auto"/>
              <w:rPr>
                <w:rFonts w:ascii="Segoe UI" w:hAnsi="Segoe UI" w:cs="Segoe UI"/>
              </w:rPr>
            </w:pPr>
            <w:r w:rsidRPr="003E6D64">
              <w:rPr>
                <w:rFonts w:ascii="Segoe UI" w:hAnsi="Segoe UI" w:cs="Segoe UI"/>
              </w:rPr>
              <w:t>Valor Mobiliário Objeto da Oferta: [•]</w:t>
            </w:r>
          </w:p>
          <w:p w14:paraId="787407F1" w14:textId="77777777" w:rsidR="00B241BC" w:rsidRPr="003E6D64" w:rsidRDefault="00B241BC" w:rsidP="006F2B70">
            <w:pPr>
              <w:spacing w:line="288" w:lineRule="auto"/>
              <w:rPr>
                <w:rFonts w:ascii="Segoe UI" w:hAnsi="Segoe UI" w:cs="Segoe UI"/>
              </w:rPr>
            </w:pPr>
            <w:r w:rsidRPr="003E6D64">
              <w:rPr>
                <w:rFonts w:ascii="Segoe UI" w:hAnsi="Segoe UI" w:cs="Segoe UI"/>
              </w:rPr>
              <w:t>Número da Emissão: [•]</w:t>
            </w:r>
          </w:p>
          <w:p w14:paraId="1661A383" w14:textId="77777777" w:rsidR="00B241BC" w:rsidRPr="003E6D64" w:rsidRDefault="00B241BC" w:rsidP="006F2B70">
            <w:pPr>
              <w:spacing w:line="288" w:lineRule="auto"/>
              <w:rPr>
                <w:rFonts w:ascii="Segoe UI" w:hAnsi="Segoe UI" w:cs="Segoe UI"/>
              </w:rPr>
            </w:pPr>
            <w:r w:rsidRPr="003E6D64">
              <w:rPr>
                <w:rFonts w:ascii="Segoe UI" w:hAnsi="Segoe UI" w:cs="Segoe UI"/>
              </w:rPr>
              <w:t>Número da Série: [•]</w:t>
            </w:r>
          </w:p>
          <w:p w14:paraId="3ACA8EEA" w14:textId="77777777" w:rsidR="00B241BC" w:rsidRPr="003E6D64" w:rsidRDefault="00B241BC" w:rsidP="006F2B70">
            <w:pPr>
              <w:spacing w:line="288" w:lineRule="auto"/>
              <w:rPr>
                <w:rFonts w:ascii="Segoe UI" w:hAnsi="Segoe UI" w:cs="Segoe UI"/>
              </w:rPr>
            </w:pPr>
            <w:r w:rsidRPr="003E6D64">
              <w:rPr>
                <w:rFonts w:ascii="Segoe UI" w:hAnsi="Segoe UI" w:cs="Segoe UI"/>
              </w:rPr>
              <w:t xml:space="preserve">Emissor: </w:t>
            </w:r>
            <w:r w:rsidRPr="003E6D64">
              <w:rPr>
                <w:rFonts w:ascii="Segoe UI" w:hAnsi="Segoe UI" w:cs="Segoe UI"/>
                <w:bCs/>
              </w:rPr>
              <w:t>[Companhia Securitizadora]</w:t>
            </w:r>
          </w:p>
          <w:p w14:paraId="07D974F0" w14:textId="77777777" w:rsidR="00B241BC" w:rsidRPr="003E6D64" w:rsidRDefault="00B241BC" w:rsidP="006F2B70">
            <w:pPr>
              <w:spacing w:line="288" w:lineRule="auto"/>
              <w:rPr>
                <w:rFonts w:ascii="Segoe UI" w:hAnsi="Segoe UI" w:cs="Segoe UI"/>
              </w:rPr>
            </w:pPr>
            <w:r w:rsidRPr="003E6D64">
              <w:rPr>
                <w:rFonts w:ascii="Segoe UI" w:hAnsi="Segoe UI" w:cs="Segoe UI"/>
              </w:rPr>
              <w:t>Quantidade: [•]</w:t>
            </w:r>
          </w:p>
          <w:p w14:paraId="3C67CB11" w14:textId="77777777" w:rsidR="00B241BC" w:rsidRPr="003E6D64" w:rsidRDefault="00B241BC" w:rsidP="006F2B70">
            <w:pPr>
              <w:spacing w:line="288" w:lineRule="auto"/>
              <w:rPr>
                <w:rFonts w:ascii="Segoe UI" w:hAnsi="Segoe UI" w:cs="Segoe UI"/>
              </w:rPr>
            </w:pPr>
            <w:r w:rsidRPr="003E6D64">
              <w:rPr>
                <w:rFonts w:ascii="Segoe UI" w:hAnsi="Segoe UI" w:cs="Segoe UI"/>
              </w:rPr>
              <w:t>Classe: [•]</w:t>
            </w:r>
          </w:p>
          <w:p w14:paraId="74E627A2" w14:textId="77777777" w:rsidR="00B241BC" w:rsidRPr="003E6D64" w:rsidRDefault="00B241BC" w:rsidP="006F2B70">
            <w:pPr>
              <w:spacing w:line="288" w:lineRule="auto"/>
              <w:rPr>
                <w:rFonts w:ascii="Segoe UI" w:hAnsi="Segoe UI" w:cs="Segoe UI"/>
              </w:rPr>
            </w:pPr>
            <w:r w:rsidRPr="003E6D64">
              <w:rPr>
                <w:rFonts w:ascii="Segoe UI" w:hAnsi="Segoe UI" w:cs="Segoe UI"/>
              </w:rPr>
              <w:t>Forma: [•]</w:t>
            </w:r>
          </w:p>
        </w:tc>
      </w:tr>
    </w:tbl>
    <w:p w14:paraId="4D780B43" w14:textId="77777777" w:rsidR="00B241BC" w:rsidRPr="003E6D64" w:rsidRDefault="00B241BC" w:rsidP="00B241BC">
      <w:pPr>
        <w:spacing w:line="288" w:lineRule="auto"/>
        <w:rPr>
          <w:rFonts w:eastAsia="MS Mincho"/>
          <w:szCs w:val="22"/>
        </w:rPr>
      </w:pPr>
    </w:p>
    <w:p w14:paraId="1154EBA6" w14:textId="77777777" w:rsidR="00B241BC" w:rsidRPr="003E6D64" w:rsidRDefault="00B241BC" w:rsidP="00B241BC">
      <w:pPr>
        <w:spacing w:line="288" w:lineRule="auto"/>
        <w:rPr>
          <w:rFonts w:eastAsia="MS Mincho"/>
          <w:szCs w:val="22"/>
        </w:rPr>
      </w:pPr>
      <w:r w:rsidRPr="003E6D64">
        <w:rPr>
          <w:rFonts w:eastAsia="MS Mincho"/>
          <w:szCs w:val="22"/>
        </w:rPr>
        <w:t xml:space="preserve">Declara, nos termos da </w:t>
      </w:r>
      <w:r w:rsidRPr="003E6D64">
        <w:rPr>
          <w:szCs w:val="22"/>
        </w:rPr>
        <w:t>Resolução CVM 17 de 09 de fevereiro de 2021</w:t>
      </w:r>
      <w:r w:rsidRPr="003E6D64">
        <w:rPr>
          <w:rFonts w:eastAsia="MS Mincho"/>
          <w:szCs w:val="22"/>
        </w:rPr>
        <w:t>, a não existência de situação de conflito de interesses que o impeça de exercer a função de agente fiduciário para a emissão acima indicada, e se compromete a comunicar, formal e imediatamente, à B3, a ocorrência de qualquer fato superveniente que venha a alterar referida situação.</w:t>
      </w:r>
    </w:p>
    <w:p w14:paraId="01E0FEC6" w14:textId="77777777" w:rsidR="00B241BC" w:rsidRPr="003E6D64" w:rsidRDefault="00B241BC" w:rsidP="00B241BC">
      <w:pPr>
        <w:spacing w:line="288" w:lineRule="auto"/>
        <w:rPr>
          <w:rFonts w:eastAsia="MS Mincho"/>
          <w:szCs w:val="22"/>
        </w:rPr>
      </w:pPr>
    </w:p>
    <w:p w14:paraId="2F9A9FA3" w14:textId="77777777" w:rsidR="00B241BC" w:rsidRPr="003E6D64" w:rsidRDefault="00B241BC" w:rsidP="00B241BC">
      <w:pPr>
        <w:spacing w:line="288" w:lineRule="auto"/>
        <w:jc w:val="center"/>
        <w:rPr>
          <w:rFonts w:eastAsia="MS Mincho"/>
          <w:szCs w:val="22"/>
        </w:rPr>
      </w:pPr>
      <w:r w:rsidRPr="003E6D64">
        <w:rPr>
          <w:rFonts w:eastAsia="MS Mincho"/>
          <w:szCs w:val="22"/>
        </w:rPr>
        <w:t xml:space="preserve">São Paulo, </w:t>
      </w:r>
      <w:r w:rsidRPr="003E6D64">
        <w:rPr>
          <w:szCs w:val="22"/>
        </w:rPr>
        <w:t>[•] de [•]</w:t>
      </w:r>
      <w:r w:rsidRPr="003E6D64">
        <w:rPr>
          <w:rFonts w:eastAsia="MS Mincho"/>
          <w:szCs w:val="22"/>
        </w:rPr>
        <w:t xml:space="preserve"> de </w:t>
      </w:r>
      <w:r w:rsidRPr="003E6D64">
        <w:rPr>
          <w:szCs w:val="22"/>
        </w:rPr>
        <w:t>[•]</w:t>
      </w:r>
      <w:r w:rsidRPr="003E6D64">
        <w:rPr>
          <w:rFonts w:eastAsia="MS Mincho"/>
          <w:szCs w:val="22"/>
        </w:rPr>
        <w:t>.</w:t>
      </w:r>
    </w:p>
    <w:p w14:paraId="59EB026A" w14:textId="77777777" w:rsidR="00B241BC" w:rsidRPr="003E6D64" w:rsidRDefault="00B241BC" w:rsidP="00B241BC">
      <w:pPr>
        <w:spacing w:line="288" w:lineRule="auto"/>
        <w:jc w:val="center"/>
        <w:rPr>
          <w:rFonts w:eastAsia="MS Mincho"/>
          <w:szCs w:val="22"/>
        </w:rPr>
      </w:pPr>
    </w:p>
    <w:p w14:paraId="27C870F4" w14:textId="77777777" w:rsidR="00B241BC" w:rsidRPr="003E6D64" w:rsidRDefault="00B241BC" w:rsidP="00B241BC">
      <w:pPr>
        <w:spacing w:line="288" w:lineRule="auto"/>
        <w:jc w:val="center"/>
        <w:rPr>
          <w:rFonts w:eastAsia="MS Mincho"/>
          <w:szCs w:val="22"/>
        </w:rPr>
      </w:pPr>
      <w:r w:rsidRPr="003E6D64">
        <w:rPr>
          <w:rFonts w:eastAsia="MS Mincho"/>
          <w:szCs w:val="22"/>
        </w:rPr>
        <w:t>_________________________________________________________________________</w:t>
      </w:r>
    </w:p>
    <w:p w14:paraId="4FA20F51" w14:textId="77777777" w:rsidR="00B241BC" w:rsidRPr="003E6D64" w:rsidRDefault="00B241BC" w:rsidP="00B241BC">
      <w:pPr>
        <w:spacing w:line="288" w:lineRule="auto"/>
        <w:jc w:val="center"/>
        <w:rPr>
          <w:szCs w:val="22"/>
        </w:rPr>
      </w:pPr>
      <w:r w:rsidRPr="003E6D64">
        <w:rPr>
          <w:szCs w:val="22"/>
        </w:rPr>
        <w:t>[•]</w:t>
      </w:r>
      <w:r w:rsidRPr="003E6D64">
        <w:rPr>
          <w:szCs w:val="22"/>
        </w:rPr>
        <w:br w:type="page"/>
      </w:r>
    </w:p>
    <w:p w14:paraId="173265A1" w14:textId="77777777" w:rsidR="00B241BC" w:rsidRPr="003E6D64" w:rsidRDefault="00B241BC" w:rsidP="00B241BC">
      <w:pPr>
        <w:spacing w:line="288" w:lineRule="auto"/>
        <w:jc w:val="center"/>
        <w:rPr>
          <w:szCs w:val="22"/>
        </w:rPr>
      </w:pPr>
    </w:p>
    <w:p w14:paraId="037184BE" w14:textId="77777777" w:rsidR="00B241BC" w:rsidRPr="003E6D64" w:rsidRDefault="00B241BC" w:rsidP="00B241BC">
      <w:pPr>
        <w:spacing w:line="288" w:lineRule="auto"/>
        <w:rPr>
          <w:szCs w:val="22"/>
        </w:rPr>
      </w:pPr>
    </w:p>
    <w:p w14:paraId="34FE29CB" w14:textId="77777777" w:rsidR="00B241BC" w:rsidRPr="00F91122" w:rsidRDefault="00B241BC" w:rsidP="00B241BC">
      <w:pPr>
        <w:spacing w:line="288" w:lineRule="auto"/>
        <w:jc w:val="center"/>
        <w:rPr>
          <w:b/>
          <w:bCs/>
          <w:szCs w:val="22"/>
        </w:rPr>
      </w:pPr>
      <w:bookmarkStart w:id="168" w:name="_Hlk173257694"/>
      <w:r w:rsidRPr="00F91122">
        <w:rPr>
          <w:b/>
          <w:bCs/>
        </w:rPr>
        <w:t>ANEXO VI – RELAÇÃO DE EMISSÕES DO AGENTE FIDUCIÁRIO COM A EMISSORA</w:t>
      </w:r>
    </w:p>
    <w:bookmarkEnd w:id="168"/>
    <w:p w14:paraId="15961023" w14:textId="77777777" w:rsidR="00B241BC" w:rsidRPr="003E6D64" w:rsidRDefault="00B241BC" w:rsidP="00B241BC">
      <w:pPr>
        <w:spacing w:line="288" w:lineRule="auto"/>
        <w:jc w:val="center"/>
        <w:rPr>
          <w:szCs w:val="22"/>
        </w:rPr>
      </w:pPr>
    </w:p>
    <w:p w14:paraId="38F5DBD1" w14:textId="77777777" w:rsidR="00B241BC" w:rsidRPr="003E6D64" w:rsidRDefault="00B241BC" w:rsidP="00B241BC">
      <w:pPr>
        <w:spacing w:line="288" w:lineRule="auto"/>
        <w:jc w:val="center"/>
        <w:rPr>
          <w:szCs w:val="22"/>
        </w:rPr>
      </w:pPr>
    </w:p>
    <w:p w14:paraId="4AFEB73E" w14:textId="77777777" w:rsidR="00B241BC" w:rsidRPr="003E6D64" w:rsidRDefault="00B241BC" w:rsidP="00B241BC">
      <w:pPr>
        <w:spacing w:line="288" w:lineRule="auto"/>
        <w:jc w:val="center"/>
        <w:rPr>
          <w:szCs w:val="22"/>
        </w:rPr>
      </w:pPr>
      <w:r w:rsidRPr="003E6D64">
        <w:rPr>
          <w:szCs w:val="22"/>
        </w:rPr>
        <w:t>Dados devem ser enviados pelo agente fiduciário e validados pela securitizadora</w:t>
      </w:r>
    </w:p>
    <w:p w14:paraId="28C8A8F4" w14:textId="77777777" w:rsidR="00B241BC" w:rsidRPr="003E6D64" w:rsidRDefault="00B241BC" w:rsidP="00B241BC">
      <w:pPr>
        <w:spacing w:line="288" w:lineRule="auto"/>
        <w:rPr>
          <w:szCs w:val="22"/>
        </w:rPr>
      </w:pPr>
      <w:r w:rsidRPr="003E6D64">
        <w:rPr>
          <w:szCs w:val="22"/>
        </w:rPr>
        <w:br w:type="page"/>
      </w:r>
    </w:p>
    <w:p w14:paraId="350673E7" w14:textId="77777777" w:rsidR="00B241BC" w:rsidRPr="003E6D64" w:rsidRDefault="00B241BC" w:rsidP="00B241BC">
      <w:pPr>
        <w:spacing w:line="288" w:lineRule="auto"/>
        <w:jc w:val="center"/>
        <w:rPr>
          <w:b/>
          <w:bCs/>
          <w:szCs w:val="22"/>
        </w:rPr>
        <w:sectPr w:rsidR="00B241BC" w:rsidRPr="003E6D64" w:rsidSect="00B241BC">
          <w:pgSz w:w="11906" w:h="16838"/>
          <w:pgMar w:top="1417" w:right="1701" w:bottom="1417" w:left="1701" w:header="708" w:footer="708" w:gutter="0"/>
          <w:cols w:space="708"/>
          <w:docGrid w:linePitch="360"/>
        </w:sectPr>
      </w:pPr>
    </w:p>
    <w:p w14:paraId="539947E6" w14:textId="77777777" w:rsidR="00B241BC" w:rsidRPr="003E6D64" w:rsidRDefault="00B241BC" w:rsidP="00B241BC">
      <w:pPr>
        <w:spacing w:line="288" w:lineRule="auto"/>
        <w:jc w:val="center"/>
        <w:rPr>
          <w:b/>
          <w:bCs/>
          <w:szCs w:val="22"/>
        </w:rPr>
      </w:pPr>
    </w:p>
    <w:p w14:paraId="3A681A5F" w14:textId="77777777" w:rsidR="00B241BC" w:rsidRPr="003E6D64" w:rsidRDefault="00B241BC" w:rsidP="00B241BC">
      <w:pPr>
        <w:spacing w:line="288" w:lineRule="auto"/>
        <w:jc w:val="center"/>
        <w:rPr>
          <w:b/>
          <w:bCs/>
          <w:szCs w:val="22"/>
        </w:rPr>
      </w:pPr>
      <w:bookmarkStart w:id="169" w:name="_Hlk173257687"/>
      <w:r w:rsidRPr="003E6D64">
        <w:rPr>
          <w:b/>
          <w:bCs/>
          <w:highlight w:val="yellow"/>
        </w:rPr>
        <w:t>ANEXO VII - CRONOGRAMA INDICATIVO E DESTINAÇÃO DE RECURSOS [CRA POR DESTINAÇÃO]</w:t>
      </w:r>
    </w:p>
    <w:bookmarkEnd w:id="169"/>
    <w:p w14:paraId="46C883DB" w14:textId="77777777" w:rsidR="00B241BC" w:rsidRPr="003E6D64" w:rsidRDefault="00B241BC" w:rsidP="00B241BC">
      <w:pPr>
        <w:spacing w:line="288" w:lineRule="auto"/>
        <w:jc w:val="center"/>
        <w:rPr>
          <w:b/>
          <w:bCs/>
          <w:szCs w:val="22"/>
        </w:rPr>
      </w:pPr>
    </w:p>
    <w:tbl>
      <w:tblPr>
        <w:tblW w:w="8737" w:type="dxa"/>
        <w:jc w:val="center"/>
        <w:tblCellMar>
          <w:left w:w="0" w:type="dxa"/>
          <w:right w:w="0" w:type="dxa"/>
        </w:tblCellMar>
        <w:tblLook w:val="04A0" w:firstRow="1" w:lastRow="0" w:firstColumn="1" w:lastColumn="0" w:noHBand="0" w:noVBand="1"/>
      </w:tblPr>
      <w:tblGrid>
        <w:gridCol w:w="3251"/>
        <w:gridCol w:w="1701"/>
        <w:gridCol w:w="3785"/>
      </w:tblGrid>
      <w:tr w:rsidR="00B241BC" w:rsidRPr="00F91122" w14:paraId="33755C09" w14:textId="77777777" w:rsidTr="006F2B70">
        <w:trPr>
          <w:jc w:val="center"/>
        </w:trPr>
        <w:tc>
          <w:tcPr>
            <w:tcW w:w="32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773E21" w14:textId="77777777" w:rsidR="00B241BC" w:rsidRPr="003E6D64" w:rsidRDefault="00B241BC" w:rsidP="006F2B70">
            <w:pPr>
              <w:pStyle w:val="p0"/>
              <w:suppressAutoHyphens/>
              <w:spacing w:line="288" w:lineRule="auto"/>
              <w:jc w:val="center"/>
              <w:rPr>
                <w:rFonts w:ascii="Segoe UI" w:hAnsi="Segoe UI" w:cs="Segoe UI"/>
                <w:b/>
                <w:bCs/>
                <w:sz w:val="22"/>
                <w:szCs w:val="22"/>
              </w:rPr>
            </w:pPr>
            <w:r w:rsidRPr="003E6D64">
              <w:rPr>
                <w:rFonts w:ascii="Segoe UI" w:hAnsi="Segoe UI" w:cs="Segoe UI"/>
                <w:b/>
                <w:bCs/>
                <w:sz w:val="22"/>
                <w:szCs w:val="22"/>
              </w:rPr>
              <w:t>DATA</w:t>
            </w:r>
          </w:p>
        </w:tc>
        <w:tc>
          <w:tcPr>
            <w:tcW w:w="1701" w:type="dxa"/>
            <w:tcBorders>
              <w:top w:val="single" w:sz="8" w:space="0" w:color="auto"/>
              <w:left w:val="nil"/>
              <w:bottom w:val="single" w:sz="8" w:space="0" w:color="auto"/>
              <w:right w:val="single" w:sz="8" w:space="0" w:color="auto"/>
            </w:tcBorders>
            <w:shd w:val="clear" w:color="auto" w:fill="D9D9D9"/>
            <w:vAlign w:val="center"/>
          </w:tcPr>
          <w:p w14:paraId="1A973C1A" w14:textId="77777777" w:rsidR="00B241BC" w:rsidRPr="003E6D64" w:rsidRDefault="00B241BC" w:rsidP="006F2B70">
            <w:pPr>
              <w:pStyle w:val="p0"/>
              <w:suppressAutoHyphens/>
              <w:spacing w:line="288" w:lineRule="auto"/>
              <w:jc w:val="center"/>
              <w:rPr>
                <w:rFonts w:ascii="Segoe UI" w:hAnsi="Segoe UI" w:cs="Segoe UI"/>
                <w:b/>
                <w:bCs/>
                <w:sz w:val="22"/>
                <w:szCs w:val="22"/>
              </w:rPr>
            </w:pPr>
            <w:r w:rsidRPr="003E6D64">
              <w:rPr>
                <w:rFonts w:ascii="Segoe UI" w:hAnsi="Segoe UI" w:cs="Segoe UI"/>
                <w:b/>
                <w:bCs/>
                <w:sz w:val="22"/>
                <w:szCs w:val="22"/>
              </w:rPr>
              <w:t>PERCENTUAL A SER UTILIZADO</w:t>
            </w:r>
          </w:p>
        </w:tc>
        <w:tc>
          <w:tcPr>
            <w:tcW w:w="3785" w:type="dxa"/>
            <w:tcBorders>
              <w:top w:val="single" w:sz="8" w:space="0" w:color="auto"/>
              <w:left w:val="nil"/>
              <w:bottom w:val="single" w:sz="8" w:space="0" w:color="auto"/>
              <w:right w:val="single" w:sz="8" w:space="0" w:color="auto"/>
            </w:tcBorders>
            <w:shd w:val="clear" w:color="auto" w:fill="D9D9D9"/>
            <w:vAlign w:val="center"/>
          </w:tcPr>
          <w:p w14:paraId="36E96931" w14:textId="77777777" w:rsidR="00B241BC" w:rsidRPr="003E6D64" w:rsidRDefault="00B241BC" w:rsidP="006F2B70">
            <w:pPr>
              <w:pStyle w:val="p0"/>
              <w:suppressAutoHyphens/>
              <w:spacing w:line="288" w:lineRule="auto"/>
              <w:jc w:val="center"/>
              <w:rPr>
                <w:rFonts w:ascii="Segoe UI" w:hAnsi="Segoe UI" w:cs="Segoe UI"/>
                <w:b/>
                <w:bCs/>
                <w:sz w:val="22"/>
                <w:szCs w:val="22"/>
              </w:rPr>
            </w:pPr>
            <w:r w:rsidRPr="003E6D64">
              <w:rPr>
                <w:rFonts w:ascii="Segoe UI" w:hAnsi="Segoe UI" w:cs="Segoe UI"/>
                <w:b/>
                <w:bCs/>
                <w:sz w:val="22"/>
                <w:szCs w:val="22"/>
              </w:rPr>
              <w:t>MONTANTE DE RECURSOS JÁ PROGRAMADOS EM FUNÇÃO DE OUTROS CRA JÁ EMITIDOS (R$)</w:t>
            </w:r>
          </w:p>
        </w:tc>
      </w:tr>
      <w:tr w:rsidR="00B241BC" w:rsidRPr="00F91122" w14:paraId="3CB89928" w14:textId="77777777" w:rsidTr="006F2B70">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899F0"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1701" w:type="dxa"/>
            <w:tcBorders>
              <w:top w:val="nil"/>
              <w:left w:val="nil"/>
              <w:bottom w:val="single" w:sz="8" w:space="0" w:color="auto"/>
              <w:right w:val="single" w:sz="8" w:space="0" w:color="auto"/>
            </w:tcBorders>
            <w:vAlign w:val="center"/>
          </w:tcPr>
          <w:p w14:paraId="3A166FC5"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3785" w:type="dxa"/>
            <w:tcBorders>
              <w:top w:val="nil"/>
              <w:left w:val="nil"/>
              <w:bottom w:val="single" w:sz="8" w:space="0" w:color="auto"/>
              <w:right w:val="single" w:sz="8" w:space="0" w:color="auto"/>
            </w:tcBorders>
            <w:vAlign w:val="center"/>
          </w:tcPr>
          <w:p w14:paraId="09CA9B68"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R$[</w:t>
            </w:r>
            <w:r w:rsidRPr="003E6D64">
              <w:rPr>
                <w:rFonts w:ascii="Segoe UI" w:eastAsia="Symbol" w:hAnsi="Segoe UI" w:cs="Segoe UI"/>
                <w:sz w:val="22"/>
                <w:szCs w:val="22"/>
              </w:rPr>
              <w:sym w:font="Symbol" w:char="F0B7"/>
            </w:r>
            <w:r w:rsidRPr="003E6D64">
              <w:rPr>
                <w:rFonts w:ascii="Segoe UI" w:hAnsi="Segoe UI" w:cs="Segoe UI"/>
                <w:sz w:val="22"/>
                <w:szCs w:val="22"/>
              </w:rPr>
              <w:t>]</w:t>
            </w:r>
          </w:p>
        </w:tc>
      </w:tr>
      <w:tr w:rsidR="00B241BC" w:rsidRPr="00F91122" w14:paraId="21154303" w14:textId="77777777" w:rsidTr="006F2B70">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86C1A"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1701" w:type="dxa"/>
            <w:tcBorders>
              <w:top w:val="nil"/>
              <w:left w:val="nil"/>
              <w:bottom w:val="single" w:sz="8" w:space="0" w:color="auto"/>
              <w:right w:val="single" w:sz="8" w:space="0" w:color="auto"/>
            </w:tcBorders>
            <w:vAlign w:val="center"/>
          </w:tcPr>
          <w:p w14:paraId="59B7C961"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3785" w:type="dxa"/>
            <w:tcBorders>
              <w:top w:val="nil"/>
              <w:left w:val="nil"/>
              <w:bottom w:val="single" w:sz="8" w:space="0" w:color="auto"/>
              <w:right w:val="single" w:sz="8" w:space="0" w:color="auto"/>
            </w:tcBorders>
            <w:vAlign w:val="center"/>
          </w:tcPr>
          <w:p w14:paraId="7AB58752"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R$[</w:t>
            </w:r>
            <w:r w:rsidRPr="003E6D64">
              <w:rPr>
                <w:rFonts w:ascii="Segoe UI" w:eastAsia="Symbol" w:hAnsi="Segoe UI" w:cs="Segoe UI"/>
                <w:sz w:val="22"/>
                <w:szCs w:val="22"/>
              </w:rPr>
              <w:sym w:font="Symbol" w:char="F0B7"/>
            </w:r>
            <w:r w:rsidRPr="003E6D64">
              <w:rPr>
                <w:rFonts w:ascii="Segoe UI" w:hAnsi="Segoe UI" w:cs="Segoe UI"/>
                <w:sz w:val="22"/>
                <w:szCs w:val="22"/>
              </w:rPr>
              <w:t>]</w:t>
            </w:r>
          </w:p>
        </w:tc>
      </w:tr>
      <w:tr w:rsidR="00B241BC" w:rsidRPr="00F91122" w14:paraId="73334BB5" w14:textId="77777777" w:rsidTr="006F2B70">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B8850F"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1701" w:type="dxa"/>
            <w:tcBorders>
              <w:top w:val="nil"/>
              <w:left w:val="nil"/>
              <w:bottom w:val="single" w:sz="8" w:space="0" w:color="auto"/>
              <w:right w:val="single" w:sz="8" w:space="0" w:color="auto"/>
            </w:tcBorders>
            <w:vAlign w:val="center"/>
          </w:tcPr>
          <w:p w14:paraId="0CD5686B"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3785" w:type="dxa"/>
            <w:tcBorders>
              <w:top w:val="nil"/>
              <w:left w:val="nil"/>
              <w:bottom w:val="single" w:sz="8" w:space="0" w:color="auto"/>
              <w:right w:val="single" w:sz="8" w:space="0" w:color="auto"/>
            </w:tcBorders>
            <w:vAlign w:val="center"/>
          </w:tcPr>
          <w:p w14:paraId="72138DC9"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R$[</w:t>
            </w:r>
            <w:r w:rsidRPr="003E6D64">
              <w:rPr>
                <w:rFonts w:ascii="Segoe UI" w:eastAsia="Symbol" w:hAnsi="Segoe UI" w:cs="Segoe UI"/>
                <w:sz w:val="22"/>
                <w:szCs w:val="22"/>
              </w:rPr>
              <w:sym w:font="Symbol" w:char="F0B7"/>
            </w:r>
            <w:r w:rsidRPr="003E6D64">
              <w:rPr>
                <w:rFonts w:ascii="Segoe UI" w:hAnsi="Segoe UI" w:cs="Segoe UI"/>
                <w:sz w:val="22"/>
                <w:szCs w:val="22"/>
              </w:rPr>
              <w:t>]</w:t>
            </w:r>
          </w:p>
        </w:tc>
      </w:tr>
      <w:tr w:rsidR="00B241BC" w:rsidRPr="00F91122" w14:paraId="6CB82F80" w14:textId="77777777" w:rsidTr="006F2B70">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C49FB"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1701" w:type="dxa"/>
            <w:tcBorders>
              <w:top w:val="nil"/>
              <w:left w:val="nil"/>
              <w:bottom w:val="single" w:sz="8" w:space="0" w:color="auto"/>
              <w:right w:val="single" w:sz="8" w:space="0" w:color="auto"/>
            </w:tcBorders>
            <w:vAlign w:val="center"/>
          </w:tcPr>
          <w:p w14:paraId="30DED2F7"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3785" w:type="dxa"/>
            <w:tcBorders>
              <w:top w:val="nil"/>
              <w:left w:val="nil"/>
              <w:bottom w:val="single" w:sz="8" w:space="0" w:color="auto"/>
              <w:right w:val="single" w:sz="8" w:space="0" w:color="auto"/>
            </w:tcBorders>
            <w:vAlign w:val="center"/>
          </w:tcPr>
          <w:p w14:paraId="6F500AB8"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R$[</w:t>
            </w:r>
            <w:r w:rsidRPr="003E6D64">
              <w:rPr>
                <w:rFonts w:ascii="Segoe UI" w:eastAsia="Symbol" w:hAnsi="Segoe UI" w:cs="Segoe UI"/>
                <w:sz w:val="22"/>
                <w:szCs w:val="22"/>
              </w:rPr>
              <w:sym w:font="Symbol" w:char="F0B7"/>
            </w:r>
            <w:r w:rsidRPr="003E6D64">
              <w:rPr>
                <w:rFonts w:ascii="Segoe UI" w:hAnsi="Segoe UI" w:cs="Segoe UI"/>
                <w:sz w:val="22"/>
                <w:szCs w:val="22"/>
              </w:rPr>
              <w:t>]</w:t>
            </w:r>
          </w:p>
        </w:tc>
      </w:tr>
      <w:tr w:rsidR="00B241BC" w:rsidRPr="00F91122" w14:paraId="4EA6CA27" w14:textId="77777777" w:rsidTr="006F2B70">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328AC"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1701" w:type="dxa"/>
            <w:tcBorders>
              <w:top w:val="nil"/>
              <w:left w:val="nil"/>
              <w:bottom w:val="single" w:sz="8" w:space="0" w:color="auto"/>
              <w:right w:val="single" w:sz="8" w:space="0" w:color="auto"/>
            </w:tcBorders>
            <w:vAlign w:val="center"/>
          </w:tcPr>
          <w:p w14:paraId="213C5356"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3785" w:type="dxa"/>
            <w:tcBorders>
              <w:top w:val="nil"/>
              <w:left w:val="nil"/>
              <w:bottom w:val="single" w:sz="8" w:space="0" w:color="auto"/>
              <w:right w:val="single" w:sz="8" w:space="0" w:color="auto"/>
            </w:tcBorders>
            <w:vAlign w:val="center"/>
          </w:tcPr>
          <w:p w14:paraId="2255BFAB"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R$[</w:t>
            </w:r>
            <w:r w:rsidRPr="003E6D64">
              <w:rPr>
                <w:rFonts w:ascii="Segoe UI" w:eastAsia="Symbol" w:hAnsi="Segoe UI" w:cs="Segoe UI"/>
                <w:sz w:val="22"/>
                <w:szCs w:val="22"/>
              </w:rPr>
              <w:sym w:font="Symbol" w:char="F0B7"/>
            </w:r>
            <w:r w:rsidRPr="003E6D64">
              <w:rPr>
                <w:rFonts w:ascii="Segoe UI" w:hAnsi="Segoe UI" w:cs="Segoe UI"/>
                <w:sz w:val="22"/>
                <w:szCs w:val="22"/>
              </w:rPr>
              <w:t>]</w:t>
            </w:r>
          </w:p>
        </w:tc>
      </w:tr>
      <w:tr w:rsidR="00B241BC" w:rsidRPr="00F91122" w14:paraId="238843A9" w14:textId="77777777" w:rsidTr="006F2B70">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61B7F"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1701" w:type="dxa"/>
            <w:tcBorders>
              <w:top w:val="nil"/>
              <w:left w:val="nil"/>
              <w:bottom w:val="single" w:sz="8" w:space="0" w:color="auto"/>
              <w:right w:val="single" w:sz="8" w:space="0" w:color="auto"/>
            </w:tcBorders>
            <w:vAlign w:val="center"/>
          </w:tcPr>
          <w:p w14:paraId="5279D577"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3785" w:type="dxa"/>
            <w:tcBorders>
              <w:top w:val="nil"/>
              <w:left w:val="nil"/>
              <w:bottom w:val="single" w:sz="8" w:space="0" w:color="auto"/>
              <w:right w:val="single" w:sz="8" w:space="0" w:color="auto"/>
            </w:tcBorders>
            <w:vAlign w:val="center"/>
          </w:tcPr>
          <w:p w14:paraId="26FF19AA"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R$[</w:t>
            </w:r>
            <w:r w:rsidRPr="003E6D64">
              <w:rPr>
                <w:rFonts w:ascii="Segoe UI" w:eastAsia="Symbol" w:hAnsi="Segoe UI" w:cs="Segoe UI"/>
                <w:sz w:val="22"/>
                <w:szCs w:val="22"/>
              </w:rPr>
              <w:sym w:font="Symbol" w:char="F0B7"/>
            </w:r>
            <w:r w:rsidRPr="003E6D64">
              <w:rPr>
                <w:rFonts w:ascii="Segoe UI" w:hAnsi="Segoe UI" w:cs="Segoe UI"/>
                <w:sz w:val="22"/>
                <w:szCs w:val="22"/>
              </w:rPr>
              <w:t>]</w:t>
            </w:r>
          </w:p>
        </w:tc>
      </w:tr>
      <w:tr w:rsidR="00B241BC" w:rsidRPr="00F91122" w14:paraId="78A881B1" w14:textId="77777777" w:rsidTr="006F2B70">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986703"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1701" w:type="dxa"/>
            <w:tcBorders>
              <w:top w:val="nil"/>
              <w:left w:val="nil"/>
              <w:bottom w:val="single" w:sz="8" w:space="0" w:color="auto"/>
              <w:right w:val="single" w:sz="8" w:space="0" w:color="auto"/>
            </w:tcBorders>
            <w:vAlign w:val="center"/>
          </w:tcPr>
          <w:p w14:paraId="1AB4B5E9"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3785" w:type="dxa"/>
            <w:tcBorders>
              <w:top w:val="nil"/>
              <w:left w:val="nil"/>
              <w:bottom w:val="single" w:sz="8" w:space="0" w:color="auto"/>
              <w:right w:val="single" w:sz="8" w:space="0" w:color="auto"/>
            </w:tcBorders>
            <w:vAlign w:val="center"/>
          </w:tcPr>
          <w:p w14:paraId="21B35AA0"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R$[</w:t>
            </w:r>
            <w:r w:rsidRPr="003E6D64">
              <w:rPr>
                <w:rFonts w:ascii="Segoe UI" w:eastAsia="Symbol" w:hAnsi="Segoe UI" w:cs="Segoe UI"/>
                <w:sz w:val="22"/>
                <w:szCs w:val="22"/>
              </w:rPr>
              <w:sym w:font="Symbol" w:char="F0B7"/>
            </w:r>
            <w:r w:rsidRPr="003E6D64">
              <w:rPr>
                <w:rFonts w:ascii="Segoe UI" w:hAnsi="Segoe UI" w:cs="Segoe UI"/>
                <w:sz w:val="22"/>
                <w:szCs w:val="22"/>
              </w:rPr>
              <w:t>]</w:t>
            </w:r>
          </w:p>
        </w:tc>
      </w:tr>
      <w:tr w:rsidR="00B241BC" w:rsidRPr="00F91122" w14:paraId="46A96414" w14:textId="77777777" w:rsidTr="006F2B70">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44DC5"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1701" w:type="dxa"/>
            <w:tcBorders>
              <w:top w:val="nil"/>
              <w:left w:val="nil"/>
              <w:bottom w:val="single" w:sz="8" w:space="0" w:color="auto"/>
              <w:right w:val="single" w:sz="8" w:space="0" w:color="auto"/>
            </w:tcBorders>
            <w:vAlign w:val="center"/>
          </w:tcPr>
          <w:p w14:paraId="35A8831E"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w:t>
            </w:r>
            <w:r w:rsidRPr="003E6D64">
              <w:rPr>
                <w:rFonts w:ascii="Segoe UI" w:eastAsia="Symbol" w:hAnsi="Segoe UI" w:cs="Segoe UI"/>
                <w:sz w:val="22"/>
                <w:szCs w:val="22"/>
              </w:rPr>
              <w:sym w:font="Symbol" w:char="F0B7"/>
            </w:r>
            <w:r w:rsidRPr="003E6D64">
              <w:rPr>
                <w:rFonts w:ascii="Segoe UI" w:hAnsi="Segoe UI" w:cs="Segoe UI"/>
                <w:sz w:val="22"/>
                <w:szCs w:val="22"/>
              </w:rPr>
              <w:t>]%</w:t>
            </w:r>
          </w:p>
        </w:tc>
        <w:tc>
          <w:tcPr>
            <w:tcW w:w="3785" w:type="dxa"/>
            <w:tcBorders>
              <w:top w:val="nil"/>
              <w:left w:val="nil"/>
              <w:bottom w:val="single" w:sz="8" w:space="0" w:color="auto"/>
              <w:right w:val="single" w:sz="8" w:space="0" w:color="auto"/>
            </w:tcBorders>
            <w:vAlign w:val="center"/>
          </w:tcPr>
          <w:p w14:paraId="1CBAD5D1" w14:textId="77777777" w:rsidR="00B241BC" w:rsidRPr="003E6D64" w:rsidRDefault="00B241BC" w:rsidP="006F2B70">
            <w:pPr>
              <w:pStyle w:val="p0"/>
              <w:suppressAutoHyphens/>
              <w:spacing w:line="288" w:lineRule="auto"/>
              <w:jc w:val="center"/>
              <w:rPr>
                <w:rFonts w:ascii="Segoe UI" w:hAnsi="Segoe UI" w:cs="Segoe UI"/>
                <w:sz w:val="22"/>
                <w:szCs w:val="22"/>
              </w:rPr>
            </w:pPr>
            <w:r w:rsidRPr="003E6D64">
              <w:rPr>
                <w:rFonts w:ascii="Segoe UI" w:hAnsi="Segoe UI" w:cs="Segoe UI"/>
                <w:sz w:val="22"/>
                <w:szCs w:val="22"/>
              </w:rPr>
              <w:t>R$[</w:t>
            </w:r>
            <w:r w:rsidRPr="003E6D64">
              <w:rPr>
                <w:rFonts w:ascii="Segoe UI" w:eastAsia="Symbol" w:hAnsi="Segoe UI" w:cs="Segoe UI"/>
                <w:sz w:val="22"/>
                <w:szCs w:val="22"/>
              </w:rPr>
              <w:sym w:font="Symbol" w:char="F0B7"/>
            </w:r>
            <w:r w:rsidRPr="003E6D64">
              <w:rPr>
                <w:rFonts w:ascii="Segoe UI" w:hAnsi="Segoe UI" w:cs="Segoe UI"/>
                <w:sz w:val="22"/>
                <w:szCs w:val="22"/>
              </w:rPr>
              <w:t>]</w:t>
            </w:r>
          </w:p>
        </w:tc>
      </w:tr>
      <w:tr w:rsidR="00B241BC" w:rsidRPr="00F91122" w14:paraId="53C0052A" w14:textId="77777777" w:rsidTr="006F2B70">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713319" w14:textId="77777777" w:rsidR="00B241BC" w:rsidRPr="003E6D64" w:rsidRDefault="00B241BC" w:rsidP="006F2B70">
            <w:pPr>
              <w:pStyle w:val="p0"/>
              <w:suppressAutoHyphens/>
              <w:spacing w:line="288" w:lineRule="auto"/>
              <w:jc w:val="center"/>
              <w:rPr>
                <w:rFonts w:ascii="Segoe UI" w:hAnsi="Segoe UI" w:cs="Segoe UI"/>
                <w:b/>
                <w:bCs/>
                <w:sz w:val="22"/>
                <w:szCs w:val="22"/>
              </w:rPr>
            </w:pPr>
            <w:r w:rsidRPr="003E6D64">
              <w:rPr>
                <w:rFonts w:ascii="Segoe UI" w:hAnsi="Segoe UI" w:cs="Segoe UI"/>
                <w:b/>
                <w:bCs/>
                <w:sz w:val="22"/>
                <w:szCs w:val="22"/>
              </w:rPr>
              <w:t>Total</w:t>
            </w:r>
          </w:p>
        </w:tc>
        <w:tc>
          <w:tcPr>
            <w:tcW w:w="1701" w:type="dxa"/>
            <w:tcBorders>
              <w:top w:val="nil"/>
              <w:left w:val="nil"/>
              <w:bottom w:val="single" w:sz="8" w:space="0" w:color="auto"/>
              <w:right w:val="single" w:sz="8" w:space="0" w:color="auto"/>
            </w:tcBorders>
            <w:vAlign w:val="center"/>
          </w:tcPr>
          <w:p w14:paraId="70C22C22" w14:textId="77777777" w:rsidR="00B241BC" w:rsidRPr="003E6D64" w:rsidRDefault="00B241BC" w:rsidP="006F2B70">
            <w:pPr>
              <w:pStyle w:val="p0"/>
              <w:suppressAutoHyphens/>
              <w:spacing w:line="288" w:lineRule="auto"/>
              <w:jc w:val="center"/>
              <w:rPr>
                <w:rFonts w:ascii="Segoe UI" w:hAnsi="Segoe UI" w:cs="Segoe UI"/>
                <w:b/>
                <w:bCs/>
                <w:sz w:val="22"/>
                <w:szCs w:val="22"/>
              </w:rPr>
            </w:pPr>
            <w:r w:rsidRPr="003E6D64">
              <w:rPr>
                <w:rFonts w:ascii="Segoe UI" w:hAnsi="Segoe UI" w:cs="Segoe UI"/>
                <w:b/>
                <w:sz w:val="22"/>
                <w:szCs w:val="22"/>
              </w:rPr>
              <w:t>100%</w:t>
            </w:r>
          </w:p>
        </w:tc>
        <w:tc>
          <w:tcPr>
            <w:tcW w:w="3785" w:type="dxa"/>
            <w:tcBorders>
              <w:top w:val="nil"/>
              <w:left w:val="nil"/>
              <w:bottom w:val="single" w:sz="8" w:space="0" w:color="auto"/>
              <w:right w:val="single" w:sz="8" w:space="0" w:color="auto"/>
            </w:tcBorders>
            <w:vAlign w:val="center"/>
          </w:tcPr>
          <w:p w14:paraId="6423FD79" w14:textId="77777777" w:rsidR="00B241BC" w:rsidRPr="003E6D64" w:rsidRDefault="00B241BC" w:rsidP="006F2B70">
            <w:pPr>
              <w:pStyle w:val="p0"/>
              <w:suppressAutoHyphens/>
              <w:spacing w:line="288" w:lineRule="auto"/>
              <w:jc w:val="center"/>
              <w:rPr>
                <w:rFonts w:ascii="Segoe UI" w:hAnsi="Segoe UI" w:cs="Segoe UI"/>
                <w:b/>
                <w:bCs/>
                <w:sz w:val="22"/>
                <w:szCs w:val="22"/>
              </w:rPr>
            </w:pPr>
            <w:r w:rsidRPr="003E6D64">
              <w:rPr>
                <w:rFonts w:ascii="Segoe UI" w:hAnsi="Segoe UI" w:cs="Segoe UI"/>
                <w:sz w:val="22"/>
                <w:szCs w:val="22"/>
              </w:rPr>
              <w:t>R$[</w:t>
            </w:r>
            <w:r w:rsidRPr="003E6D64">
              <w:rPr>
                <w:rFonts w:ascii="Segoe UI" w:eastAsia="Symbol" w:hAnsi="Segoe UI" w:cs="Segoe UI"/>
                <w:sz w:val="22"/>
                <w:szCs w:val="22"/>
              </w:rPr>
              <w:sym w:font="Symbol" w:char="F0B7"/>
            </w:r>
            <w:r w:rsidRPr="003E6D64">
              <w:rPr>
                <w:rFonts w:ascii="Segoe UI" w:hAnsi="Segoe UI" w:cs="Segoe UI"/>
                <w:sz w:val="22"/>
                <w:szCs w:val="22"/>
              </w:rPr>
              <w:t>]</w:t>
            </w:r>
          </w:p>
        </w:tc>
      </w:tr>
    </w:tbl>
    <w:p w14:paraId="0892FFEB" w14:textId="77777777" w:rsidR="00B241BC" w:rsidRPr="003E6D64" w:rsidRDefault="00B241BC" w:rsidP="00B241BC">
      <w:pPr>
        <w:spacing w:line="288" w:lineRule="auto"/>
        <w:rPr>
          <w:b/>
          <w:bCs/>
          <w:szCs w:val="22"/>
        </w:rPr>
      </w:pPr>
    </w:p>
    <w:p w14:paraId="0A707DD1" w14:textId="77777777" w:rsidR="00B241BC" w:rsidRPr="003E6D64" w:rsidRDefault="00B241BC" w:rsidP="00B241BC">
      <w:pPr>
        <w:spacing w:line="288" w:lineRule="auto"/>
        <w:rPr>
          <w:bCs/>
          <w:szCs w:val="22"/>
        </w:rPr>
      </w:pPr>
      <w:r w:rsidRPr="003E6D64">
        <w:rPr>
          <w:bCs/>
          <w:szCs w:val="22"/>
        </w:rPr>
        <w:t xml:space="preserve">Este cronograma é indicativo e não vinculante, sendo que, caso necessário, considerando a dinâmica comercial do setor no qual atua, a Devedora poderá destinar os recursos provenientes da integralização das Debêntures em datas diversas das previstas neste Cronograma Indicativo, observada a obrigação desta de realizar a integral Destinação de Recursos até a Data de Vencimento ou até que a Devedora comprove a aplicação da totalidade dos recursos obtidos com a Emissão, o que ocorrer primeiro. </w:t>
      </w:r>
    </w:p>
    <w:p w14:paraId="18976B2F" w14:textId="77777777" w:rsidR="00B241BC" w:rsidRPr="003E6D64" w:rsidRDefault="00B241BC" w:rsidP="00B241BC">
      <w:pPr>
        <w:spacing w:line="288" w:lineRule="auto"/>
        <w:rPr>
          <w:bCs/>
          <w:szCs w:val="22"/>
        </w:rPr>
      </w:pPr>
    </w:p>
    <w:p w14:paraId="03F79CA8" w14:textId="77777777" w:rsidR="00B241BC" w:rsidRPr="003E6D64" w:rsidRDefault="00B241BC" w:rsidP="00B241BC">
      <w:pPr>
        <w:spacing w:line="288" w:lineRule="auto"/>
        <w:rPr>
          <w:bCs/>
          <w:szCs w:val="22"/>
        </w:rPr>
      </w:pPr>
      <w:r w:rsidRPr="003E6D64">
        <w:rPr>
          <w:bCs/>
          <w:szCs w:val="22"/>
        </w:rPr>
        <w:t>Por se tratar de cronograma tentativo e indicativo, se, por qualquer motivo, ocorrer qualquer atraso ou antecipação do Cronograma Indicativo: (i) não será necessário notificar o Agente Fiduciário, bem como tampouco aditar a Escritura ou quaisquer outros documentos da Emissão; e (</w:t>
      </w:r>
      <w:proofErr w:type="spellStart"/>
      <w:r w:rsidRPr="003E6D64">
        <w:rPr>
          <w:bCs/>
          <w:szCs w:val="22"/>
        </w:rPr>
        <w:t>ii</w:t>
      </w:r>
      <w:proofErr w:type="spellEnd"/>
      <w:r w:rsidRPr="003E6D64">
        <w:rPr>
          <w:bCs/>
          <w:szCs w:val="22"/>
        </w:rPr>
        <w:t xml:space="preserve">) não será configurada qualquer hipótese de vencimento antecipado ou resgate antecipado das Debêntures, desde que a Devedora realize a integral Destinação de Recursos até a Data de Vencimento. </w:t>
      </w:r>
    </w:p>
    <w:p w14:paraId="4D417D72" w14:textId="77777777" w:rsidR="00B241BC" w:rsidRPr="003E6D64" w:rsidRDefault="00B241BC" w:rsidP="00B241BC">
      <w:pPr>
        <w:spacing w:line="288" w:lineRule="auto"/>
        <w:rPr>
          <w:bCs/>
          <w:szCs w:val="22"/>
        </w:rPr>
      </w:pPr>
    </w:p>
    <w:p w14:paraId="647662E4" w14:textId="77777777" w:rsidR="00B241BC" w:rsidRPr="003E6D64" w:rsidRDefault="00B241BC" w:rsidP="00B241BC">
      <w:pPr>
        <w:spacing w:line="288" w:lineRule="auto"/>
        <w:rPr>
          <w:bCs/>
          <w:szCs w:val="22"/>
        </w:rPr>
      </w:pPr>
      <w:r w:rsidRPr="003E6D64">
        <w:rPr>
          <w:szCs w:val="22"/>
        </w:rPr>
        <w:t xml:space="preserve">O Cronograma Indicativo da destinação dos recursos pela Devedora é feito com base na sua capacidade de aplicação de recursos considerando-se (i) o histórico de recursos por ela aplicados nas atividades, no âmbito de </w:t>
      </w:r>
      <w:r>
        <w:t>[•]</w:t>
      </w:r>
      <w:r w:rsidRPr="003E6D64">
        <w:rPr>
          <w:szCs w:val="22"/>
        </w:rPr>
        <w:t>; e (</w:t>
      </w:r>
      <w:proofErr w:type="spellStart"/>
      <w:r w:rsidRPr="003E6D64">
        <w:rPr>
          <w:szCs w:val="22"/>
        </w:rPr>
        <w:t>ii</w:t>
      </w:r>
      <w:proofErr w:type="spellEnd"/>
      <w:r w:rsidRPr="003E6D64">
        <w:rPr>
          <w:szCs w:val="22"/>
        </w:rPr>
        <w:t>) a projeção dos recursos a serem investidos em tais atividades, conforme apresentado nas tabelas a seguir:</w:t>
      </w:r>
    </w:p>
    <w:p w14:paraId="2CBCB4EC" w14:textId="77777777" w:rsidR="00B241BC" w:rsidRPr="003E6D64" w:rsidRDefault="00B241BC" w:rsidP="00B241BC">
      <w:pPr>
        <w:spacing w:line="288" w:lineRule="auto"/>
        <w:rPr>
          <w:b/>
          <w:bCs/>
          <w:szCs w:val="22"/>
        </w:rPr>
      </w:pPr>
    </w:p>
    <w:tbl>
      <w:tblPr>
        <w:tblStyle w:val="Tabelacomgrade"/>
        <w:tblW w:w="0" w:type="auto"/>
        <w:jc w:val="center"/>
        <w:tblLook w:val="04A0" w:firstRow="1" w:lastRow="0" w:firstColumn="1" w:lastColumn="0" w:noHBand="0" w:noVBand="1"/>
      </w:tblPr>
      <w:tblGrid>
        <w:gridCol w:w="2836"/>
        <w:gridCol w:w="3118"/>
      </w:tblGrid>
      <w:tr w:rsidR="00B241BC" w:rsidRPr="00F91122" w14:paraId="5F5739A9" w14:textId="77777777" w:rsidTr="006F2B70">
        <w:trPr>
          <w:jc w:val="center"/>
        </w:trPr>
        <w:tc>
          <w:tcPr>
            <w:tcW w:w="5954" w:type="dxa"/>
            <w:gridSpan w:val="2"/>
            <w:shd w:val="pct15" w:color="auto" w:fill="auto"/>
          </w:tcPr>
          <w:p w14:paraId="5E759162" w14:textId="77777777" w:rsidR="00B241BC" w:rsidRPr="003E6D64" w:rsidRDefault="00B241BC" w:rsidP="006F2B70">
            <w:pPr>
              <w:spacing w:line="288" w:lineRule="auto"/>
              <w:jc w:val="center"/>
              <w:rPr>
                <w:szCs w:val="22"/>
              </w:rPr>
            </w:pPr>
            <w:r w:rsidRPr="003E6D64">
              <w:rPr>
                <w:szCs w:val="22"/>
              </w:rPr>
              <w:lastRenderedPageBreak/>
              <w:t>[</w:t>
            </w:r>
            <w:r w:rsidRPr="003E6D64">
              <w:rPr>
                <w:rFonts w:eastAsia="Symbol"/>
                <w:szCs w:val="22"/>
              </w:rPr>
              <w:sym w:font="Symbol" w:char="F0B7"/>
            </w:r>
            <w:r w:rsidRPr="003E6D64">
              <w:rPr>
                <w:szCs w:val="22"/>
              </w:rPr>
              <w:t>]</w:t>
            </w:r>
          </w:p>
        </w:tc>
      </w:tr>
      <w:tr w:rsidR="00B241BC" w:rsidRPr="00F91122" w14:paraId="0E5E0C88" w14:textId="77777777" w:rsidTr="006F2B70">
        <w:trPr>
          <w:jc w:val="center"/>
        </w:trPr>
        <w:tc>
          <w:tcPr>
            <w:tcW w:w="2836" w:type="dxa"/>
          </w:tcPr>
          <w:p w14:paraId="304BF92A" w14:textId="77777777" w:rsidR="00B241BC" w:rsidRPr="003E6D64" w:rsidRDefault="00B241BC" w:rsidP="006F2B70">
            <w:pPr>
              <w:spacing w:line="288" w:lineRule="auto"/>
              <w:jc w:val="center"/>
              <w:rPr>
                <w:szCs w:val="22"/>
              </w:rPr>
            </w:pPr>
            <w:r w:rsidRPr="003E6D64">
              <w:rPr>
                <w:szCs w:val="22"/>
              </w:rPr>
              <w:t>[</w:t>
            </w:r>
            <w:r w:rsidRPr="003E6D64">
              <w:rPr>
                <w:rFonts w:eastAsia="Symbol"/>
                <w:szCs w:val="22"/>
              </w:rPr>
              <w:sym w:font="Symbol" w:char="F0B7"/>
            </w:r>
            <w:r w:rsidRPr="003E6D64">
              <w:rPr>
                <w:szCs w:val="22"/>
              </w:rPr>
              <w:t>]</w:t>
            </w:r>
          </w:p>
        </w:tc>
        <w:tc>
          <w:tcPr>
            <w:tcW w:w="3118" w:type="dxa"/>
          </w:tcPr>
          <w:p w14:paraId="6DA281E4" w14:textId="77777777" w:rsidR="00B241BC" w:rsidRPr="003E6D64" w:rsidRDefault="00B241BC" w:rsidP="006F2B70">
            <w:pPr>
              <w:spacing w:line="288" w:lineRule="auto"/>
              <w:jc w:val="center"/>
              <w:rPr>
                <w:szCs w:val="22"/>
              </w:rPr>
            </w:pPr>
            <w:r w:rsidRPr="003E6D64">
              <w:rPr>
                <w:szCs w:val="22"/>
              </w:rPr>
              <w:t>R$[</w:t>
            </w:r>
            <w:r w:rsidRPr="003E6D64">
              <w:rPr>
                <w:rFonts w:eastAsia="Symbol"/>
                <w:szCs w:val="22"/>
              </w:rPr>
              <w:sym w:font="Symbol" w:char="F0B7"/>
            </w:r>
            <w:r w:rsidRPr="003E6D64">
              <w:rPr>
                <w:szCs w:val="22"/>
              </w:rPr>
              <w:t>]</w:t>
            </w:r>
          </w:p>
        </w:tc>
      </w:tr>
      <w:tr w:rsidR="00B241BC" w:rsidRPr="00F91122" w14:paraId="470AD9D0" w14:textId="77777777" w:rsidTr="006F2B70">
        <w:trPr>
          <w:jc w:val="center"/>
        </w:trPr>
        <w:tc>
          <w:tcPr>
            <w:tcW w:w="2836" w:type="dxa"/>
          </w:tcPr>
          <w:p w14:paraId="491364E5" w14:textId="77777777" w:rsidR="00B241BC" w:rsidRPr="003E6D64" w:rsidRDefault="00B241BC" w:rsidP="006F2B70">
            <w:pPr>
              <w:spacing w:line="288" w:lineRule="auto"/>
              <w:jc w:val="center"/>
              <w:rPr>
                <w:szCs w:val="22"/>
              </w:rPr>
            </w:pPr>
            <w:r w:rsidRPr="003E6D64">
              <w:rPr>
                <w:szCs w:val="22"/>
              </w:rPr>
              <w:t>[</w:t>
            </w:r>
            <w:r w:rsidRPr="003E6D64">
              <w:rPr>
                <w:rFonts w:eastAsia="Symbol"/>
                <w:szCs w:val="22"/>
              </w:rPr>
              <w:sym w:font="Symbol" w:char="F0B7"/>
            </w:r>
            <w:r w:rsidRPr="003E6D64">
              <w:rPr>
                <w:szCs w:val="22"/>
              </w:rPr>
              <w:t>]</w:t>
            </w:r>
          </w:p>
        </w:tc>
        <w:tc>
          <w:tcPr>
            <w:tcW w:w="3118" w:type="dxa"/>
          </w:tcPr>
          <w:p w14:paraId="08127478" w14:textId="77777777" w:rsidR="00B241BC" w:rsidRPr="003E6D64" w:rsidRDefault="00B241BC" w:rsidP="006F2B70">
            <w:pPr>
              <w:spacing w:line="288" w:lineRule="auto"/>
              <w:jc w:val="center"/>
              <w:rPr>
                <w:szCs w:val="22"/>
              </w:rPr>
            </w:pPr>
            <w:r w:rsidRPr="003E6D64">
              <w:rPr>
                <w:szCs w:val="22"/>
              </w:rPr>
              <w:t>R$[</w:t>
            </w:r>
            <w:r w:rsidRPr="003E6D64">
              <w:rPr>
                <w:rFonts w:eastAsia="Symbol"/>
                <w:szCs w:val="22"/>
              </w:rPr>
              <w:sym w:font="Symbol" w:char="F0B7"/>
            </w:r>
            <w:r w:rsidRPr="003E6D64">
              <w:rPr>
                <w:szCs w:val="22"/>
              </w:rPr>
              <w:t>]</w:t>
            </w:r>
          </w:p>
        </w:tc>
      </w:tr>
      <w:tr w:rsidR="00B241BC" w:rsidRPr="00F91122" w14:paraId="26F39D34" w14:textId="77777777" w:rsidTr="006F2B70">
        <w:trPr>
          <w:jc w:val="center"/>
        </w:trPr>
        <w:tc>
          <w:tcPr>
            <w:tcW w:w="2836" w:type="dxa"/>
            <w:tcBorders>
              <w:bottom w:val="single" w:sz="4" w:space="0" w:color="auto"/>
            </w:tcBorders>
          </w:tcPr>
          <w:p w14:paraId="0652DF93" w14:textId="77777777" w:rsidR="00B241BC" w:rsidRPr="003E6D64" w:rsidRDefault="00B241BC" w:rsidP="006F2B70">
            <w:pPr>
              <w:spacing w:line="288" w:lineRule="auto"/>
              <w:jc w:val="center"/>
              <w:rPr>
                <w:szCs w:val="22"/>
              </w:rPr>
            </w:pPr>
            <w:r w:rsidRPr="003E6D64">
              <w:rPr>
                <w:szCs w:val="22"/>
              </w:rPr>
              <w:t>[</w:t>
            </w:r>
            <w:r w:rsidRPr="003E6D64">
              <w:rPr>
                <w:rFonts w:eastAsia="Symbol"/>
                <w:szCs w:val="22"/>
              </w:rPr>
              <w:sym w:font="Symbol" w:char="F0B7"/>
            </w:r>
            <w:r w:rsidRPr="003E6D64">
              <w:rPr>
                <w:szCs w:val="22"/>
              </w:rPr>
              <w:t>]</w:t>
            </w:r>
          </w:p>
        </w:tc>
        <w:tc>
          <w:tcPr>
            <w:tcW w:w="3118" w:type="dxa"/>
            <w:tcBorders>
              <w:bottom w:val="single" w:sz="4" w:space="0" w:color="auto"/>
            </w:tcBorders>
          </w:tcPr>
          <w:p w14:paraId="3457CA2B" w14:textId="77777777" w:rsidR="00B241BC" w:rsidRPr="003E6D64" w:rsidRDefault="00B241BC" w:rsidP="006F2B70">
            <w:pPr>
              <w:spacing w:line="288" w:lineRule="auto"/>
              <w:jc w:val="center"/>
              <w:rPr>
                <w:szCs w:val="22"/>
              </w:rPr>
            </w:pPr>
            <w:r w:rsidRPr="003E6D64">
              <w:rPr>
                <w:szCs w:val="22"/>
              </w:rPr>
              <w:t>R$[</w:t>
            </w:r>
            <w:r w:rsidRPr="003E6D64">
              <w:rPr>
                <w:rFonts w:eastAsia="Symbol"/>
                <w:szCs w:val="22"/>
              </w:rPr>
              <w:sym w:font="Symbol" w:char="F0B7"/>
            </w:r>
            <w:r w:rsidRPr="003E6D64">
              <w:rPr>
                <w:szCs w:val="22"/>
              </w:rPr>
              <w:t>]</w:t>
            </w:r>
          </w:p>
        </w:tc>
      </w:tr>
      <w:tr w:rsidR="00B241BC" w:rsidRPr="00F91122" w14:paraId="2D05D2E8" w14:textId="77777777" w:rsidTr="006F2B70">
        <w:trPr>
          <w:jc w:val="center"/>
        </w:trPr>
        <w:tc>
          <w:tcPr>
            <w:tcW w:w="2836" w:type="dxa"/>
            <w:shd w:val="pct15" w:color="auto" w:fill="auto"/>
          </w:tcPr>
          <w:p w14:paraId="6AE2959A" w14:textId="77777777" w:rsidR="00B241BC" w:rsidRPr="003E6D64" w:rsidRDefault="00B241BC" w:rsidP="006F2B70">
            <w:pPr>
              <w:spacing w:line="288" w:lineRule="auto"/>
              <w:jc w:val="center"/>
              <w:rPr>
                <w:b/>
                <w:szCs w:val="22"/>
              </w:rPr>
            </w:pPr>
            <w:r w:rsidRPr="003E6D64">
              <w:rPr>
                <w:b/>
                <w:szCs w:val="22"/>
              </w:rPr>
              <w:t>Total</w:t>
            </w:r>
          </w:p>
        </w:tc>
        <w:tc>
          <w:tcPr>
            <w:tcW w:w="3118" w:type="dxa"/>
            <w:shd w:val="pct15" w:color="auto" w:fill="auto"/>
          </w:tcPr>
          <w:p w14:paraId="11921A40" w14:textId="77777777" w:rsidR="00B241BC" w:rsidRPr="003E6D64" w:rsidRDefault="00B241BC" w:rsidP="006F2B70">
            <w:pPr>
              <w:spacing w:line="288" w:lineRule="auto"/>
              <w:jc w:val="center"/>
              <w:rPr>
                <w:b/>
                <w:szCs w:val="22"/>
              </w:rPr>
            </w:pPr>
            <w:r w:rsidRPr="003E6D64">
              <w:rPr>
                <w:b/>
                <w:szCs w:val="22"/>
              </w:rPr>
              <w:t>R$</w:t>
            </w:r>
            <w:r w:rsidRPr="003E6D64">
              <w:rPr>
                <w:szCs w:val="22"/>
              </w:rPr>
              <w:t>[</w:t>
            </w:r>
            <w:r w:rsidRPr="003E6D64">
              <w:rPr>
                <w:rFonts w:eastAsia="Symbol"/>
                <w:szCs w:val="22"/>
              </w:rPr>
              <w:sym w:font="Symbol" w:char="F0B7"/>
            </w:r>
            <w:r w:rsidRPr="003E6D64">
              <w:rPr>
                <w:szCs w:val="22"/>
              </w:rPr>
              <w:t>]</w:t>
            </w:r>
          </w:p>
        </w:tc>
      </w:tr>
    </w:tbl>
    <w:p w14:paraId="5378D6F6" w14:textId="77777777" w:rsidR="00B241BC" w:rsidRPr="003E6D64" w:rsidRDefault="00B241BC" w:rsidP="00B241BC">
      <w:pPr>
        <w:widowControl w:val="0"/>
        <w:spacing w:line="288" w:lineRule="auto"/>
        <w:rPr>
          <w:szCs w:val="22"/>
        </w:rPr>
      </w:pPr>
    </w:p>
    <w:p w14:paraId="5DDB7C8C" w14:textId="77777777" w:rsidR="00B241BC" w:rsidRPr="003E6D64" w:rsidRDefault="00B241BC" w:rsidP="00B241BC">
      <w:pPr>
        <w:spacing w:line="288" w:lineRule="auto"/>
        <w:rPr>
          <w:b/>
          <w:bCs/>
          <w:szCs w:val="22"/>
        </w:rPr>
      </w:pPr>
      <w:r w:rsidRPr="003E6D64">
        <w:rPr>
          <w:b/>
          <w:bCs/>
          <w:szCs w:val="22"/>
        </w:rPr>
        <w:br w:type="page"/>
      </w:r>
    </w:p>
    <w:p w14:paraId="4845F740" w14:textId="77777777" w:rsidR="00B241BC" w:rsidRPr="003E6D64" w:rsidRDefault="00B241BC" w:rsidP="00B241BC">
      <w:pPr>
        <w:spacing w:line="288" w:lineRule="auto"/>
        <w:jc w:val="center"/>
        <w:rPr>
          <w:b/>
          <w:bCs/>
          <w:szCs w:val="22"/>
        </w:rPr>
      </w:pPr>
      <w:bookmarkStart w:id="170" w:name="_Hlk173257680"/>
      <w:r w:rsidRPr="003E6D64">
        <w:rPr>
          <w:b/>
          <w:bCs/>
          <w:highlight w:val="yellow"/>
        </w:rPr>
        <w:lastRenderedPageBreak/>
        <w:t>ANEXO VII - CRONOGRAMA INDICATIVO E DESTINAÇÃO DE RECURSOS [CRI POR DESTINAÇÃO]</w:t>
      </w:r>
    </w:p>
    <w:bookmarkEnd w:id="170"/>
    <w:p w14:paraId="3F2B3DC6" w14:textId="77777777" w:rsidR="00B241BC" w:rsidRPr="003E6D64" w:rsidRDefault="00B241BC" w:rsidP="00B241BC">
      <w:pPr>
        <w:spacing w:line="288" w:lineRule="auto"/>
        <w:jc w:val="center"/>
        <w:rPr>
          <w:b/>
          <w:szCs w:val="22"/>
        </w:rPr>
      </w:pPr>
    </w:p>
    <w:p w14:paraId="78EDA181" w14:textId="77777777" w:rsidR="00B241BC" w:rsidRPr="003E6D64" w:rsidRDefault="00B241BC" w:rsidP="00B241BC">
      <w:pPr>
        <w:spacing w:line="288" w:lineRule="auto"/>
        <w:jc w:val="center"/>
        <w:rPr>
          <w:b/>
          <w:szCs w:val="22"/>
        </w:rPr>
      </w:pPr>
      <w:r w:rsidRPr="003E6D64">
        <w:rPr>
          <w:b/>
          <w:szCs w:val="22"/>
        </w:rPr>
        <w:t>Tabela 1: Identificação dos Empreendimentos Lastro</w:t>
      </w:r>
    </w:p>
    <w:p w14:paraId="4F59C421" w14:textId="77777777" w:rsidR="00B241BC" w:rsidRPr="003E6D64" w:rsidRDefault="00B241BC" w:rsidP="00B241BC">
      <w:pPr>
        <w:spacing w:line="288" w:lineRule="auto"/>
        <w:rPr>
          <w:b/>
          <w:bCs/>
          <w:szCs w:val="22"/>
        </w:rPr>
      </w:pPr>
    </w:p>
    <w:tbl>
      <w:tblPr>
        <w:tblStyle w:val="TableGrid1"/>
        <w:tblW w:w="6575" w:type="pct"/>
        <w:tblInd w:w="-1281" w:type="dxa"/>
        <w:tblLook w:val="04A0" w:firstRow="1" w:lastRow="0" w:firstColumn="1" w:lastColumn="0" w:noHBand="0" w:noVBand="1"/>
      </w:tblPr>
      <w:tblGrid>
        <w:gridCol w:w="2206"/>
        <w:gridCol w:w="1286"/>
        <w:gridCol w:w="1323"/>
        <w:gridCol w:w="1170"/>
        <w:gridCol w:w="2206"/>
        <w:gridCol w:w="1210"/>
        <w:gridCol w:w="1057"/>
        <w:gridCol w:w="1837"/>
      </w:tblGrid>
      <w:tr w:rsidR="00B241BC" w:rsidRPr="00F91122" w14:paraId="28DC3438" w14:textId="77777777" w:rsidTr="006F2B70">
        <w:tc>
          <w:tcPr>
            <w:tcW w:w="897" w:type="pct"/>
          </w:tcPr>
          <w:p w14:paraId="41C5FFFA" w14:textId="77777777" w:rsidR="00B241BC" w:rsidRPr="003E6D64" w:rsidRDefault="00B241BC" w:rsidP="006F2B70">
            <w:pPr>
              <w:widowControl w:val="0"/>
              <w:spacing w:line="288" w:lineRule="auto"/>
              <w:jc w:val="center"/>
              <w:rPr>
                <w:rFonts w:ascii="Segoe UI" w:hAnsi="Segoe UI" w:cs="Segoe UI"/>
                <w:b/>
                <w:sz w:val="22"/>
                <w:szCs w:val="22"/>
              </w:rPr>
            </w:pPr>
            <w:r w:rsidRPr="003E6D64">
              <w:rPr>
                <w:rFonts w:ascii="Segoe UI" w:hAnsi="Segoe UI" w:cs="Segoe UI"/>
                <w:b/>
                <w:bCs/>
                <w:sz w:val="22"/>
                <w:szCs w:val="22"/>
              </w:rPr>
              <w:t>Empreendimento Lastro</w:t>
            </w:r>
          </w:p>
        </w:tc>
        <w:tc>
          <w:tcPr>
            <w:tcW w:w="523" w:type="pct"/>
          </w:tcPr>
          <w:p w14:paraId="63F9F96D" w14:textId="77777777" w:rsidR="00B241BC" w:rsidRPr="003E6D64" w:rsidRDefault="00B241BC" w:rsidP="006F2B70">
            <w:pPr>
              <w:widowControl w:val="0"/>
              <w:spacing w:line="288" w:lineRule="auto"/>
              <w:jc w:val="center"/>
              <w:rPr>
                <w:rFonts w:ascii="Segoe UI" w:hAnsi="Segoe UI" w:cs="Segoe UI"/>
                <w:b/>
                <w:sz w:val="22"/>
                <w:szCs w:val="22"/>
              </w:rPr>
            </w:pPr>
            <w:r w:rsidRPr="003E6D64">
              <w:rPr>
                <w:rFonts w:ascii="Segoe UI" w:hAnsi="Segoe UI" w:cs="Segoe UI"/>
                <w:b/>
                <w:bCs/>
                <w:sz w:val="22"/>
                <w:szCs w:val="22"/>
              </w:rPr>
              <w:t>Endereço</w:t>
            </w:r>
          </w:p>
        </w:tc>
        <w:tc>
          <w:tcPr>
            <w:tcW w:w="538" w:type="pct"/>
          </w:tcPr>
          <w:p w14:paraId="07E2C21D" w14:textId="77777777" w:rsidR="00B241BC" w:rsidRPr="003E6D64" w:rsidRDefault="00B241BC" w:rsidP="006F2B70">
            <w:pPr>
              <w:widowControl w:val="0"/>
              <w:spacing w:line="288" w:lineRule="auto"/>
              <w:jc w:val="center"/>
              <w:rPr>
                <w:rFonts w:ascii="Segoe UI" w:hAnsi="Segoe UI" w:cs="Segoe UI"/>
                <w:b/>
                <w:sz w:val="22"/>
                <w:szCs w:val="22"/>
              </w:rPr>
            </w:pPr>
            <w:r w:rsidRPr="003E6D64">
              <w:rPr>
                <w:rFonts w:ascii="Segoe UI" w:hAnsi="Segoe UI" w:cs="Segoe UI"/>
                <w:b/>
                <w:bCs/>
                <w:sz w:val="22"/>
                <w:szCs w:val="22"/>
              </w:rPr>
              <w:t>Matrícula</w:t>
            </w:r>
          </w:p>
        </w:tc>
        <w:tc>
          <w:tcPr>
            <w:tcW w:w="476" w:type="pct"/>
          </w:tcPr>
          <w:p w14:paraId="213D7B26" w14:textId="77777777" w:rsidR="00B241BC" w:rsidRPr="003E6D64" w:rsidRDefault="00B241BC" w:rsidP="006F2B70">
            <w:pPr>
              <w:widowControl w:val="0"/>
              <w:spacing w:line="288" w:lineRule="auto"/>
              <w:jc w:val="center"/>
              <w:rPr>
                <w:rFonts w:ascii="Segoe UI" w:hAnsi="Segoe UI" w:cs="Segoe UI"/>
                <w:b/>
                <w:bCs/>
                <w:sz w:val="22"/>
                <w:szCs w:val="22"/>
              </w:rPr>
            </w:pPr>
            <w:r w:rsidRPr="003E6D64">
              <w:rPr>
                <w:rFonts w:ascii="Segoe UI" w:hAnsi="Segoe UI" w:cs="Segoe UI"/>
                <w:b/>
                <w:bCs/>
                <w:sz w:val="22"/>
                <w:szCs w:val="22"/>
              </w:rPr>
              <w:t>SRI / Cartório</w:t>
            </w:r>
          </w:p>
        </w:tc>
        <w:tc>
          <w:tcPr>
            <w:tcW w:w="897" w:type="pct"/>
          </w:tcPr>
          <w:p w14:paraId="4EAA2583" w14:textId="77777777" w:rsidR="00B241BC" w:rsidRPr="003E6D64" w:rsidRDefault="00B241BC" w:rsidP="006F2B70">
            <w:pPr>
              <w:widowControl w:val="0"/>
              <w:spacing w:line="288" w:lineRule="auto"/>
              <w:jc w:val="center"/>
              <w:rPr>
                <w:rFonts w:ascii="Segoe UI" w:hAnsi="Segoe UI" w:cs="Segoe UI"/>
                <w:b/>
                <w:sz w:val="22"/>
                <w:szCs w:val="22"/>
              </w:rPr>
            </w:pPr>
            <w:r w:rsidRPr="003E6D64">
              <w:rPr>
                <w:rFonts w:ascii="Segoe UI" w:hAnsi="Segoe UI" w:cs="Segoe UI"/>
                <w:b/>
                <w:bCs/>
                <w:sz w:val="22"/>
                <w:szCs w:val="22"/>
              </w:rPr>
              <w:t>Empreendimento objeto de destinação de recursos de outra emissão de certificados de recebíveis imobiliários?</w:t>
            </w:r>
          </w:p>
        </w:tc>
        <w:tc>
          <w:tcPr>
            <w:tcW w:w="492" w:type="pct"/>
          </w:tcPr>
          <w:p w14:paraId="706E0215" w14:textId="77777777" w:rsidR="00B241BC" w:rsidRPr="003E6D64" w:rsidRDefault="00B241BC" w:rsidP="006F2B70">
            <w:pPr>
              <w:widowControl w:val="0"/>
              <w:spacing w:line="288" w:lineRule="auto"/>
              <w:jc w:val="center"/>
              <w:rPr>
                <w:rFonts w:ascii="Segoe UI" w:hAnsi="Segoe UI" w:cs="Segoe UI"/>
                <w:b/>
                <w:sz w:val="22"/>
                <w:szCs w:val="22"/>
              </w:rPr>
            </w:pPr>
            <w:r w:rsidRPr="003E6D64">
              <w:rPr>
                <w:rFonts w:ascii="Segoe UI" w:hAnsi="Segoe UI" w:cs="Segoe UI"/>
                <w:b/>
                <w:bCs/>
                <w:sz w:val="22"/>
                <w:szCs w:val="22"/>
              </w:rPr>
              <w:t>Situação do Registro</w:t>
            </w:r>
          </w:p>
        </w:tc>
        <w:tc>
          <w:tcPr>
            <w:tcW w:w="430" w:type="pct"/>
          </w:tcPr>
          <w:p w14:paraId="4752C442" w14:textId="77777777" w:rsidR="00B241BC" w:rsidRPr="003E6D64" w:rsidRDefault="00B241BC" w:rsidP="006F2B70">
            <w:pPr>
              <w:widowControl w:val="0"/>
              <w:spacing w:line="288" w:lineRule="auto"/>
              <w:jc w:val="center"/>
              <w:rPr>
                <w:rFonts w:ascii="Segoe UI" w:hAnsi="Segoe UI" w:cs="Segoe UI"/>
                <w:b/>
                <w:sz w:val="22"/>
                <w:szCs w:val="22"/>
              </w:rPr>
            </w:pPr>
            <w:r w:rsidRPr="003E6D64">
              <w:rPr>
                <w:rFonts w:ascii="Segoe UI" w:hAnsi="Segoe UI" w:cs="Segoe UI"/>
                <w:b/>
                <w:bCs/>
                <w:sz w:val="22"/>
                <w:szCs w:val="22"/>
              </w:rPr>
              <w:t>Possui habite-se?</w:t>
            </w:r>
          </w:p>
        </w:tc>
        <w:tc>
          <w:tcPr>
            <w:tcW w:w="748" w:type="pct"/>
          </w:tcPr>
          <w:p w14:paraId="4D3FEFB8" w14:textId="77777777" w:rsidR="00B241BC" w:rsidRPr="003E6D64" w:rsidRDefault="00B241BC" w:rsidP="006F2B70">
            <w:pPr>
              <w:widowControl w:val="0"/>
              <w:spacing w:line="288" w:lineRule="auto"/>
              <w:jc w:val="center"/>
              <w:rPr>
                <w:rFonts w:ascii="Segoe UI" w:hAnsi="Segoe UI" w:cs="Segoe UI"/>
                <w:b/>
                <w:sz w:val="22"/>
                <w:szCs w:val="22"/>
              </w:rPr>
            </w:pPr>
            <w:r w:rsidRPr="003E6D64">
              <w:rPr>
                <w:rFonts w:ascii="Segoe UI" w:hAnsi="Segoe UI" w:cs="Segoe UI"/>
                <w:b/>
                <w:bCs/>
                <w:sz w:val="22"/>
                <w:szCs w:val="22"/>
              </w:rPr>
              <w:t>Está sob o regime de incorporação?</w:t>
            </w:r>
          </w:p>
        </w:tc>
      </w:tr>
    </w:tbl>
    <w:p w14:paraId="22CC2209" w14:textId="77777777" w:rsidR="00B241BC" w:rsidRPr="003E6D64" w:rsidRDefault="00B241BC" w:rsidP="00B241BC">
      <w:pPr>
        <w:spacing w:line="288" w:lineRule="auto"/>
        <w:jc w:val="center"/>
        <w:rPr>
          <w:b/>
          <w:bCs/>
          <w:szCs w:val="22"/>
        </w:rPr>
      </w:pPr>
    </w:p>
    <w:p w14:paraId="0C427702" w14:textId="77777777" w:rsidR="00B241BC" w:rsidRPr="003E6D64" w:rsidRDefault="00B241BC" w:rsidP="00B241BC">
      <w:pPr>
        <w:spacing w:line="288" w:lineRule="auto"/>
        <w:jc w:val="center"/>
        <w:rPr>
          <w:b/>
          <w:szCs w:val="22"/>
        </w:rPr>
      </w:pPr>
      <w:r w:rsidRPr="003E6D64">
        <w:rPr>
          <w:b/>
          <w:szCs w:val="22"/>
        </w:rPr>
        <w:t>Tabela 2: Forma de Destinação dos Recursos dos CRI nos Empreendimentos Lastro</w:t>
      </w:r>
    </w:p>
    <w:p w14:paraId="6CDC42FE" w14:textId="77777777" w:rsidR="00B241BC" w:rsidRPr="003E6D64" w:rsidRDefault="00B241BC" w:rsidP="00B241BC">
      <w:pPr>
        <w:spacing w:line="288" w:lineRule="auto"/>
        <w:jc w:val="center"/>
        <w:rPr>
          <w:b/>
          <w:bCs/>
          <w:szCs w:val="22"/>
        </w:rPr>
      </w:pPr>
    </w:p>
    <w:tbl>
      <w:tblPr>
        <w:tblStyle w:val="TableGrid1"/>
        <w:tblW w:w="5650" w:type="pct"/>
        <w:tblInd w:w="-572" w:type="dxa"/>
        <w:tblLook w:val="04A0" w:firstRow="1" w:lastRow="0" w:firstColumn="1" w:lastColumn="0" w:noHBand="0" w:noVBand="1"/>
      </w:tblPr>
      <w:tblGrid>
        <w:gridCol w:w="2205"/>
        <w:gridCol w:w="1400"/>
        <w:gridCol w:w="1306"/>
        <w:gridCol w:w="1247"/>
        <w:gridCol w:w="2204"/>
        <w:gridCol w:w="2204"/>
      </w:tblGrid>
      <w:tr w:rsidR="00B241BC" w:rsidRPr="00F91122" w14:paraId="3B70DA7D" w14:textId="77777777" w:rsidTr="006F2B70">
        <w:tc>
          <w:tcPr>
            <w:tcW w:w="1043" w:type="pct"/>
          </w:tcPr>
          <w:p w14:paraId="5902FE1D" w14:textId="77777777" w:rsidR="00B241BC" w:rsidRPr="003E6D64" w:rsidRDefault="00B241BC" w:rsidP="006F2B70">
            <w:pPr>
              <w:widowControl w:val="0"/>
              <w:spacing w:line="288" w:lineRule="auto"/>
              <w:jc w:val="center"/>
              <w:rPr>
                <w:rFonts w:ascii="Segoe UI" w:hAnsi="Segoe UI" w:cs="Segoe UI"/>
                <w:b/>
                <w:sz w:val="22"/>
                <w:szCs w:val="22"/>
              </w:rPr>
            </w:pPr>
            <w:r w:rsidRPr="003E6D64">
              <w:rPr>
                <w:rFonts w:ascii="Segoe UI" w:hAnsi="Segoe UI" w:cs="Segoe UI"/>
                <w:b/>
                <w:bCs/>
                <w:sz w:val="22"/>
                <w:szCs w:val="22"/>
              </w:rPr>
              <w:t>Empreendimento Lastro</w:t>
            </w:r>
          </w:p>
        </w:tc>
        <w:tc>
          <w:tcPr>
            <w:tcW w:w="662" w:type="pct"/>
          </w:tcPr>
          <w:p w14:paraId="62DB717B" w14:textId="77777777" w:rsidR="00B241BC" w:rsidRPr="003E6D64" w:rsidRDefault="00B241BC" w:rsidP="006F2B70">
            <w:pPr>
              <w:widowControl w:val="0"/>
              <w:spacing w:line="288" w:lineRule="auto"/>
              <w:jc w:val="center"/>
              <w:rPr>
                <w:rFonts w:ascii="Segoe UI" w:hAnsi="Segoe UI" w:cs="Segoe UI"/>
                <w:b/>
                <w:bCs/>
                <w:sz w:val="22"/>
                <w:szCs w:val="22"/>
              </w:rPr>
            </w:pPr>
            <w:r w:rsidRPr="003E6D64">
              <w:rPr>
                <w:rFonts w:ascii="Segoe UI" w:hAnsi="Segoe UI" w:cs="Segoe UI"/>
                <w:b/>
                <w:bCs/>
                <w:sz w:val="22"/>
                <w:szCs w:val="22"/>
              </w:rPr>
              <w:t>Sociedade</w:t>
            </w:r>
          </w:p>
        </w:tc>
        <w:tc>
          <w:tcPr>
            <w:tcW w:w="618" w:type="pct"/>
          </w:tcPr>
          <w:p w14:paraId="179D5873" w14:textId="77777777" w:rsidR="00B241BC" w:rsidRPr="003E6D64" w:rsidRDefault="00B241BC" w:rsidP="006F2B70">
            <w:pPr>
              <w:widowControl w:val="0"/>
              <w:spacing w:line="288" w:lineRule="auto"/>
              <w:jc w:val="center"/>
              <w:rPr>
                <w:rFonts w:ascii="Segoe UI" w:hAnsi="Segoe UI" w:cs="Segoe UI"/>
                <w:b/>
                <w:bCs/>
                <w:sz w:val="22"/>
                <w:szCs w:val="22"/>
              </w:rPr>
            </w:pPr>
            <w:r w:rsidRPr="003E6D64">
              <w:rPr>
                <w:rFonts w:ascii="Segoe UI" w:hAnsi="Segoe UI" w:cs="Segoe UI"/>
                <w:b/>
                <w:bCs/>
                <w:sz w:val="22"/>
                <w:szCs w:val="22"/>
              </w:rPr>
              <w:t>CNPJ</w:t>
            </w:r>
          </w:p>
        </w:tc>
        <w:tc>
          <w:tcPr>
            <w:tcW w:w="590" w:type="pct"/>
          </w:tcPr>
          <w:p w14:paraId="0A56E250" w14:textId="77777777" w:rsidR="00B241BC" w:rsidRPr="003E6D64" w:rsidRDefault="00B241BC" w:rsidP="006F2B70">
            <w:pPr>
              <w:widowControl w:val="0"/>
              <w:spacing w:line="288" w:lineRule="auto"/>
              <w:jc w:val="center"/>
              <w:rPr>
                <w:rFonts w:ascii="Segoe UI" w:hAnsi="Segoe UI" w:cs="Segoe UI"/>
                <w:b/>
                <w:sz w:val="22"/>
                <w:szCs w:val="22"/>
              </w:rPr>
            </w:pPr>
            <w:r w:rsidRPr="003E6D64">
              <w:rPr>
                <w:rFonts w:ascii="Segoe UI" w:hAnsi="Segoe UI" w:cs="Segoe UI"/>
                <w:b/>
                <w:bCs/>
                <w:sz w:val="22"/>
                <w:szCs w:val="22"/>
              </w:rPr>
              <w:t>Uso dos Recursos</w:t>
            </w:r>
          </w:p>
        </w:tc>
        <w:tc>
          <w:tcPr>
            <w:tcW w:w="1043" w:type="pct"/>
          </w:tcPr>
          <w:p w14:paraId="4234C2D2" w14:textId="77777777" w:rsidR="00B241BC" w:rsidRPr="003E6D64" w:rsidRDefault="00B241BC" w:rsidP="006F2B70">
            <w:pPr>
              <w:widowControl w:val="0"/>
              <w:spacing w:line="288" w:lineRule="auto"/>
              <w:jc w:val="center"/>
              <w:rPr>
                <w:rFonts w:ascii="Segoe UI" w:hAnsi="Segoe UI" w:cs="Segoe UI"/>
                <w:b/>
                <w:bCs/>
                <w:sz w:val="22"/>
                <w:szCs w:val="22"/>
              </w:rPr>
            </w:pPr>
            <w:r w:rsidRPr="003E6D64">
              <w:rPr>
                <w:rFonts w:ascii="Segoe UI" w:hAnsi="Segoe UI" w:cs="Segoe UI"/>
                <w:b/>
                <w:bCs/>
                <w:sz w:val="22"/>
                <w:szCs w:val="22"/>
              </w:rPr>
              <w:t>Valor líquido estimado de recursos dos CRI a serem alocados em cada Empreendimento Lastro conforme cronograma semestral constante da Tabela 3 (Destinação) (R$)</w:t>
            </w:r>
          </w:p>
        </w:tc>
        <w:tc>
          <w:tcPr>
            <w:tcW w:w="1043" w:type="pct"/>
          </w:tcPr>
          <w:p w14:paraId="7D22CF1F" w14:textId="77777777" w:rsidR="00B241BC" w:rsidRPr="003E6D64" w:rsidRDefault="00B241BC" w:rsidP="006F2B70">
            <w:pPr>
              <w:widowControl w:val="0"/>
              <w:spacing w:line="288" w:lineRule="auto"/>
              <w:jc w:val="center"/>
              <w:rPr>
                <w:rFonts w:ascii="Segoe UI" w:hAnsi="Segoe UI" w:cs="Segoe UI"/>
                <w:b/>
                <w:sz w:val="22"/>
                <w:szCs w:val="22"/>
              </w:rPr>
            </w:pPr>
            <w:r w:rsidRPr="003E6D64">
              <w:rPr>
                <w:rFonts w:ascii="Segoe UI" w:hAnsi="Segoe UI" w:cs="Segoe UI"/>
                <w:b/>
                <w:bCs/>
                <w:sz w:val="22"/>
                <w:szCs w:val="22"/>
              </w:rPr>
              <w:t>Percentual do valor estimado de recursos dos CRI dividido por Empreendimento Lastro</w:t>
            </w:r>
          </w:p>
        </w:tc>
      </w:tr>
    </w:tbl>
    <w:p w14:paraId="737ABB8F" w14:textId="77777777" w:rsidR="00B241BC" w:rsidRPr="003E6D64" w:rsidRDefault="00B241BC" w:rsidP="00B241BC">
      <w:pPr>
        <w:spacing w:line="288" w:lineRule="auto"/>
        <w:jc w:val="center"/>
        <w:rPr>
          <w:b/>
          <w:bCs/>
          <w:szCs w:val="22"/>
        </w:rPr>
      </w:pPr>
    </w:p>
    <w:p w14:paraId="467A4819" w14:textId="77777777" w:rsidR="00B241BC" w:rsidRPr="003E6D64" w:rsidRDefault="00B241BC" w:rsidP="00B241BC">
      <w:pPr>
        <w:spacing w:line="288" w:lineRule="auto"/>
        <w:jc w:val="center"/>
        <w:rPr>
          <w:b/>
          <w:bCs/>
          <w:szCs w:val="22"/>
        </w:rPr>
      </w:pPr>
    </w:p>
    <w:p w14:paraId="5C2CB754" w14:textId="77777777" w:rsidR="00B241BC" w:rsidRPr="003E6D64" w:rsidRDefault="00B241BC" w:rsidP="00B241BC">
      <w:pPr>
        <w:spacing w:line="288" w:lineRule="auto"/>
        <w:jc w:val="center"/>
        <w:rPr>
          <w:b/>
          <w:szCs w:val="22"/>
        </w:rPr>
      </w:pPr>
      <w:r w:rsidRPr="003E6D64">
        <w:rPr>
          <w:b/>
          <w:szCs w:val="22"/>
        </w:rPr>
        <w:t>Tabela 3 – Cronograma Tentativo e Indicativo de Utilização dos Recursos nos Imóveis Lastro (Semestral) - ([</w:t>
      </w:r>
      <w:r w:rsidRPr="003E6D64">
        <w:rPr>
          <w:b/>
          <w:szCs w:val="22"/>
          <w:highlight w:val="lightGray"/>
        </w:rPr>
        <w:t>Prazo da Emissão</w:t>
      </w:r>
      <w:r w:rsidRPr="003E6D64">
        <w:rPr>
          <w:b/>
          <w:szCs w:val="22"/>
        </w:rPr>
        <w:t>]) (em %)</w:t>
      </w:r>
    </w:p>
    <w:p w14:paraId="3A81FFF6" w14:textId="77777777" w:rsidR="00B241BC" w:rsidRPr="003E6D64" w:rsidRDefault="00B241BC" w:rsidP="00B241BC">
      <w:pPr>
        <w:spacing w:line="288" w:lineRule="auto"/>
        <w:jc w:val="center"/>
        <w:rPr>
          <w:b/>
          <w:szCs w:val="22"/>
        </w:rPr>
      </w:pPr>
    </w:p>
    <w:tbl>
      <w:tblPr>
        <w:tblStyle w:val="TableGrid1"/>
        <w:tblW w:w="6210" w:type="pct"/>
        <w:tblInd w:w="-998" w:type="dxa"/>
        <w:tblLayout w:type="fixed"/>
        <w:tblLook w:val="04A0" w:firstRow="1" w:lastRow="0" w:firstColumn="1" w:lastColumn="0" w:noHBand="0" w:noVBand="1"/>
      </w:tblPr>
      <w:tblGrid>
        <w:gridCol w:w="1583"/>
        <w:gridCol w:w="955"/>
        <w:gridCol w:w="908"/>
        <w:gridCol w:w="908"/>
        <w:gridCol w:w="908"/>
        <w:gridCol w:w="908"/>
        <w:gridCol w:w="908"/>
        <w:gridCol w:w="908"/>
        <w:gridCol w:w="908"/>
        <w:gridCol w:w="908"/>
        <w:gridCol w:w="908"/>
        <w:gridCol w:w="903"/>
      </w:tblGrid>
      <w:tr w:rsidR="00B241BC" w:rsidRPr="00F91122" w14:paraId="01E20B87" w14:textId="77777777" w:rsidTr="006F2B70">
        <w:tc>
          <w:tcPr>
            <w:tcW w:w="681" w:type="pct"/>
          </w:tcPr>
          <w:p w14:paraId="2845502B" w14:textId="77777777" w:rsidR="00B241BC" w:rsidRPr="003E6D64" w:rsidRDefault="00B241BC" w:rsidP="006F2B70">
            <w:pPr>
              <w:widowControl w:val="0"/>
              <w:spacing w:line="288" w:lineRule="auto"/>
              <w:jc w:val="center"/>
              <w:rPr>
                <w:rFonts w:ascii="Segoe UI" w:hAnsi="Segoe UI" w:cs="Segoe UI"/>
                <w:b/>
                <w:sz w:val="22"/>
                <w:szCs w:val="22"/>
              </w:rPr>
            </w:pPr>
            <w:r w:rsidRPr="003E6D64">
              <w:rPr>
                <w:rFonts w:ascii="Segoe UI" w:hAnsi="Segoe UI" w:cs="Segoe UI"/>
                <w:b/>
                <w:bCs/>
                <w:sz w:val="22"/>
                <w:szCs w:val="22"/>
              </w:rPr>
              <w:t>Empreendimento Lastro</w:t>
            </w:r>
          </w:p>
        </w:tc>
        <w:tc>
          <w:tcPr>
            <w:tcW w:w="411" w:type="pct"/>
          </w:tcPr>
          <w:p w14:paraId="06214642" w14:textId="77777777" w:rsidR="00B241BC" w:rsidRPr="003E6D64" w:rsidRDefault="00B241BC" w:rsidP="006F2B70">
            <w:pPr>
              <w:widowControl w:val="0"/>
              <w:spacing w:line="288" w:lineRule="auto"/>
              <w:jc w:val="center"/>
              <w:rPr>
                <w:rFonts w:ascii="Segoe UI" w:hAnsi="Segoe UI" w:cs="Segoe UI"/>
                <w:b/>
                <w:sz w:val="22"/>
                <w:szCs w:val="22"/>
              </w:rPr>
            </w:pPr>
            <w:r w:rsidRPr="003E6D64">
              <w:rPr>
                <w:rFonts w:ascii="Segoe UI" w:hAnsi="Segoe UI" w:cs="Segoe UI"/>
                <w:b/>
                <w:bCs/>
                <w:sz w:val="22"/>
                <w:szCs w:val="22"/>
              </w:rPr>
              <w:t>Uso dos Recurs</w:t>
            </w:r>
            <w:r w:rsidRPr="003E6D64">
              <w:rPr>
                <w:rFonts w:ascii="Segoe UI" w:hAnsi="Segoe UI" w:cs="Segoe UI"/>
                <w:b/>
                <w:bCs/>
                <w:sz w:val="22"/>
                <w:szCs w:val="22"/>
              </w:rPr>
              <w:lastRenderedPageBreak/>
              <w:t>os</w:t>
            </w:r>
          </w:p>
        </w:tc>
        <w:tc>
          <w:tcPr>
            <w:tcW w:w="391" w:type="pct"/>
            <w:vAlign w:val="center"/>
          </w:tcPr>
          <w:p w14:paraId="45911423" w14:textId="77777777" w:rsidR="00B241BC" w:rsidRPr="003E6D64" w:rsidRDefault="00B241BC" w:rsidP="006F2B70">
            <w:pPr>
              <w:widowControl w:val="0"/>
              <w:spacing w:line="288" w:lineRule="auto"/>
              <w:jc w:val="center"/>
              <w:rPr>
                <w:rFonts w:ascii="Segoe UI" w:hAnsi="Segoe UI" w:cs="Segoe UI"/>
                <w:b/>
                <w:sz w:val="22"/>
                <w:szCs w:val="22"/>
              </w:rPr>
            </w:pPr>
            <w:r>
              <w:rPr>
                <w:rFonts w:ascii="Segoe UI" w:hAnsi="Segoe UI" w:cs="Segoe UI"/>
                <w:b/>
                <w:bCs/>
                <w:sz w:val="22"/>
                <w:szCs w:val="22"/>
              </w:rPr>
              <w:lastRenderedPageBreak/>
              <w:t>[•]</w:t>
            </w:r>
          </w:p>
        </w:tc>
        <w:tc>
          <w:tcPr>
            <w:tcW w:w="391" w:type="pct"/>
            <w:vAlign w:val="center"/>
          </w:tcPr>
          <w:p w14:paraId="69BE6B76" w14:textId="77777777" w:rsidR="00B241BC" w:rsidRPr="003E6D64" w:rsidRDefault="00B241BC" w:rsidP="006F2B70">
            <w:pPr>
              <w:widowControl w:val="0"/>
              <w:spacing w:line="288" w:lineRule="auto"/>
              <w:jc w:val="center"/>
              <w:rPr>
                <w:rFonts w:ascii="Segoe UI" w:hAnsi="Segoe UI" w:cs="Segoe UI"/>
                <w:b/>
                <w:sz w:val="22"/>
                <w:szCs w:val="22"/>
              </w:rPr>
            </w:pPr>
            <w:r>
              <w:rPr>
                <w:rFonts w:ascii="Segoe UI" w:hAnsi="Segoe UI" w:cs="Segoe UI"/>
                <w:b/>
                <w:bCs/>
                <w:sz w:val="22"/>
                <w:szCs w:val="22"/>
              </w:rPr>
              <w:t>[•]</w:t>
            </w:r>
          </w:p>
        </w:tc>
        <w:tc>
          <w:tcPr>
            <w:tcW w:w="391" w:type="pct"/>
            <w:vAlign w:val="center"/>
          </w:tcPr>
          <w:p w14:paraId="492D8B86" w14:textId="77777777" w:rsidR="00B241BC" w:rsidRPr="003E6D64" w:rsidRDefault="00B241BC" w:rsidP="006F2B70">
            <w:pPr>
              <w:widowControl w:val="0"/>
              <w:spacing w:line="288" w:lineRule="auto"/>
              <w:jc w:val="center"/>
              <w:rPr>
                <w:rFonts w:ascii="Segoe UI" w:hAnsi="Segoe UI" w:cs="Segoe UI"/>
                <w:b/>
                <w:sz w:val="22"/>
                <w:szCs w:val="22"/>
              </w:rPr>
            </w:pPr>
            <w:r>
              <w:rPr>
                <w:rFonts w:ascii="Segoe UI" w:hAnsi="Segoe UI" w:cs="Segoe UI"/>
                <w:b/>
                <w:bCs/>
                <w:sz w:val="22"/>
                <w:szCs w:val="22"/>
              </w:rPr>
              <w:t>[•]</w:t>
            </w:r>
          </w:p>
        </w:tc>
        <w:tc>
          <w:tcPr>
            <w:tcW w:w="391" w:type="pct"/>
            <w:vAlign w:val="center"/>
          </w:tcPr>
          <w:p w14:paraId="734E5E9B" w14:textId="77777777" w:rsidR="00B241BC" w:rsidRPr="003E6D64" w:rsidRDefault="00B241BC" w:rsidP="006F2B70">
            <w:pPr>
              <w:widowControl w:val="0"/>
              <w:spacing w:line="288" w:lineRule="auto"/>
              <w:jc w:val="center"/>
              <w:rPr>
                <w:rFonts w:ascii="Segoe UI" w:hAnsi="Segoe UI" w:cs="Segoe UI"/>
                <w:b/>
                <w:sz w:val="22"/>
                <w:szCs w:val="22"/>
              </w:rPr>
            </w:pPr>
            <w:r>
              <w:rPr>
                <w:rFonts w:ascii="Segoe UI" w:hAnsi="Segoe UI" w:cs="Segoe UI"/>
                <w:b/>
                <w:bCs/>
                <w:sz w:val="22"/>
                <w:szCs w:val="22"/>
              </w:rPr>
              <w:t>[•]</w:t>
            </w:r>
          </w:p>
        </w:tc>
        <w:tc>
          <w:tcPr>
            <w:tcW w:w="391" w:type="pct"/>
            <w:vAlign w:val="center"/>
          </w:tcPr>
          <w:p w14:paraId="209052BA" w14:textId="77777777" w:rsidR="00B241BC" w:rsidRPr="003E6D64" w:rsidRDefault="00B241BC" w:rsidP="006F2B70">
            <w:pPr>
              <w:widowControl w:val="0"/>
              <w:spacing w:line="288" w:lineRule="auto"/>
              <w:jc w:val="center"/>
              <w:rPr>
                <w:rFonts w:ascii="Segoe UI" w:hAnsi="Segoe UI" w:cs="Segoe UI"/>
                <w:b/>
                <w:bCs/>
                <w:sz w:val="22"/>
                <w:szCs w:val="22"/>
              </w:rPr>
            </w:pPr>
            <w:r>
              <w:rPr>
                <w:rFonts w:ascii="Segoe UI" w:hAnsi="Segoe UI" w:cs="Segoe UI"/>
                <w:b/>
                <w:bCs/>
                <w:sz w:val="22"/>
                <w:szCs w:val="22"/>
              </w:rPr>
              <w:t>[•]</w:t>
            </w:r>
          </w:p>
        </w:tc>
        <w:tc>
          <w:tcPr>
            <w:tcW w:w="391" w:type="pct"/>
            <w:vAlign w:val="center"/>
          </w:tcPr>
          <w:p w14:paraId="5BC26B22" w14:textId="77777777" w:rsidR="00B241BC" w:rsidRPr="003E6D64" w:rsidRDefault="00B241BC" w:rsidP="006F2B70">
            <w:pPr>
              <w:widowControl w:val="0"/>
              <w:spacing w:line="288" w:lineRule="auto"/>
              <w:jc w:val="center"/>
              <w:rPr>
                <w:rFonts w:ascii="Segoe UI" w:hAnsi="Segoe UI" w:cs="Segoe UI"/>
                <w:b/>
                <w:bCs/>
                <w:sz w:val="22"/>
                <w:szCs w:val="22"/>
              </w:rPr>
            </w:pPr>
            <w:r>
              <w:rPr>
                <w:rFonts w:ascii="Segoe UI" w:hAnsi="Segoe UI" w:cs="Segoe UI"/>
                <w:b/>
                <w:bCs/>
                <w:sz w:val="22"/>
                <w:szCs w:val="22"/>
              </w:rPr>
              <w:t>[•]</w:t>
            </w:r>
          </w:p>
        </w:tc>
        <w:tc>
          <w:tcPr>
            <w:tcW w:w="391" w:type="pct"/>
            <w:vAlign w:val="center"/>
          </w:tcPr>
          <w:p w14:paraId="4C94CEB8" w14:textId="77777777" w:rsidR="00B241BC" w:rsidRPr="003E6D64" w:rsidRDefault="00B241BC" w:rsidP="006F2B70">
            <w:pPr>
              <w:widowControl w:val="0"/>
              <w:spacing w:line="288" w:lineRule="auto"/>
              <w:jc w:val="center"/>
              <w:rPr>
                <w:rFonts w:ascii="Segoe UI" w:hAnsi="Segoe UI" w:cs="Segoe UI"/>
                <w:b/>
                <w:bCs/>
                <w:sz w:val="22"/>
                <w:szCs w:val="22"/>
              </w:rPr>
            </w:pPr>
            <w:r>
              <w:rPr>
                <w:rFonts w:ascii="Segoe UI" w:hAnsi="Segoe UI" w:cs="Segoe UI"/>
                <w:b/>
                <w:bCs/>
                <w:sz w:val="22"/>
                <w:szCs w:val="22"/>
              </w:rPr>
              <w:t>[•]</w:t>
            </w:r>
          </w:p>
        </w:tc>
        <w:tc>
          <w:tcPr>
            <w:tcW w:w="391" w:type="pct"/>
            <w:vAlign w:val="center"/>
          </w:tcPr>
          <w:p w14:paraId="03CB3ABF" w14:textId="77777777" w:rsidR="00B241BC" w:rsidRPr="003E6D64" w:rsidRDefault="00B241BC" w:rsidP="006F2B70">
            <w:pPr>
              <w:widowControl w:val="0"/>
              <w:spacing w:line="288" w:lineRule="auto"/>
              <w:jc w:val="center"/>
              <w:rPr>
                <w:rFonts w:ascii="Segoe UI" w:hAnsi="Segoe UI" w:cs="Segoe UI"/>
                <w:b/>
                <w:bCs/>
                <w:sz w:val="22"/>
                <w:szCs w:val="22"/>
              </w:rPr>
            </w:pPr>
            <w:r>
              <w:rPr>
                <w:rFonts w:ascii="Segoe UI" w:hAnsi="Segoe UI" w:cs="Segoe UI"/>
                <w:b/>
                <w:bCs/>
                <w:sz w:val="22"/>
                <w:szCs w:val="22"/>
              </w:rPr>
              <w:t>[•]</w:t>
            </w:r>
          </w:p>
        </w:tc>
        <w:tc>
          <w:tcPr>
            <w:tcW w:w="391" w:type="pct"/>
            <w:vAlign w:val="center"/>
          </w:tcPr>
          <w:p w14:paraId="269952F5" w14:textId="77777777" w:rsidR="00B241BC" w:rsidRPr="003E6D64" w:rsidRDefault="00B241BC" w:rsidP="006F2B70">
            <w:pPr>
              <w:widowControl w:val="0"/>
              <w:spacing w:line="288" w:lineRule="auto"/>
              <w:jc w:val="center"/>
              <w:rPr>
                <w:rFonts w:ascii="Segoe UI" w:hAnsi="Segoe UI" w:cs="Segoe UI"/>
                <w:b/>
                <w:bCs/>
                <w:sz w:val="22"/>
                <w:szCs w:val="22"/>
              </w:rPr>
            </w:pPr>
            <w:r>
              <w:rPr>
                <w:rFonts w:ascii="Segoe UI" w:hAnsi="Segoe UI" w:cs="Segoe UI"/>
                <w:b/>
                <w:bCs/>
                <w:sz w:val="22"/>
                <w:szCs w:val="22"/>
              </w:rPr>
              <w:t>[•]</w:t>
            </w:r>
          </w:p>
        </w:tc>
        <w:tc>
          <w:tcPr>
            <w:tcW w:w="389" w:type="pct"/>
            <w:vAlign w:val="center"/>
          </w:tcPr>
          <w:p w14:paraId="631042DD" w14:textId="77777777" w:rsidR="00B241BC" w:rsidRPr="003E6D64" w:rsidRDefault="00B241BC" w:rsidP="006F2B70">
            <w:pPr>
              <w:widowControl w:val="0"/>
              <w:spacing w:line="288" w:lineRule="auto"/>
              <w:jc w:val="center"/>
              <w:rPr>
                <w:rFonts w:ascii="Segoe UI" w:hAnsi="Segoe UI" w:cs="Segoe UI"/>
                <w:b/>
                <w:bCs/>
                <w:sz w:val="22"/>
                <w:szCs w:val="22"/>
              </w:rPr>
            </w:pPr>
            <w:r>
              <w:rPr>
                <w:rFonts w:ascii="Segoe UI" w:hAnsi="Segoe UI" w:cs="Segoe UI"/>
                <w:b/>
                <w:bCs/>
                <w:sz w:val="22"/>
                <w:szCs w:val="22"/>
              </w:rPr>
              <w:t>[•]</w:t>
            </w:r>
          </w:p>
        </w:tc>
      </w:tr>
    </w:tbl>
    <w:p w14:paraId="57E0FB74" w14:textId="77777777" w:rsidR="00B241BC" w:rsidRPr="003E6D64" w:rsidRDefault="00B241BC" w:rsidP="00B241BC">
      <w:pPr>
        <w:spacing w:line="288" w:lineRule="auto"/>
        <w:jc w:val="center"/>
        <w:rPr>
          <w:b/>
          <w:bCs/>
          <w:szCs w:val="22"/>
        </w:rPr>
      </w:pPr>
    </w:p>
    <w:p w14:paraId="6D1B80EF" w14:textId="77777777" w:rsidR="00B241BC" w:rsidRPr="003E6D64" w:rsidRDefault="00B241BC" w:rsidP="00B241BC">
      <w:pPr>
        <w:spacing w:line="288" w:lineRule="auto"/>
        <w:jc w:val="center"/>
        <w:rPr>
          <w:b/>
          <w:bCs/>
          <w:szCs w:val="22"/>
        </w:rPr>
      </w:pPr>
    </w:p>
    <w:p w14:paraId="532E41F7" w14:textId="77777777" w:rsidR="00B241BC" w:rsidRPr="003E6D64" w:rsidRDefault="00B241BC" w:rsidP="00B241BC">
      <w:pPr>
        <w:spacing w:line="288" w:lineRule="auto"/>
        <w:jc w:val="center"/>
        <w:rPr>
          <w:b/>
          <w:bCs/>
          <w:szCs w:val="22"/>
        </w:rPr>
      </w:pPr>
    </w:p>
    <w:p w14:paraId="30A5855C" w14:textId="77777777" w:rsidR="00B241BC" w:rsidRPr="003E6D64" w:rsidRDefault="00B241BC" w:rsidP="00B241BC">
      <w:pPr>
        <w:spacing w:line="288" w:lineRule="auto"/>
        <w:jc w:val="center"/>
        <w:rPr>
          <w:b/>
          <w:bCs/>
          <w:szCs w:val="22"/>
        </w:rPr>
      </w:pPr>
    </w:p>
    <w:p w14:paraId="58F9F216" w14:textId="77777777" w:rsidR="00B241BC" w:rsidRPr="003E6D64" w:rsidRDefault="00B241BC" w:rsidP="00B241BC">
      <w:pPr>
        <w:spacing w:line="288" w:lineRule="auto"/>
        <w:jc w:val="center"/>
        <w:rPr>
          <w:b/>
          <w:bCs/>
          <w:szCs w:val="22"/>
        </w:rPr>
      </w:pPr>
    </w:p>
    <w:p w14:paraId="07C923C4" w14:textId="77777777" w:rsidR="00B241BC" w:rsidRPr="003E6D64" w:rsidRDefault="00B241BC" w:rsidP="00B241BC">
      <w:pPr>
        <w:spacing w:line="288" w:lineRule="auto"/>
        <w:jc w:val="center"/>
        <w:rPr>
          <w:b/>
          <w:bCs/>
          <w:szCs w:val="22"/>
        </w:rPr>
      </w:pPr>
    </w:p>
    <w:p w14:paraId="4A6DCDA6" w14:textId="77777777" w:rsidR="00B241BC" w:rsidRPr="003E6D64" w:rsidRDefault="00B241BC" w:rsidP="00B241BC">
      <w:pPr>
        <w:spacing w:line="288" w:lineRule="auto"/>
        <w:jc w:val="center"/>
        <w:rPr>
          <w:b/>
          <w:bCs/>
          <w:szCs w:val="22"/>
        </w:rPr>
      </w:pPr>
    </w:p>
    <w:p w14:paraId="71774307" w14:textId="77777777" w:rsidR="00B241BC" w:rsidRPr="003E6D64" w:rsidRDefault="00B241BC" w:rsidP="00B241BC">
      <w:pPr>
        <w:spacing w:line="288" w:lineRule="auto"/>
        <w:jc w:val="center"/>
        <w:rPr>
          <w:b/>
          <w:bCs/>
          <w:szCs w:val="22"/>
        </w:rPr>
      </w:pPr>
    </w:p>
    <w:p w14:paraId="075348B3" w14:textId="77777777" w:rsidR="00B241BC" w:rsidRPr="003E6D64" w:rsidRDefault="00B241BC" w:rsidP="00B241BC">
      <w:pPr>
        <w:spacing w:line="288" w:lineRule="auto"/>
        <w:jc w:val="center"/>
        <w:rPr>
          <w:b/>
          <w:bCs/>
          <w:szCs w:val="22"/>
        </w:rPr>
      </w:pPr>
    </w:p>
    <w:p w14:paraId="2118B6E6" w14:textId="77777777" w:rsidR="00B241BC" w:rsidRPr="00F91122" w:rsidRDefault="00B241BC" w:rsidP="00B241BC">
      <w:pPr>
        <w:spacing w:line="288" w:lineRule="auto"/>
        <w:rPr>
          <w:szCs w:val="22"/>
        </w:rPr>
      </w:pPr>
    </w:p>
    <w:p w14:paraId="4C2D4E0D" w14:textId="77777777" w:rsidR="00B241BC" w:rsidRPr="003E6D64" w:rsidRDefault="00B241BC" w:rsidP="00B241BC">
      <w:pPr>
        <w:spacing w:line="288" w:lineRule="auto"/>
        <w:jc w:val="center"/>
        <w:rPr>
          <w:b/>
          <w:bCs/>
          <w:szCs w:val="22"/>
        </w:rPr>
      </w:pPr>
    </w:p>
    <w:p w14:paraId="011820EB" w14:textId="77777777" w:rsidR="00B241BC" w:rsidRPr="003E6D64" w:rsidRDefault="00B241BC" w:rsidP="00B241BC">
      <w:pPr>
        <w:spacing w:line="288" w:lineRule="auto"/>
        <w:rPr>
          <w:szCs w:val="22"/>
        </w:rPr>
      </w:pPr>
    </w:p>
    <w:p w14:paraId="15B382D5" w14:textId="77777777" w:rsidR="00B241BC" w:rsidRPr="003E6D64" w:rsidRDefault="00B241BC" w:rsidP="00B241BC">
      <w:pPr>
        <w:pStyle w:val="PargrafodaLista"/>
        <w:spacing w:line="288" w:lineRule="auto"/>
        <w:outlineLvl w:val="0"/>
        <w:rPr>
          <w:rFonts w:ascii="Segoe UI" w:hAnsi="Segoe UI" w:cs="Segoe UI"/>
          <w:b/>
          <w:bCs/>
        </w:rPr>
      </w:pPr>
    </w:p>
    <w:p w14:paraId="22AEE658" w14:textId="77777777" w:rsidR="00B241BC" w:rsidRPr="003E6D64" w:rsidRDefault="00B241BC" w:rsidP="00B241BC">
      <w:pPr>
        <w:spacing w:line="288" w:lineRule="auto"/>
        <w:jc w:val="center"/>
        <w:rPr>
          <w:b/>
          <w:bCs/>
          <w:szCs w:val="22"/>
        </w:rPr>
      </w:pPr>
      <w:bookmarkStart w:id="171" w:name="_Hlk173257673"/>
      <w:r w:rsidRPr="003E6D64">
        <w:rPr>
          <w:b/>
          <w:bCs/>
          <w:szCs w:val="22"/>
        </w:rPr>
        <w:t>ANEXO VII - TRATAMENTO TRIBUTÁRIO APLICÁVEL AOS INVESTIDORES</w:t>
      </w:r>
    </w:p>
    <w:bookmarkEnd w:id="171"/>
    <w:p w14:paraId="2AC78F74" w14:textId="77777777" w:rsidR="00B241BC" w:rsidRPr="003E6D64" w:rsidRDefault="00B241BC" w:rsidP="00B241BC">
      <w:pPr>
        <w:pStyle w:val="PargrafodaLista"/>
        <w:spacing w:line="288" w:lineRule="auto"/>
        <w:outlineLvl w:val="0"/>
        <w:rPr>
          <w:rFonts w:ascii="Segoe UI" w:hAnsi="Segoe UI" w:cs="Segoe UI"/>
          <w:b/>
          <w:bCs/>
        </w:rPr>
      </w:pPr>
    </w:p>
    <w:p w14:paraId="44D7304A" w14:textId="77777777" w:rsidR="00B241BC" w:rsidRPr="003E6D64" w:rsidRDefault="00B241BC" w:rsidP="00B241BC">
      <w:pPr>
        <w:spacing w:line="288" w:lineRule="auto"/>
        <w:jc w:val="center"/>
        <w:rPr>
          <w:szCs w:val="22"/>
        </w:rPr>
      </w:pPr>
      <w:r w:rsidRPr="003E6D64">
        <w:rPr>
          <w:szCs w:val="22"/>
        </w:rPr>
        <w:t>[</w:t>
      </w:r>
      <w:r w:rsidRPr="003E6D64">
        <w:rPr>
          <w:szCs w:val="22"/>
          <w:highlight w:val="yellow"/>
        </w:rPr>
        <w:t>cláusula tributária deve ser constantemente revisada por cada securitizadora</w:t>
      </w:r>
      <w:r w:rsidRPr="003E6D64">
        <w:rPr>
          <w:szCs w:val="22"/>
        </w:rPr>
        <w:t>]</w:t>
      </w:r>
    </w:p>
    <w:p w14:paraId="0E647298" w14:textId="77777777" w:rsidR="00B241BC" w:rsidRPr="003E6D64" w:rsidRDefault="00B241BC" w:rsidP="00B241BC">
      <w:pPr>
        <w:spacing w:line="288" w:lineRule="auto"/>
        <w:rPr>
          <w:szCs w:val="22"/>
        </w:rPr>
      </w:pPr>
    </w:p>
    <w:p w14:paraId="3E8CFBFF" w14:textId="77777777" w:rsidR="00B241BC" w:rsidRPr="003E6D64" w:rsidRDefault="00B241BC" w:rsidP="00B241BC">
      <w:pPr>
        <w:pStyle w:val="PargrafodaLista"/>
        <w:spacing w:line="288" w:lineRule="auto"/>
        <w:rPr>
          <w:rFonts w:ascii="Segoe UI" w:hAnsi="Segoe UI" w:cs="Segoe UI"/>
        </w:rPr>
      </w:pPr>
      <w:r w:rsidRPr="003E6D64">
        <w:rPr>
          <w:rFonts w:ascii="Segoe UI" w:hAnsi="Segoe UI" w:cs="Segoe UI"/>
        </w:rPr>
        <w:t>Os Titulares de Certificados não devem considerar unicamente as informações contidas neste Anexo para fins de avaliar o tratamento tributário aplicável ao seu investimento em Certificados, devendo consultar seus próprios assessores quanto à tributação específica à qual estarão sujeitos, especialmente quanto a outros tributos eventualmente aplicáveis a esse investimento, ou a ganhos porventura auferidos em operações com Certificados. As informações aqui contidas levam em consideração as previsões de regras tributárias e regulamentação aplicáveis à hipótese vigente nesta data, bem como a melhor interpretação ao seu respeito neste mesmo momento, ressalvados entendimentos diversos.</w:t>
      </w:r>
    </w:p>
    <w:p w14:paraId="41AC4A1E" w14:textId="77777777" w:rsidR="00B241BC" w:rsidRPr="003E6D64" w:rsidRDefault="00B241BC" w:rsidP="00B241BC">
      <w:pPr>
        <w:spacing w:line="288" w:lineRule="auto"/>
        <w:rPr>
          <w:i/>
          <w:iCs/>
          <w:szCs w:val="22"/>
          <w:u w:val="single"/>
        </w:rPr>
      </w:pPr>
    </w:p>
    <w:p w14:paraId="09A42AA2" w14:textId="77777777" w:rsidR="00B241BC" w:rsidRPr="003E6D64" w:rsidRDefault="00B241BC" w:rsidP="00B241BC">
      <w:pPr>
        <w:spacing w:line="288" w:lineRule="auto"/>
        <w:rPr>
          <w:b/>
          <w:bCs/>
          <w:szCs w:val="22"/>
          <w:u w:val="single"/>
        </w:rPr>
      </w:pPr>
      <w:r w:rsidRPr="003E6D64">
        <w:rPr>
          <w:b/>
          <w:bCs/>
          <w:szCs w:val="22"/>
          <w:u w:val="single"/>
        </w:rPr>
        <w:t>Pessoas Físicas e Jurídicas Residentes no Brasil para Fins Fiscais</w:t>
      </w:r>
    </w:p>
    <w:p w14:paraId="7A043222" w14:textId="77777777" w:rsidR="00B241BC" w:rsidRPr="003E6D64" w:rsidRDefault="00B241BC" w:rsidP="00B241BC">
      <w:pPr>
        <w:spacing w:line="288" w:lineRule="auto"/>
        <w:rPr>
          <w:szCs w:val="22"/>
        </w:rPr>
      </w:pPr>
    </w:p>
    <w:p w14:paraId="0E0445C7" w14:textId="77777777" w:rsidR="00B241BC" w:rsidRPr="003E6D64" w:rsidRDefault="00B241BC" w:rsidP="00B241BC">
      <w:pPr>
        <w:pStyle w:val="PargrafodaLista"/>
        <w:spacing w:line="288" w:lineRule="auto"/>
        <w:rPr>
          <w:rFonts w:ascii="Segoe UI" w:hAnsi="Segoe UI" w:cs="Segoe UI"/>
        </w:rPr>
      </w:pPr>
      <w:r w:rsidRPr="003E6D64">
        <w:rPr>
          <w:rFonts w:ascii="Segoe UI" w:hAnsi="Segoe UI" w:cs="Segoe UI"/>
        </w:rPr>
        <w:t>Como regra geral, os rendimentos em Certificados auferidos por pessoas jurídicas não-financeiras estão sujeitos à incidência do Imposto de Renda Retido na Fonte (“IRRF”), a ser calculado com base na aplicação de alíquotas regressivas, aplicadas em função do prazo do investimento gerador dos rendimentos tributáveis: (i) até 180 (cento e oitenta) dias: alíquota de 22,5% (vinte e dois inteiros e cinco décimos por cento); (</w:t>
      </w:r>
      <w:proofErr w:type="spellStart"/>
      <w:r w:rsidRPr="003E6D64">
        <w:rPr>
          <w:rFonts w:ascii="Segoe UI" w:hAnsi="Segoe UI" w:cs="Segoe UI"/>
        </w:rPr>
        <w:t>ii</w:t>
      </w:r>
      <w:proofErr w:type="spellEnd"/>
      <w:r w:rsidRPr="003E6D64">
        <w:rPr>
          <w:rFonts w:ascii="Segoe UI" w:hAnsi="Segoe UI" w:cs="Segoe UI"/>
        </w:rPr>
        <w:t xml:space="preserve">) de 181 </w:t>
      </w:r>
      <w:r w:rsidRPr="003E6D64">
        <w:rPr>
          <w:rFonts w:ascii="Segoe UI" w:hAnsi="Segoe UI" w:cs="Segoe UI"/>
        </w:rPr>
        <w:lastRenderedPageBreak/>
        <w:t>(cento e oitenta e um) a 360 (trezentos e sessenta) dias: alíquota de 20% (vinte por cento); (</w:t>
      </w:r>
      <w:proofErr w:type="spellStart"/>
      <w:r w:rsidRPr="003E6D64">
        <w:rPr>
          <w:rFonts w:ascii="Segoe UI" w:hAnsi="Segoe UI" w:cs="Segoe UI"/>
        </w:rPr>
        <w:t>iii</w:t>
      </w:r>
      <w:proofErr w:type="spellEnd"/>
      <w:r w:rsidRPr="003E6D64">
        <w:rPr>
          <w:rFonts w:ascii="Segoe UI" w:hAnsi="Segoe UI" w:cs="Segoe UI"/>
        </w:rPr>
        <w:t>) de 361 (trezentos e sessenta e um) a 720 (setecentos e vinte) dias: alíquota de 17,5% (dezessete inteiros e cinco décimos por cento); e (</w:t>
      </w:r>
      <w:proofErr w:type="spellStart"/>
      <w:r w:rsidRPr="003E6D64">
        <w:rPr>
          <w:rFonts w:ascii="Segoe UI" w:hAnsi="Segoe UI" w:cs="Segoe UI"/>
        </w:rPr>
        <w:t>iv</w:t>
      </w:r>
      <w:proofErr w:type="spellEnd"/>
      <w:r w:rsidRPr="003E6D64">
        <w:rPr>
          <w:rFonts w:ascii="Segoe UI" w:hAnsi="Segoe UI" w:cs="Segoe UI"/>
        </w:rPr>
        <w:t>) acima de 720 (setecentos e vinte) dias: alíquota de 15% (quinze por cento). Este prazo de aplicação é contado da data em que o respectivo Titular de Certificados efetuou o investimento, até a data do resgate (artigo 1º da Lei 11.033, de 21 de dezembro de 2004 e artigo 65 da Lei 8.981, de 20 de janeiro de 1995).</w:t>
      </w:r>
    </w:p>
    <w:p w14:paraId="54F5ADD8" w14:textId="77777777" w:rsidR="00B241BC" w:rsidRPr="003E6D64" w:rsidRDefault="00B241BC" w:rsidP="00B241BC">
      <w:pPr>
        <w:spacing w:line="288" w:lineRule="auto"/>
        <w:rPr>
          <w:szCs w:val="22"/>
        </w:rPr>
      </w:pPr>
    </w:p>
    <w:p w14:paraId="701B2D67" w14:textId="77777777" w:rsidR="00B241BC" w:rsidRPr="003E6D64" w:rsidRDefault="00B241BC" w:rsidP="00B241BC">
      <w:pPr>
        <w:pStyle w:val="PargrafodaLista"/>
        <w:spacing w:line="288" w:lineRule="auto"/>
        <w:rPr>
          <w:rFonts w:ascii="Segoe UI" w:hAnsi="Segoe UI" w:cs="Segoe UI"/>
        </w:rPr>
      </w:pPr>
      <w:r w:rsidRPr="003E6D64">
        <w:rPr>
          <w:rFonts w:ascii="Segoe UI" w:hAnsi="Segoe UI" w:cs="Segoe UI"/>
        </w:rPr>
        <w:t>Não obstante, há regras específicas aplicáveis a cada tipo de investidor, conforme sua qualificação como pessoa física, pessoa jurídica, inclusive isenta, instituições financeiras, fundos de investimento, seguradoras, por entidades de previdência privada, sociedades de capitalização, corretoras e distribuidoras de títulos e valores mobiliários e sociedades de arrendamento mercantil ou investidor estrangeiro.</w:t>
      </w:r>
    </w:p>
    <w:p w14:paraId="5DA9C4DF" w14:textId="77777777" w:rsidR="00B241BC" w:rsidRPr="003E6D64" w:rsidRDefault="00B241BC" w:rsidP="00B241BC">
      <w:pPr>
        <w:spacing w:line="288" w:lineRule="auto"/>
        <w:rPr>
          <w:szCs w:val="22"/>
        </w:rPr>
      </w:pPr>
    </w:p>
    <w:p w14:paraId="54F293F9" w14:textId="77777777" w:rsidR="00B241BC" w:rsidRPr="003E6D64" w:rsidRDefault="00B241BC" w:rsidP="00B241BC">
      <w:pPr>
        <w:pStyle w:val="PargrafodaLista"/>
        <w:spacing w:line="288" w:lineRule="auto"/>
        <w:rPr>
          <w:rFonts w:ascii="Segoe UI" w:hAnsi="Segoe UI" w:cs="Segoe UI"/>
        </w:rPr>
      </w:pPr>
      <w:r w:rsidRPr="003E6D64">
        <w:rPr>
          <w:rFonts w:ascii="Segoe UI" w:hAnsi="Segoe UI" w:cs="Segoe UI"/>
        </w:rPr>
        <w:t>O IRRF retido na forma descrita acima, das pessoas jurídicas não financeiras tributadas com base no lucro real, presumido ou arbitrado, é considerado antecipação do imposto de renda devido, gerando o direito à restituição ou compensação com o Imposto de Renda Pessoa Jurídica (“</w:t>
      </w:r>
      <w:r w:rsidRPr="003E6D64">
        <w:rPr>
          <w:rFonts w:ascii="Segoe UI" w:hAnsi="Segoe UI" w:cs="Segoe UI"/>
          <w:u w:val="single"/>
        </w:rPr>
        <w:t>IRPJ</w:t>
      </w:r>
      <w:r w:rsidRPr="003E6D64">
        <w:rPr>
          <w:rFonts w:ascii="Segoe UI" w:hAnsi="Segoe UI" w:cs="Segoe UI"/>
        </w:rPr>
        <w:t xml:space="preserve">”) apurado em cada período de apuração. </w:t>
      </w:r>
    </w:p>
    <w:p w14:paraId="7923A60C" w14:textId="77777777" w:rsidR="00B241BC" w:rsidRPr="003E6D64" w:rsidRDefault="00B241BC" w:rsidP="00B241BC">
      <w:pPr>
        <w:spacing w:line="288" w:lineRule="auto"/>
        <w:rPr>
          <w:szCs w:val="22"/>
        </w:rPr>
      </w:pPr>
    </w:p>
    <w:p w14:paraId="67A61E75" w14:textId="77777777" w:rsidR="00B241BC" w:rsidRPr="003E6D64" w:rsidRDefault="00B241BC" w:rsidP="00B241BC">
      <w:pPr>
        <w:pStyle w:val="PargrafodaLista"/>
        <w:spacing w:line="288" w:lineRule="auto"/>
        <w:rPr>
          <w:rFonts w:ascii="Segoe UI" w:hAnsi="Segoe UI" w:cs="Segoe UI"/>
        </w:rPr>
      </w:pPr>
      <w:r w:rsidRPr="003E6D64">
        <w:rPr>
          <w:rFonts w:ascii="Segoe UI" w:hAnsi="Segoe UI" w:cs="Segoe UI"/>
        </w:rPr>
        <w:t>Para os fatos geradores ocorridos a partir de 1º de julho de 2015, os rendimentos em Certificados auferidos por pessoas jurídicas, tributadas de acordo com a sistemática não-cumulativa para fins de apuração das Contribuições ao Programa de Integração Social e para o Financiamento da Seguridade Social (“</w:t>
      </w:r>
      <w:r w:rsidRPr="003E6D64">
        <w:rPr>
          <w:rFonts w:ascii="Segoe UI" w:hAnsi="Segoe UI" w:cs="Segoe UI"/>
          <w:u w:val="single"/>
        </w:rPr>
        <w:t>PIS/COFINS</w:t>
      </w:r>
      <w:r w:rsidRPr="003E6D64">
        <w:rPr>
          <w:rFonts w:ascii="Segoe UI" w:hAnsi="Segoe UI" w:cs="Segoe UI"/>
        </w:rPr>
        <w:t>”), estão sujeitos à incidência dessas contribuições às alíquotas de 0,65% (sessenta e cinco centésimos por cento) e 4% (quatro por cento) respectivamente (Decreto nº 8.426, de 01 de abril de 2015).</w:t>
      </w:r>
    </w:p>
    <w:p w14:paraId="6AEB5155" w14:textId="77777777" w:rsidR="00B241BC" w:rsidRPr="003E6D64" w:rsidRDefault="00B241BC" w:rsidP="00B241BC">
      <w:pPr>
        <w:spacing w:line="288" w:lineRule="auto"/>
        <w:rPr>
          <w:szCs w:val="22"/>
        </w:rPr>
      </w:pPr>
    </w:p>
    <w:p w14:paraId="609C1A1F" w14:textId="77777777" w:rsidR="00B241BC" w:rsidRPr="003E6D64" w:rsidRDefault="00B241BC" w:rsidP="00B241BC">
      <w:pPr>
        <w:pStyle w:val="PargrafodaLista"/>
        <w:spacing w:line="288" w:lineRule="auto"/>
        <w:rPr>
          <w:rFonts w:ascii="Segoe UI" w:hAnsi="Segoe UI" w:cs="Segoe UI"/>
        </w:rPr>
      </w:pPr>
      <w:r w:rsidRPr="003E6D64">
        <w:rPr>
          <w:rFonts w:ascii="Segoe UI" w:hAnsi="Segoe UI" w:cs="Segoe UI"/>
        </w:rPr>
        <w:t>Com relação aos investimentos em Certificados realizados, por exemplo, por instituições financeiras, fundos de investimento, sociedade de seguro, por entidades de previdência e capitalização, corretoras e distribuidoras de títulos e valores mobiliários e sociedades de arrendamento mercantil, há dispensa de retenção do IRRF de acordo com o artigo 71, I da Instrução Normativa n° 1.585, de 31 de agosto de 2015.</w:t>
      </w:r>
    </w:p>
    <w:p w14:paraId="5FA2F4FF" w14:textId="77777777" w:rsidR="00B241BC" w:rsidRPr="003E6D64" w:rsidRDefault="00B241BC" w:rsidP="00B241BC">
      <w:pPr>
        <w:spacing w:line="288" w:lineRule="auto"/>
        <w:rPr>
          <w:szCs w:val="22"/>
        </w:rPr>
      </w:pPr>
    </w:p>
    <w:p w14:paraId="099DBD65" w14:textId="77777777" w:rsidR="00B241BC" w:rsidRPr="003E6D64" w:rsidRDefault="00B241BC" w:rsidP="00B241BC">
      <w:pPr>
        <w:pStyle w:val="PargrafodaLista"/>
        <w:spacing w:line="288" w:lineRule="auto"/>
        <w:rPr>
          <w:rFonts w:ascii="Segoe UI" w:hAnsi="Segoe UI" w:cs="Segoe UI"/>
        </w:rPr>
      </w:pPr>
      <w:r w:rsidRPr="003E6D64">
        <w:rPr>
          <w:rFonts w:ascii="Segoe UI" w:hAnsi="Segoe UI" w:cs="Segoe UI"/>
        </w:rPr>
        <w:t xml:space="preserve">Não obstante a dispensa de retenção na fonte, os rendimentos decorrentes de investimento em Certificados por essas entidades, </w:t>
      </w:r>
      <w:proofErr w:type="gramStart"/>
      <w:r w:rsidRPr="003E6D64">
        <w:rPr>
          <w:rFonts w:ascii="Segoe UI" w:hAnsi="Segoe UI" w:cs="Segoe UI"/>
        </w:rPr>
        <w:t>via de regra</w:t>
      </w:r>
      <w:proofErr w:type="gramEnd"/>
      <w:r w:rsidRPr="003E6D64">
        <w:rPr>
          <w:rFonts w:ascii="Segoe UI" w:hAnsi="Segoe UI" w:cs="Segoe UI"/>
        </w:rPr>
        <w:t xml:space="preserve"> e à exceção dos fundos </w:t>
      </w:r>
      <w:r w:rsidRPr="003E6D64">
        <w:rPr>
          <w:rFonts w:ascii="Segoe UI" w:hAnsi="Segoe UI" w:cs="Segoe UI"/>
        </w:rPr>
        <w:lastRenderedPageBreak/>
        <w:t>de investimento, serão submetidos à tributação corporativa aplicável, incluindo, mas não limitado a, IRPJ e CSLL.</w:t>
      </w:r>
    </w:p>
    <w:p w14:paraId="03778E9B" w14:textId="77777777" w:rsidR="00B241BC" w:rsidRPr="003E6D64" w:rsidRDefault="00B241BC" w:rsidP="00B241BC">
      <w:pPr>
        <w:spacing w:line="288" w:lineRule="auto"/>
        <w:rPr>
          <w:szCs w:val="22"/>
        </w:rPr>
      </w:pPr>
    </w:p>
    <w:p w14:paraId="1CA68BA7" w14:textId="77777777" w:rsidR="00B241BC" w:rsidRPr="003E6D64" w:rsidRDefault="00B241BC" w:rsidP="00B241BC">
      <w:pPr>
        <w:pStyle w:val="PargrafodaLista"/>
        <w:spacing w:line="288" w:lineRule="auto"/>
        <w:rPr>
          <w:rFonts w:ascii="Segoe UI" w:hAnsi="Segoe UI" w:cs="Segoe UI"/>
        </w:rPr>
      </w:pPr>
      <w:r w:rsidRPr="003E6D64">
        <w:rPr>
          <w:rFonts w:ascii="Segoe UI" w:hAnsi="Segoe UI" w:cs="Segoe UI"/>
        </w:rPr>
        <w:t>Pelo disposto no artigo 3º, parágrafos 8º da Lei nº 9.718/1998, as companhias securitizadoras de créditos agrícolas, imobiliários e financeiros podem deduzir as despesas da captação da base de cálculo do PIS e da COFINS, conforme requisitos e/ou regulamentação aplicáveis.</w:t>
      </w:r>
    </w:p>
    <w:p w14:paraId="3C485A1D" w14:textId="77777777" w:rsidR="00B241BC" w:rsidRPr="003E6D64" w:rsidRDefault="00B241BC" w:rsidP="00B241BC">
      <w:pPr>
        <w:spacing w:line="288" w:lineRule="auto"/>
        <w:rPr>
          <w:szCs w:val="22"/>
        </w:rPr>
      </w:pPr>
    </w:p>
    <w:p w14:paraId="3EB5D936" w14:textId="77777777" w:rsidR="00B241BC" w:rsidRPr="003E6D64" w:rsidRDefault="00B241BC" w:rsidP="00B241BC">
      <w:pPr>
        <w:pStyle w:val="PargrafodaLista"/>
        <w:spacing w:line="288" w:lineRule="auto"/>
        <w:rPr>
          <w:rFonts w:ascii="Segoe UI" w:hAnsi="Segoe UI" w:cs="Segoe UI"/>
        </w:rPr>
      </w:pPr>
      <w:r w:rsidRPr="003E6D64">
        <w:rPr>
          <w:rFonts w:ascii="Segoe UI" w:hAnsi="Segoe UI" w:cs="Segoe UI"/>
        </w:rPr>
        <w:t>Para as pessoas físicas, os rendimentos gerados por aplicação em [</w:t>
      </w:r>
      <w:r w:rsidRPr="003E6D64">
        <w:rPr>
          <w:rFonts w:ascii="Segoe UI" w:hAnsi="Segoe UI" w:cs="Segoe UI"/>
          <w:highlight w:val="yellow"/>
        </w:rPr>
        <w:t>CRI/CRA</w:t>
      </w:r>
      <w:r w:rsidRPr="003E6D64">
        <w:rPr>
          <w:rFonts w:ascii="Segoe UI" w:hAnsi="Segoe UI" w:cs="Segoe UI"/>
        </w:rPr>
        <w:t>] estão atualmente isentos de imposto de renda (na fonte e na declaração de ajuste anual), por força do artigo 3°, incisos II e IV, da Lei nº 11.033/2004. De acordo com a posição da Receita Federal do Brasil, expressa no artigo 55, parágrafo único, da Instrução Normativa da Receita Federal do Brasil (“</w:t>
      </w:r>
      <w:r w:rsidRPr="003E6D64">
        <w:rPr>
          <w:rFonts w:ascii="Segoe UI" w:hAnsi="Segoe UI" w:cs="Segoe UI"/>
          <w:u w:val="single"/>
        </w:rPr>
        <w:t>RFB</w:t>
      </w:r>
      <w:r w:rsidRPr="003E6D64">
        <w:rPr>
          <w:rFonts w:ascii="Segoe UI" w:hAnsi="Segoe UI" w:cs="Segoe UI"/>
        </w:rPr>
        <w:t>”) 1.585/15, tal isenção se aplica, inclusive, ao ganho de capital auferido na alienação ou cessão dos [</w:t>
      </w:r>
      <w:r w:rsidRPr="003E6D64">
        <w:rPr>
          <w:rFonts w:ascii="Segoe UI" w:hAnsi="Segoe UI" w:cs="Segoe UI"/>
          <w:highlight w:val="yellow"/>
        </w:rPr>
        <w:t>CRA/CRI</w:t>
      </w:r>
      <w:r w:rsidRPr="003E6D64">
        <w:rPr>
          <w:rFonts w:ascii="Segoe UI" w:hAnsi="Segoe UI" w:cs="Segoe UI"/>
        </w:rPr>
        <w:t>].</w:t>
      </w:r>
    </w:p>
    <w:p w14:paraId="615ABBD1" w14:textId="77777777" w:rsidR="00B241BC" w:rsidRPr="003E6D64" w:rsidRDefault="00B241BC" w:rsidP="00B241BC">
      <w:pPr>
        <w:spacing w:line="288" w:lineRule="auto"/>
        <w:rPr>
          <w:szCs w:val="22"/>
        </w:rPr>
      </w:pPr>
    </w:p>
    <w:p w14:paraId="70E41A8A" w14:textId="77777777" w:rsidR="00B241BC" w:rsidRPr="003E6D64" w:rsidRDefault="00B241BC" w:rsidP="00B241BC">
      <w:pPr>
        <w:pStyle w:val="PargrafodaLista"/>
        <w:spacing w:line="288" w:lineRule="auto"/>
        <w:rPr>
          <w:rFonts w:ascii="Segoe UI" w:hAnsi="Segoe UI" w:cs="Segoe UI"/>
        </w:rPr>
      </w:pPr>
      <w:r w:rsidRPr="003E6D64">
        <w:rPr>
          <w:rFonts w:ascii="Segoe UI" w:hAnsi="Segoe UI" w:cs="Segoe UI"/>
        </w:rPr>
        <w:t>Pessoas jurídicas não submetidas ao lucro real, inclusive isentas terão seus ganhos e rendimentos tributados exclusivamente na fonte, ou seja, o imposto não é compensável, conforme previsto no artigo 76, inciso II, da Lei nº 8.981/1995. A retenção do imposto na fonte sobre os rendimentos das entidades imunes está dispensada desde que as entidades declarem sua condição à fonte pagadora, nos termos do artigo 71, da Lei nº 8.981/1995.</w:t>
      </w:r>
    </w:p>
    <w:p w14:paraId="79DB0342" w14:textId="77777777" w:rsidR="00B241BC" w:rsidRPr="003E6D64" w:rsidRDefault="00B241BC" w:rsidP="00B241BC">
      <w:pPr>
        <w:spacing w:line="288" w:lineRule="auto"/>
        <w:rPr>
          <w:i/>
          <w:iCs/>
          <w:szCs w:val="22"/>
          <w:u w:val="single"/>
        </w:rPr>
      </w:pPr>
    </w:p>
    <w:p w14:paraId="6219072A" w14:textId="77777777" w:rsidR="00B241BC" w:rsidRPr="003E6D64" w:rsidRDefault="00B241BC" w:rsidP="00B241BC">
      <w:pPr>
        <w:spacing w:line="288" w:lineRule="auto"/>
        <w:rPr>
          <w:b/>
          <w:bCs/>
          <w:szCs w:val="22"/>
          <w:u w:val="single"/>
        </w:rPr>
      </w:pPr>
      <w:r w:rsidRPr="003E6D64">
        <w:rPr>
          <w:b/>
          <w:bCs/>
          <w:szCs w:val="22"/>
          <w:u w:val="single"/>
        </w:rPr>
        <w:t>Investidores Residentes ou Domiciliados no Exterior para Fins Fiscais</w:t>
      </w:r>
    </w:p>
    <w:p w14:paraId="7534D0C3" w14:textId="77777777" w:rsidR="00B241BC" w:rsidRPr="003E6D64" w:rsidRDefault="00B241BC" w:rsidP="00B241BC">
      <w:pPr>
        <w:tabs>
          <w:tab w:val="left" w:pos="851"/>
        </w:tabs>
        <w:spacing w:line="288" w:lineRule="auto"/>
        <w:rPr>
          <w:szCs w:val="22"/>
        </w:rPr>
      </w:pPr>
    </w:p>
    <w:p w14:paraId="0639C85F" w14:textId="77777777" w:rsidR="00B241BC" w:rsidRPr="003E6D64" w:rsidRDefault="00B241BC" w:rsidP="00B241BC">
      <w:pPr>
        <w:pStyle w:val="PargrafodaLista"/>
        <w:spacing w:line="288" w:lineRule="auto"/>
        <w:rPr>
          <w:rFonts w:ascii="Segoe UI" w:hAnsi="Segoe UI" w:cs="Segoe UI"/>
        </w:rPr>
      </w:pPr>
      <w:r w:rsidRPr="003E6D64">
        <w:rPr>
          <w:rFonts w:ascii="Segoe UI" w:hAnsi="Segoe UI" w:cs="Segoe UI"/>
        </w:rPr>
        <w:t>Os rendimentos auferidos por investidores pessoas físicas residentes no exterior para fins fiscais e que invistam em [</w:t>
      </w:r>
      <w:r w:rsidRPr="003E6D64">
        <w:rPr>
          <w:rFonts w:ascii="Segoe UI" w:hAnsi="Segoe UI" w:cs="Segoe UI"/>
          <w:highlight w:val="yellow"/>
        </w:rPr>
        <w:t>CRA/CRI</w:t>
      </w:r>
      <w:r w:rsidRPr="003E6D64">
        <w:rPr>
          <w:rFonts w:ascii="Segoe UI" w:hAnsi="Segoe UI" w:cs="Segoe UI"/>
          <w:bCs/>
        </w:rPr>
        <w:t xml:space="preserve"> no país de acordo com as normas previstas na Resolução CMN nº 4.373, de 29 de setembro de 2014, </w:t>
      </w:r>
      <w:r w:rsidRPr="003E6D64">
        <w:rPr>
          <w:rFonts w:ascii="Segoe UI" w:hAnsi="Segoe UI" w:cs="Segoe UI"/>
        </w:rPr>
        <w:t>inclusive as pessoas físicas residentes em jurisdição com tributação favorecida (“</w:t>
      </w:r>
      <w:r w:rsidRPr="003E6D64">
        <w:rPr>
          <w:rFonts w:ascii="Segoe UI" w:hAnsi="Segoe UI" w:cs="Segoe UI"/>
          <w:u w:val="single"/>
        </w:rPr>
        <w:t>JTF</w:t>
      </w:r>
      <w:r w:rsidRPr="003E6D64">
        <w:rPr>
          <w:rFonts w:ascii="Segoe UI" w:hAnsi="Segoe UI" w:cs="Segoe UI"/>
        </w:rPr>
        <w:t xml:space="preserve">”) estão atualmente isentas de IRRF, </w:t>
      </w:r>
      <w:r w:rsidRPr="003E6D64">
        <w:rPr>
          <w:rFonts w:ascii="Segoe UI" w:hAnsi="Segoe UI" w:cs="Segoe UI"/>
          <w:bCs/>
        </w:rPr>
        <w:t xml:space="preserve">conforme </w:t>
      </w:r>
      <w:r w:rsidRPr="003E6D64">
        <w:rPr>
          <w:rFonts w:ascii="Segoe UI" w:hAnsi="Segoe UI" w:cs="Segoe UI"/>
        </w:rPr>
        <w:t>artigo 85, parágrafo 4º da IN RFB 1.585/2015.</w:t>
      </w:r>
    </w:p>
    <w:p w14:paraId="71C89DFB" w14:textId="77777777" w:rsidR="00B241BC" w:rsidRPr="003E6D64" w:rsidRDefault="00B241BC" w:rsidP="00B241BC">
      <w:pPr>
        <w:tabs>
          <w:tab w:val="left" w:pos="851"/>
        </w:tabs>
        <w:spacing w:line="288" w:lineRule="auto"/>
        <w:rPr>
          <w:szCs w:val="22"/>
        </w:rPr>
      </w:pPr>
    </w:p>
    <w:p w14:paraId="38618C3D" w14:textId="77777777" w:rsidR="00B241BC" w:rsidRPr="003E6D64" w:rsidRDefault="00B241BC" w:rsidP="00B241BC">
      <w:pPr>
        <w:pStyle w:val="PargrafodaLista"/>
        <w:spacing w:line="288" w:lineRule="auto"/>
        <w:rPr>
          <w:rFonts w:ascii="Segoe UI" w:hAnsi="Segoe UI" w:cs="Segoe UI"/>
        </w:rPr>
      </w:pPr>
      <w:r w:rsidRPr="003E6D64">
        <w:rPr>
          <w:rFonts w:ascii="Segoe UI" w:hAnsi="Segoe UI" w:cs="Segoe UI"/>
        </w:rPr>
        <w:t>Rendimentos auferidos pelos demais investidores (que não sejam pessoas físicas), domiciliados para fins fiscais no exterior que invistam em [</w:t>
      </w:r>
      <w:r w:rsidRPr="003E6D64">
        <w:rPr>
          <w:rFonts w:ascii="Segoe UI" w:hAnsi="Segoe UI" w:cs="Segoe UI"/>
          <w:highlight w:val="yellow"/>
        </w:rPr>
        <w:t>CRA/CRI</w:t>
      </w:r>
      <w:r w:rsidRPr="003E6D64">
        <w:rPr>
          <w:rFonts w:ascii="Segoe UI" w:hAnsi="Segoe UI" w:cs="Segoe UI"/>
        </w:rPr>
        <w:t>] no país de acordo com as normas previstas na Resolução CMN nº 4.373/2014</w:t>
      </w:r>
      <w:r w:rsidRPr="003E6D64">
        <w:rPr>
          <w:rFonts w:ascii="Segoe UI" w:hAnsi="Segoe UI" w:cs="Segoe UI"/>
          <w:bCs/>
        </w:rPr>
        <w:t xml:space="preserve"> estão sujeitos à incidência do IRRF à alíquota de 15% (quinze por cento</w:t>
      </w:r>
      <w:r w:rsidRPr="003E6D64">
        <w:rPr>
          <w:rFonts w:ascii="Segoe UI" w:hAnsi="Segoe UI" w:cs="Segoe UI"/>
        </w:rPr>
        <w:t>).</w:t>
      </w:r>
    </w:p>
    <w:p w14:paraId="114DC2ED" w14:textId="77777777" w:rsidR="00B241BC" w:rsidRPr="003E6D64" w:rsidRDefault="00B241BC" w:rsidP="00B241BC">
      <w:pPr>
        <w:tabs>
          <w:tab w:val="left" w:pos="851"/>
        </w:tabs>
        <w:spacing w:line="288" w:lineRule="auto"/>
        <w:rPr>
          <w:szCs w:val="22"/>
        </w:rPr>
      </w:pPr>
    </w:p>
    <w:p w14:paraId="6F3BAB80" w14:textId="77777777" w:rsidR="00B241BC" w:rsidRPr="003E6D64" w:rsidRDefault="00B241BC" w:rsidP="00B241BC">
      <w:pPr>
        <w:pStyle w:val="PargrafodaLista"/>
        <w:spacing w:line="288" w:lineRule="auto"/>
        <w:ind w:left="284"/>
        <w:rPr>
          <w:rFonts w:ascii="Segoe UI" w:hAnsi="Segoe UI" w:cs="Segoe UI"/>
        </w:rPr>
      </w:pPr>
      <w:r w:rsidRPr="003E6D64">
        <w:rPr>
          <w:rFonts w:ascii="Segoe UI" w:hAnsi="Segoe UI" w:cs="Segoe UI"/>
        </w:rPr>
        <w:t>Ganhos de capital</w:t>
      </w:r>
      <w:r w:rsidRPr="003E6D64">
        <w:rPr>
          <w:rFonts w:ascii="Segoe UI" w:hAnsi="Segoe UI" w:cs="Segoe UI"/>
          <w:bCs/>
        </w:rPr>
        <w:t xml:space="preserve"> auferidos na alienação de </w:t>
      </w:r>
      <w:r w:rsidRPr="003E6D64">
        <w:rPr>
          <w:rFonts w:ascii="Segoe UI" w:hAnsi="Segoe UI" w:cs="Segoe UI"/>
        </w:rPr>
        <w:t>[</w:t>
      </w:r>
      <w:r w:rsidRPr="003E6D64">
        <w:rPr>
          <w:rFonts w:ascii="Segoe UI" w:hAnsi="Segoe UI" w:cs="Segoe UI"/>
          <w:highlight w:val="yellow"/>
        </w:rPr>
        <w:t>CRA/CRI</w:t>
      </w:r>
      <w:r w:rsidRPr="003E6D64">
        <w:rPr>
          <w:rFonts w:ascii="Segoe UI" w:hAnsi="Segoe UI" w:cs="Segoe UI"/>
        </w:rPr>
        <w:t>]</w:t>
      </w:r>
      <w:r w:rsidRPr="003E6D64">
        <w:rPr>
          <w:rFonts w:ascii="Segoe UI" w:hAnsi="Segoe UI" w:cs="Segoe UI"/>
          <w:bCs/>
        </w:rPr>
        <w:t xml:space="preserve"> em ambiente de bolsa de valores</w:t>
      </w:r>
      <w:r w:rsidRPr="003E6D64">
        <w:rPr>
          <w:rFonts w:ascii="Segoe UI" w:hAnsi="Segoe UI" w:cs="Segoe UI"/>
        </w:rPr>
        <w:t>, balcão organizado</w:t>
      </w:r>
      <w:r w:rsidRPr="003E6D64">
        <w:rPr>
          <w:rFonts w:ascii="Segoe UI" w:hAnsi="Segoe UI" w:cs="Segoe UI"/>
          <w:bCs/>
        </w:rPr>
        <w:t xml:space="preserve"> ou assemelhados</w:t>
      </w:r>
      <w:r w:rsidRPr="003E6D64">
        <w:rPr>
          <w:rFonts w:ascii="Segoe UI" w:hAnsi="Segoe UI" w:cs="Segoe UI"/>
        </w:rPr>
        <w:t xml:space="preserve"> por investidores residentes no exterior, cujo investimento seja realizado em acordo com as disposições da Resolução CMN nº 4.373/2014 e que não estejam localizados em ITF, regra geral, são isentos de tributação</w:t>
      </w:r>
      <w:r w:rsidRPr="003E6D64">
        <w:rPr>
          <w:rFonts w:ascii="Segoe UI" w:hAnsi="Segoe UI" w:cs="Segoe UI"/>
          <w:bCs/>
        </w:rPr>
        <w:t>.</w:t>
      </w:r>
    </w:p>
    <w:p w14:paraId="5F2F508C" w14:textId="77777777" w:rsidR="00B241BC" w:rsidRPr="003E6D64" w:rsidRDefault="00B241BC" w:rsidP="00B241BC">
      <w:pPr>
        <w:tabs>
          <w:tab w:val="left" w:pos="851"/>
        </w:tabs>
        <w:spacing w:line="288" w:lineRule="auto"/>
        <w:rPr>
          <w:szCs w:val="22"/>
        </w:rPr>
      </w:pPr>
    </w:p>
    <w:p w14:paraId="3531FF39" w14:textId="77777777" w:rsidR="00B241BC" w:rsidRPr="003E6D64" w:rsidRDefault="00B241BC" w:rsidP="00B241BC">
      <w:pPr>
        <w:pStyle w:val="PargrafodaLista"/>
        <w:spacing w:line="288" w:lineRule="auto"/>
        <w:ind w:left="284"/>
        <w:rPr>
          <w:rFonts w:ascii="Segoe UI" w:hAnsi="Segoe UI" w:cs="Segoe UI"/>
        </w:rPr>
      </w:pPr>
      <w:r w:rsidRPr="003E6D64">
        <w:rPr>
          <w:rFonts w:ascii="Segoe UI" w:hAnsi="Segoe UI" w:cs="Segoe UI"/>
        </w:rPr>
        <w:t>Caso os demais</w:t>
      </w:r>
      <w:r w:rsidRPr="003E6D64">
        <w:rPr>
          <w:rFonts w:ascii="Segoe UI" w:hAnsi="Segoe UI" w:cs="Segoe UI"/>
          <w:bCs/>
        </w:rPr>
        <w:t xml:space="preserve"> investidores </w:t>
      </w:r>
      <w:r w:rsidRPr="003E6D64">
        <w:rPr>
          <w:rFonts w:ascii="Segoe UI" w:hAnsi="Segoe UI" w:cs="Segoe UI"/>
        </w:rPr>
        <w:t xml:space="preserve">(que não sejam </w:t>
      </w:r>
      <w:r w:rsidRPr="003E6D64">
        <w:rPr>
          <w:rFonts w:ascii="Segoe UI" w:hAnsi="Segoe UI" w:cs="Segoe UI"/>
          <w:bCs/>
        </w:rPr>
        <w:t xml:space="preserve">pessoas </w:t>
      </w:r>
      <w:r w:rsidRPr="003E6D64">
        <w:rPr>
          <w:rFonts w:ascii="Segoe UI" w:hAnsi="Segoe UI" w:cs="Segoe UI"/>
        </w:rPr>
        <w:t>físicas) sejam</w:t>
      </w:r>
      <w:r w:rsidRPr="003E6D64">
        <w:rPr>
          <w:rFonts w:ascii="Segoe UI" w:hAnsi="Segoe UI" w:cs="Segoe UI"/>
          <w:bCs/>
        </w:rPr>
        <w:t xml:space="preserve"> residentes em </w:t>
      </w:r>
      <w:r w:rsidRPr="003E6D64">
        <w:rPr>
          <w:rFonts w:ascii="Segoe UI" w:hAnsi="Segoe UI" w:cs="Segoe UI"/>
        </w:rPr>
        <w:t>JTF, o IRRF incidirá conforme aplicável aos residentes no País, conforme regra geral e</w:t>
      </w:r>
      <w:r w:rsidRPr="003E6D64">
        <w:rPr>
          <w:rFonts w:ascii="Segoe UI" w:hAnsi="Segoe UI" w:cs="Segoe UI"/>
          <w:bCs/>
        </w:rPr>
        <w:t xml:space="preserve"> às alíquotas regressivas </w:t>
      </w:r>
      <w:r w:rsidRPr="003E6D64">
        <w:rPr>
          <w:rFonts w:ascii="Segoe UI" w:hAnsi="Segoe UI" w:cs="Segoe UI"/>
        </w:rPr>
        <w:t xml:space="preserve">aplicadas em função do prazo do investimento gerador dos rendimentos tributáveis: (i) até 180 (cento e oitenta) dias: alíquota de </w:t>
      </w:r>
      <w:r w:rsidRPr="003E6D64">
        <w:rPr>
          <w:rFonts w:ascii="Segoe UI" w:hAnsi="Segoe UI" w:cs="Segoe UI"/>
          <w:bCs/>
        </w:rPr>
        <w:t xml:space="preserve">22,5% (vinte e dois </w:t>
      </w:r>
      <w:r w:rsidRPr="003E6D64">
        <w:rPr>
          <w:rFonts w:ascii="Segoe UI" w:hAnsi="Segoe UI" w:cs="Segoe UI"/>
        </w:rPr>
        <w:t>inteiros e cinco décimos</w:t>
      </w:r>
      <w:r w:rsidRPr="003E6D64">
        <w:rPr>
          <w:rFonts w:ascii="Segoe UI" w:hAnsi="Segoe UI" w:cs="Segoe UI"/>
          <w:bCs/>
        </w:rPr>
        <w:t xml:space="preserve"> por cento</w:t>
      </w:r>
      <w:r w:rsidRPr="003E6D64">
        <w:rPr>
          <w:rFonts w:ascii="Segoe UI" w:hAnsi="Segoe UI" w:cs="Segoe UI"/>
        </w:rPr>
        <w:t>); (</w:t>
      </w:r>
      <w:proofErr w:type="spellStart"/>
      <w:r w:rsidRPr="003E6D64">
        <w:rPr>
          <w:rFonts w:ascii="Segoe UI" w:hAnsi="Segoe UI" w:cs="Segoe UI"/>
        </w:rPr>
        <w:t>ii</w:t>
      </w:r>
      <w:proofErr w:type="spellEnd"/>
      <w:r w:rsidRPr="003E6D64">
        <w:rPr>
          <w:rFonts w:ascii="Segoe UI" w:hAnsi="Segoe UI" w:cs="Segoe UI"/>
        </w:rPr>
        <w:t>) de 181 (cento e oitenta e um</w:t>
      </w:r>
      <w:r w:rsidRPr="003E6D64">
        <w:rPr>
          <w:rFonts w:ascii="Segoe UI" w:hAnsi="Segoe UI" w:cs="Segoe UI"/>
          <w:bCs/>
        </w:rPr>
        <w:t xml:space="preserve">) a </w:t>
      </w:r>
      <w:r w:rsidRPr="003E6D64">
        <w:rPr>
          <w:rFonts w:ascii="Segoe UI" w:hAnsi="Segoe UI" w:cs="Segoe UI"/>
        </w:rPr>
        <w:t>360 (trezentos e sessenta) dias: alíquota de 20% (vinte por cento); (</w:t>
      </w:r>
      <w:proofErr w:type="spellStart"/>
      <w:r w:rsidRPr="003E6D64">
        <w:rPr>
          <w:rFonts w:ascii="Segoe UI" w:hAnsi="Segoe UI" w:cs="Segoe UI"/>
        </w:rPr>
        <w:t>iii</w:t>
      </w:r>
      <w:proofErr w:type="spellEnd"/>
      <w:r w:rsidRPr="003E6D64">
        <w:rPr>
          <w:rFonts w:ascii="Segoe UI" w:hAnsi="Segoe UI" w:cs="Segoe UI"/>
        </w:rPr>
        <w:t>) de 361 (trezentos e sessenta e um) a 720 (setecentos e vinte) dias: alíquota de 17,5% (dezessete inteiros e cinco décimos por cento) e (</w:t>
      </w:r>
      <w:proofErr w:type="spellStart"/>
      <w:r w:rsidRPr="003E6D64">
        <w:rPr>
          <w:rFonts w:ascii="Segoe UI" w:hAnsi="Segoe UI" w:cs="Segoe UI"/>
        </w:rPr>
        <w:t>iv</w:t>
      </w:r>
      <w:proofErr w:type="spellEnd"/>
      <w:r w:rsidRPr="003E6D64">
        <w:rPr>
          <w:rFonts w:ascii="Segoe UI" w:hAnsi="Segoe UI" w:cs="Segoe UI"/>
        </w:rPr>
        <w:t xml:space="preserve">) acima de 720 (setecentos e vinte) dias: alíquota de </w:t>
      </w:r>
      <w:r w:rsidRPr="003E6D64">
        <w:rPr>
          <w:rFonts w:ascii="Segoe UI" w:hAnsi="Segoe UI" w:cs="Segoe UI"/>
          <w:bCs/>
        </w:rPr>
        <w:t>15% (quinze por cento</w:t>
      </w:r>
      <w:r w:rsidRPr="003E6D64">
        <w:rPr>
          <w:rFonts w:ascii="Segoe UI" w:hAnsi="Segoe UI" w:cs="Segoe UI"/>
        </w:rPr>
        <w:t>).</w:t>
      </w:r>
    </w:p>
    <w:p w14:paraId="5A190AEB" w14:textId="77777777" w:rsidR="00B241BC" w:rsidRPr="003E6D64" w:rsidRDefault="00B241BC" w:rsidP="00B241BC">
      <w:pPr>
        <w:tabs>
          <w:tab w:val="left" w:pos="851"/>
        </w:tabs>
        <w:spacing w:line="288" w:lineRule="auto"/>
        <w:rPr>
          <w:szCs w:val="22"/>
        </w:rPr>
      </w:pPr>
    </w:p>
    <w:p w14:paraId="0DC4B1B7" w14:textId="77777777" w:rsidR="00B241BC" w:rsidRPr="003E6D64" w:rsidRDefault="00B241BC" w:rsidP="00B241BC">
      <w:pPr>
        <w:pStyle w:val="PargrafodaLista"/>
        <w:spacing w:line="288" w:lineRule="auto"/>
        <w:ind w:left="284"/>
        <w:rPr>
          <w:rFonts w:ascii="Segoe UI" w:hAnsi="Segoe UI" w:cs="Segoe UI"/>
        </w:rPr>
      </w:pPr>
      <w:r w:rsidRPr="003E6D64">
        <w:rPr>
          <w:rFonts w:ascii="Segoe UI" w:hAnsi="Segoe UI" w:cs="Segoe UI"/>
          <w:bCs/>
        </w:rPr>
        <w:t xml:space="preserve">Nos termos do artigo 24 da Lei nº 9.430, de 27 de dezembro de 1996, </w:t>
      </w:r>
      <w:r w:rsidRPr="003E6D64">
        <w:rPr>
          <w:rFonts w:ascii="Segoe UI" w:hAnsi="Segoe UI" w:cs="Segoe UI"/>
        </w:rPr>
        <w:t xml:space="preserve">entende-se como JTF aqueles países ou </w:t>
      </w:r>
      <w:r w:rsidRPr="003E6D64">
        <w:rPr>
          <w:rFonts w:ascii="Segoe UI" w:hAnsi="Segoe UI" w:cs="Segoe UI"/>
          <w:bCs/>
        </w:rPr>
        <w:t xml:space="preserve">jurisdições que não tributam a renda ou que a tributam à alíquota </w:t>
      </w:r>
      <w:r w:rsidRPr="003E6D64">
        <w:rPr>
          <w:rFonts w:ascii="Segoe UI" w:hAnsi="Segoe UI" w:cs="Segoe UI"/>
        </w:rPr>
        <w:t xml:space="preserve">máxima </w:t>
      </w:r>
      <w:r w:rsidRPr="003E6D64">
        <w:rPr>
          <w:rFonts w:ascii="Segoe UI" w:hAnsi="Segoe UI" w:cs="Segoe UI"/>
          <w:bCs/>
        </w:rPr>
        <w:t>inferior a 20% (vinte por cento</w:t>
      </w:r>
      <w:r w:rsidRPr="003E6D64">
        <w:rPr>
          <w:rFonts w:ascii="Segoe UI" w:hAnsi="Segoe UI" w:cs="Segoe UI"/>
        </w:rPr>
        <w:t>),</w:t>
      </w:r>
      <w:r w:rsidRPr="003E6D64">
        <w:rPr>
          <w:rFonts w:ascii="Segoe UI" w:hAnsi="Segoe UI" w:cs="Segoe UI"/>
          <w:bCs/>
        </w:rPr>
        <w:t xml:space="preserve"> ou cuja legislação não permita </w:t>
      </w:r>
      <w:r w:rsidRPr="003E6D64">
        <w:rPr>
          <w:rFonts w:ascii="Segoe UI" w:hAnsi="Segoe UI" w:cs="Segoe UI"/>
        </w:rPr>
        <w:t xml:space="preserve">o </w:t>
      </w:r>
      <w:r w:rsidRPr="003E6D64">
        <w:rPr>
          <w:rFonts w:ascii="Segoe UI" w:hAnsi="Segoe UI" w:cs="Segoe UI"/>
          <w:bCs/>
        </w:rPr>
        <w:t xml:space="preserve">acesso a informações relativas à composição societária </w:t>
      </w:r>
      <w:r w:rsidRPr="003E6D64">
        <w:rPr>
          <w:rFonts w:ascii="Segoe UI" w:hAnsi="Segoe UI" w:cs="Segoe UI"/>
        </w:rPr>
        <w:t>das</w:t>
      </w:r>
      <w:r w:rsidRPr="003E6D64">
        <w:rPr>
          <w:rFonts w:ascii="Segoe UI" w:hAnsi="Segoe UI" w:cs="Segoe UI"/>
          <w:bCs/>
        </w:rPr>
        <w:t xml:space="preserve"> pessoas jurídicas</w:t>
      </w:r>
      <w:r w:rsidRPr="003E6D64">
        <w:rPr>
          <w:rFonts w:ascii="Segoe UI" w:hAnsi="Segoe UI" w:cs="Segoe UI"/>
        </w:rPr>
        <w:t>,</w:t>
      </w:r>
      <w:r w:rsidRPr="003E6D64">
        <w:rPr>
          <w:rFonts w:ascii="Segoe UI" w:hAnsi="Segoe UI" w:cs="Segoe UI"/>
          <w:bCs/>
        </w:rPr>
        <w:t xml:space="preserve"> à sua titularidade</w:t>
      </w:r>
      <w:r w:rsidRPr="003E6D64">
        <w:rPr>
          <w:rFonts w:ascii="Segoe UI" w:hAnsi="Segoe UI" w:cs="Segoe UI"/>
        </w:rPr>
        <w:t xml:space="preserve"> ou à identificação do beneficiário efetivo de rendimentos atribuídos a não-residentes.</w:t>
      </w:r>
    </w:p>
    <w:p w14:paraId="4DE272E0" w14:textId="77777777" w:rsidR="00B241BC" w:rsidRPr="003E6D64" w:rsidRDefault="00B241BC" w:rsidP="00B241BC">
      <w:pPr>
        <w:tabs>
          <w:tab w:val="left" w:pos="851"/>
        </w:tabs>
        <w:spacing w:line="288" w:lineRule="auto"/>
        <w:rPr>
          <w:szCs w:val="22"/>
        </w:rPr>
      </w:pPr>
    </w:p>
    <w:p w14:paraId="035DDA77" w14:textId="77777777" w:rsidR="00B241BC" w:rsidRPr="003E6D64" w:rsidRDefault="00B241BC" w:rsidP="00B241BC">
      <w:pPr>
        <w:pStyle w:val="PargrafodaLista"/>
        <w:spacing w:line="288" w:lineRule="auto"/>
        <w:ind w:left="284"/>
        <w:rPr>
          <w:rFonts w:ascii="Segoe UI" w:hAnsi="Segoe UI" w:cs="Segoe UI"/>
        </w:rPr>
      </w:pPr>
      <w:r w:rsidRPr="003E6D64">
        <w:rPr>
          <w:rFonts w:ascii="Segoe UI" w:hAnsi="Segoe UI" w:cs="Segoe UI"/>
        </w:rPr>
        <w:t>A RFB lista no artigo 1º da Instrução Normativa da RBF 1.037/2010 (“</w:t>
      </w:r>
      <w:r w:rsidRPr="003E6D64">
        <w:rPr>
          <w:rFonts w:ascii="Segoe UI" w:hAnsi="Segoe UI" w:cs="Segoe UI"/>
          <w:u w:val="single"/>
        </w:rPr>
        <w:t>IN RFB 1.037/2010</w:t>
      </w:r>
      <w:r w:rsidRPr="003E6D64">
        <w:rPr>
          <w:rFonts w:ascii="Segoe UI" w:hAnsi="Segoe UI" w:cs="Segoe UI"/>
        </w:rPr>
        <w:t>”) as jurisdições consideradas como JTF. Note-se que, em 28 de novembro de 2014, a RFB publicou a Portaria nº 488/2014, que reduziu de 20% (vinte por cento) para 17% (dezessete por cento) o limite mínimo de tributação da renda para fins de enquadramento como JTF para</w:t>
      </w:r>
      <w:r w:rsidRPr="003E6D64">
        <w:rPr>
          <w:rFonts w:ascii="Segoe UI" w:hAnsi="Segoe UI" w:cs="Segoe UI"/>
          <w:bCs/>
        </w:rPr>
        <w:t xml:space="preserve"> países </w:t>
      </w:r>
      <w:r w:rsidRPr="003E6D64">
        <w:rPr>
          <w:rFonts w:ascii="Segoe UI" w:hAnsi="Segoe UI" w:cs="Segoe UI"/>
        </w:rPr>
        <w:t>e regimes alinhados com</w:t>
      </w:r>
      <w:r w:rsidRPr="003E6D64">
        <w:rPr>
          <w:rFonts w:ascii="Segoe UI" w:hAnsi="Segoe UI" w:cs="Segoe UI"/>
          <w:bCs/>
        </w:rPr>
        <w:t xml:space="preserve"> os padrões internacionais de transparência fiscal</w:t>
      </w:r>
      <w:r w:rsidRPr="003E6D64">
        <w:rPr>
          <w:rFonts w:ascii="Segoe UI" w:hAnsi="Segoe UI" w:cs="Segoe UI"/>
        </w:rPr>
        <w:t>, de acordo com regras a serem estabelecidas pelas autoridades fiscais brasileiras. Embora a Portaria nº 488/2014 tenha diminuído a alíquota mínima, a IN RFB 1.037/2010, que identifica</w:t>
      </w:r>
      <w:r w:rsidRPr="003E6D64">
        <w:rPr>
          <w:rFonts w:ascii="Segoe UI" w:hAnsi="Segoe UI" w:cs="Segoe UI"/>
          <w:bCs/>
        </w:rPr>
        <w:t xml:space="preserve"> os países considerados como </w:t>
      </w:r>
      <w:r w:rsidRPr="003E6D64">
        <w:rPr>
          <w:rFonts w:ascii="Segoe UI" w:hAnsi="Segoe UI" w:cs="Segoe UI"/>
        </w:rPr>
        <w:t>JTF, ainda não foi alterada para refletir essa modificação.</w:t>
      </w:r>
    </w:p>
    <w:p w14:paraId="4292A79A" w14:textId="77777777" w:rsidR="00B241BC" w:rsidRPr="003E6D64" w:rsidRDefault="00B241BC" w:rsidP="00B241BC">
      <w:pPr>
        <w:tabs>
          <w:tab w:val="left" w:pos="851"/>
        </w:tabs>
        <w:spacing w:line="288" w:lineRule="auto"/>
        <w:rPr>
          <w:szCs w:val="22"/>
        </w:rPr>
      </w:pPr>
    </w:p>
    <w:p w14:paraId="0F348468" w14:textId="77777777" w:rsidR="00B241BC" w:rsidRPr="003E6D64" w:rsidRDefault="00B241BC" w:rsidP="00B241BC">
      <w:pPr>
        <w:pStyle w:val="PargrafodaLista"/>
        <w:spacing w:line="288" w:lineRule="auto"/>
        <w:ind w:left="284"/>
        <w:rPr>
          <w:rFonts w:ascii="Segoe UI" w:hAnsi="Segoe UI" w:cs="Segoe UI"/>
          <w:b/>
          <w:bCs/>
          <w:u w:val="single"/>
        </w:rPr>
      </w:pPr>
      <w:r w:rsidRPr="003E6D64">
        <w:rPr>
          <w:rFonts w:ascii="Segoe UI" w:hAnsi="Segoe UI" w:cs="Segoe UI"/>
          <w:b/>
          <w:bCs/>
          <w:u w:val="single"/>
        </w:rPr>
        <w:t>Imposto sobre Operações Financeiras (IOF)</w:t>
      </w:r>
    </w:p>
    <w:p w14:paraId="6CC84BDE" w14:textId="77777777" w:rsidR="00B241BC" w:rsidRPr="003E6D64" w:rsidRDefault="00B241BC" w:rsidP="00B241BC">
      <w:pPr>
        <w:spacing w:line="288" w:lineRule="auto"/>
        <w:rPr>
          <w:szCs w:val="22"/>
        </w:rPr>
      </w:pPr>
    </w:p>
    <w:p w14:paraId="5B13656E" w14:textId="77777777" w:rsidR="00B241BC" w:rsidRPr="003E6D64" w:rsidRDefault="00B241BC" w:rsidP="00B241BC">
      <w:pPr>
        <w:pStyle w:val="PargrafodaLista"/>
        <w:spacing w:line="288" w:lineRule="auto"/>
        <w:ind w:left="284"/>
        <w:rPr>
          <w:rFonts w:ascii="Segoe UI" w:hAnsi="Segoe UI" w:cs="Segoe UI"/>
        </w:rPr>
      </w:pPr>
      <w:r w:rsidRPr="003E6D64">
        <w:rPr>
          <w:rFonts w:ascii="Segoe UI" w:hAnsi="Segoe UI" w:cs="Segoe UI"/>
          <w:b/>
          <w:bCs/>
        </w:rPr>
        <w:t>IOF/Câmbio:</w:t>
      </w:r>
      <w:r w:rsidRPr="003E6D64">
        <w:rPr>
          <w:rFonts w:ascii="Segoe UI" w:hAnsi="Segoe UI" w:cs="Segoe UI"/>
        </w:rPr>
        <w:t xml:space="preserve"> Regra geral, as operações de câmbio relacionadas aos investimentos estrangeiros realizados nos mercados financeiros e de capitais de acordo com as normas e </w:t>
      </w:r>
      <w:r w:rsidRPr="003E6D64">
        <w:rPr>
          <w:rFonts w:ascii="Segoe UI" w:hAnsi="Segoe UI" w:cs="Segoe UI"/>
        </w:rPr>
        <w:lastRenderedPageBreak/>
        <w:t>condições previstas pela Resolução CMN nº 4.373/2014, inclusive por meio de operações simultâneas, incluindo as operações de câmbio relacionadas aos. investimentos em Certificados, estão sujeitas à incidência do IOF sobre operações de câmbio (“</w:t>
      </w:r>
      <w:r w:rsidRPr="003E6D64">
        <w:rPr>
          <w:rFonts w:ascii="Segoe UI" w:hAnsi="Segoe UI" w:cs="Segoe UI"/>
          <w:u w:val="single"/>
        </w:rPr>
        <w:t>IOF/Câmbio</w:t>
      </w:r>
      <w:r w:rsidRPr="003E6D64">
        <w:rPr>
          <w:rFonts w:ascii="Segoe UI" w:hAnsi="Segoe UI" w:cs="Segoe UI"/>
        </w:rPr>
        <w:t>”) à alíquota zero no ingresso dos recursos no Brasil e à alíquota zero no retorno dos recursos ao exterior, conforme Decreto nº 6.306, de 14 de dezembro de 2007. Em qualquer caso, a alíquota do IOF/Câmbio pode ser majorada a qualquer tempo por ato do Poder Executivo Federal, até o percentual de 25% (vinte e cinco por cento), relativamente a transações ocorridas após este eventual aumento.</w:t>
      </w:r>
    </w:p>
    <w:p w14:paraId="12270874" w14:textId="77777777" w:rsidR="00B241BC" w:rsidRPr="003E6D64" w:rsidRDefault="00B241BC" w:rsidP="00B241BC">
      <w:pPr>
        <w:spacing w:line="288" w:lineRule="auto"/>
        <w:rPr>
          <w:szCs w:val="22"/>
        </w:rPr>
      </w:pPr>
    </w:p>
    <w:p w14:paraId="7E7BF54C" w14:textId="77777777" w:rsidR="00B241BC" w:rsidRPr="003E6D64" w:rsidRDefault="00B241BC" w:rsidP="00B241BC">
      <w:pPr>
        <w:pStyle w:val="PargrafodaLista"/>
        <w:spacing w:line="288" w:lineRule="auto"/>
        <w:ind w:left="284"/>
        <w:rPr>
          <w:rFonts w:ascii="Segoe UI" w:hAnsi="Segoe UI" w:cs="Segoe UI"/>
        </w:rPr>
      </w:pPr>
      <w:r w:rsidRPr="003E6D64">
        <w:rPr>
          <w:rFonts w:ascii="Segoe UI" w:hAnsi="Segoe UI" w:cs="Segoe UI"/>
          <w:b/>
          <w:bCs/>
        </w:rPr>
        <w:t>IOF/Títulos:</w:t>
      </w:r>
      <w:r w:rsidRPr="003E6D64">
        <w:rPr>
          <w:rFonts w:ascii="Segoe UI" w:hAnsi="Segoe UI" w:cs="Segoe UI"/>
        </w:rPr>
        <w:t xml:space="preserve"> As operações com Certificados estão sujeitas à alíquota zero do IOF sobre Títulos ou Valores Mobiliários (“</w:t>
      </w:r>
      <w:r w:rsidRPr="003E6D64">
        <w:rPr>
          <w:rFonts w:ascii="Segoe UI" w:hAnsi="Segoe UI" w:cs="Segoe UI"/>
          <w:u w:val="single"/>
        </w:rPr>
        <w:t>IOF/Títulos</w:t>
      </w:r>
      <w:r w:rsidRPr="003E6D64">
        <w:rPr>
          <w:rFonts w:ascii="Segoe UI" w:hAnsi="Segoe UI" w:cs="Segoe UI"/>
        </w:rPr>
        <w:t>”), conforme previsão do artigo 32, §2°, inciso V e VI do Decreto nº 6.306/2007. Em qualquer caso, a alíquota do IOF/Títulos pode ser majorada a qualquer tempo por ato do Poder Executivo Federal, até o percentual de 1,50% (um inteiro e cinquenta centésimos por cento) ao dia, relativamente a transações ocorridas após este eventual aumento.</w:t>
      </w:r>
    </w:p>
    <w:p w14:paraId="747E566C" w14:textId="77777777" w:rsidR="00B241BC" w:rsidRPr="003E6D64" w:rsidRDefault="00B241BC" w:rsidP="00B241BC">
      <w:pPr>
        <w:spacing w:line="288" w:lineRule="auto"/>
        <w:rPr>
          <w:szCs w:val="22"/>
        </w:rPr>
      </w:pPr>
    </w:p>
    <w:p w14:paraId="2DC66A24" w14:textId="77777777" w:rsidR="00B241BC" w:rsidRPr="003E6D64" w:rsidRDefault="00B241BC" w:rsidP="00B241BC">
      <w:pPr>
        <w:spacing w:line="288" w:lineRule="auto"/>
        <w:rPr>
          <w:b/>
          <w:bCs/>
          <w:szCs w:val="22"/>
        </w:rPr>
      </w:pPr>
      <w:r w:rsidRPr="003E6D64">
        <w:rPr>
          <w:b/>
          <w:bCs/>
          <w:szCs w:val="22"/>
        </w:rPr>
        <w:br w:type="page"/>
      </w:r>
    </w:p>
    <w:p w14:paraId="2FE2B920" w14:textId="77777777" w:rsidR="00B241BC" w:rsidRPr="003E6D64" w:rsidRDefault="00B241BC" w:rsidP="00B241BC">
      <w:pPr>
        <w:spacing w:line="288" w:lineRule="auto"/>
        <w:jc w:val="center"/>
        <w:rPr>
          <w:b/>
          <w:bCs/>
          <w:szCs w:val="22"/>
        </w:rPr>
      </w:pPr>
      <w:bookmarkStart w:id="172" w:name="_Hlk173257663"/>
      <w:r w:rsidRPr="003E6D64">
        <w:rPr>
          <w:b/>
          <w:bCs/>
          <w:szCs w:val="22"/>
        </w:rPr>
        <w:lastRenderedPageBreak/>
        <w:t>ANEXO IX – MODELO DE SOLICITAÇÃO DE ALTERAÇÃO DE CONTA DE LIVRE MOVIMENTAÇÃO</w:t>
      </w:r>
    </w:p>
    <w:bookmarkEnd w:id="172"/>
    <w:p w14:paraId="27E4D67F" w14:textId="77777777" w:rsidR="00B241BC" w:rsidRPr="003E6D64" w:rsidRDefault="00B241BC" w:rsidP="00B241BC">
      <w:pPr>
        <w:pStyle w:val="PargrafodaLista"/>
        <w:spacing w:line="288" w:lineRule="auto"/>
        <w:outlineLvl w:val="0"/>
        <w:rPr>
          <w:rFonts w:ascii="Segoe UI" w:hAnsi="Segoe UI" w:cs="Segoe UI"/>
          <w:b/>
          <w:bCs/>
        </w:rPr>
      </w:pPr>
    </w:p>
    <w:p w14:paraId="11057FC3" w14:textId="77777777" w:rsidR="00B241BC" w:rsidRPr="00F91122" w:rsidRDefault="00B241BC" w:rsidP="00B241BC">
      <w:pPr>
        <w:widowControl w:val="0"/>
        <w:spacing w:line="288" w:lineRule="auto"/>
        <w:jc w:val="right"/>
        <w:rPr>
          <w:color w:val="000000"/>
          <w:szCs w:val="22"/>
          <w:highlight w:val="lightGray"/>
        </w:rPr>
      </w:pPr>
      <w:r w:rsidRPr="00F91122">
        <w:rPr>
          <w:color w:val="000000"/>
          <w:szCs w:val="22"/>
          <w:highlight w:val="lightGray"/>
        </w:rPr>
        <w:t xml:space="preserve">São Paulo, </w:t>
      </w:r>
      <w:r>
        <w:rPr>
          <w:color w:val="000000"/>
          <w:highlight w:val="lightGray"/>
        </w:rPr>
        <w:t>[•]</w:t>
      </w:r>
      <w:r w:rsidRPr="00F91122">
        <w:rPr>
          <w:color w:val="000000"/>
          <w:szCs w:val="22"/>
          <w:highlight w:val="lightGray"/>
        </w:rPr>
        <w:t xml:space="preserve"> de </w:t>
      </w:r>
      <w:r>
        <w:rPr>
          <w:color w:val="000000"/>
          <w:highlight w:val="lightGray"/>
        </w:rPr>
        <w:t>[•]</w:t>
      </w:r>
      <w:r w:rsidRPr="00F91122">
        <w:rPr>
          <w:color w:val="000000"/>
          <w:szCs w:val="22"/>
          <w:highlight w:val="lightGray"/>
        </w:rPr>
        <w:t xml:space="preserve"> de </w:t>
      </w:r>
      <w:r>
        <w:rPr>
          <w:color w:val="000000"/>
          <w:highlight w:val="lightGray"/>
        </w:rPr>
        <w:t>[•]</w:t>
      </w:r>
      <w:r w:rsidRPr="00F91122">
        <w:rPr>
          <w:color w:val="000000"/>
          <w:szCs w:val="22"/>
          <w:highlight w:val="lightGray"/>
        </w:rPr>
        <w:t>.</w:t>
      </w:r>
    </w:p>
    <w:p w14:paraId="1B03031B" w14:textId="77777777" w:rsidR="00B241BC" w:rsidRPr="00F91122" w:rsidRDefault="00B241BC" w:rsidP="00B241BC">
      <w:pPr>
        <w:widowControl w:val="0"/>
        <w:spacing w:line="288" w:lineRule="auto"/>
        <w:rPr>
          <w:color w:val="000000"/>
          <w:szCs w:val="22"/>
          <w:highlight w:val="lightGray"/>
        </w:rPr>
      </w:pPr>
    </w:p>
    <w:p w14:paraId="5D9ADD2D" w14:textId="77777777" w:rsidR="00B241BC" w:rsidRPr="00F91122" w:rsidRDefault="00B241BC" w:rsidP="00B241BC">
      <w:pPr>
        <w:widowControl w:val="0"/>
        <w:spacing w:line="288" w:lineRule="auto"/>
        <w:rPr>
          <w:color w:val="000000"/>
          <w:szCs w:val="22"/>
          <w:highlight w:val="lightGray"/>
        </w:rPr>
      </w:pPr>
      <w:r w:rsidRPr="00F91122">
        <w:rPr>
          <w:color w:val="000000"/>
          <w:szCs w:val="22"/>
          <w:highlight w:val="lightGray"/>
        </w:rPr>
        <w:t>À</w:t>
      </w:r>
    </w:p>
    <w:p w14:paraId="1923F44C" w14:textId="77777777" w:rsidR="00B241BC" w:rsidRPr="00F91122" w:rsidRDefault="00B241BC" w:rsidP="00B241BC">
      <w:pPr>
        <w:widowControl w:val="0"/>
        <w:spacing w:line="288" w:lineRule="auto"/>
        <w:rPr>
          <w:bCs/>
          <w:szCs w:val="22"/>
          <w:highlight w:val="lightGray"/>
        </w:rPr>
      </w:pPr>
      <w:r w:rsidRPr="00F91122">
        <w:rPr>
          <w:b/>
          <w:szCs w:val="22"/>
          <w:highlight w:val="lightGray"/>
        </w:rPr>
        <w:t xml:space="preserve">[Securitizadora] </w:t>
      </w:r>
    </w:p>
    <w:p w14:paraId="135FBF22" w14:textId="77777777" w:rsidR="00B241BC" w:rsidRPr="00F91122" w:rsidRDefault="00B241BC" w:rsidP="00B241BC">
      <w:pPr>
        <w:widowControl w:val="0"/>
        <w:spacing w:line="288" w:lineRule="auto"/>
        <w:rPr>
          <w:bCs/>
          <w:szCs w:val="22"/>
          <w:highlight w:val="lightGray"/>
        </w:rPr>
      </w:pPr>
      <w:r w:rsidRPr="00F91122">
        <w:rPr>
          <w:bCs/>
          <w:szCs w:val="22"/>
          <w:highlight w:val="lightGray"/>
        </w:rPr>
        <w:t xml:space="preserve">A/C: </w:t>
      </w:r>
      <w:r>
        <w:rPr>
          <w:bCs/>
          <w:highlight w:val="lightGray"/>
        </w:rPr>
        <w:t>[•]</w:t>
      </w:r>
    </w:p>
    <w:p w14:paraId="5B3445AE" w14:textId="77777777" w:rsidR="00B241BC" w:rsidRPr="00F91122" w:rsidRDefault="00B241BC" w:rsidP="00B241BC">
      <w:pPr>
        <w:widowControl w:val="0"/>
        <w:tabs>
          <w:tab w:val="left" w:pos="1134"/>
        </w:tabs>
        <w:spacing w:line="288" w:lineRule="auto"/>
        <w:rPr>
          <w:szCs w:val="22"/>
          <w:highlight w:val="lightGray"/>
        </w:rPr>
      </w:pPr>
      <w:r w:rsidRPr="00F91122">
        <w:rPr>
          <w:i/>
          <w:szCs w:val="22"/>
          <w:highlight w:val="lightGray"/>
        </w:rPr>
        <w:t xml:space="preserve">Via e-mail: </w:t>
      </w:r>
      <w:r>
        <w:rPr>
          <w:bCs/>
          <w:highlight w:val="lightGray"/>
        </w:rPr>
        <w:t>[•]</w:t>
      </w:r>
    </w:p>
    <w:p w14:paraId="7F62053D" w14:textId="77777777" w:rsidR="00B241BC" w:rsidRPr="00F91122" w:rsidRDefault="00B241BC" w:rsidP="00B241BC">
      <w:pPr>
        <w:widowControl w:val="0"/>
        <w:spacing w:line="288" w:lineRule="auto"/>
        <w:rPr>
          <w:szCs w:val="22"/>
          <w:highlight w:val="lightGray"/>
        </w:rPr>
      </w:pPr>
    </w:p>
    <w:p w14:paraId="6E6FFDFA" w14:textId="77777777" w:rsidR="00B241BC" w:rsidRPr="00F91122" w:rsidRDefault="00B241BC" w:rsidP="00B241BC">
      <w:pPr>
        <w:widowControl w:val="0"/>
        <w:spacing w:line="288" w:lineRule="auto"/>
        <w:rPr>
          <w:szCs w:val="22"/>
          <w:highlight w:val="lightGray"/>
        </w:rPr>
      </w:pPr>
      <w:r w:rsidRPr="00F91122">
        <w:rPr>
          <w:szCs w:val="22"/>
          <w:highlight w:val="lightGray"/>
        </w:rPr>
        <w:t>Prezados Senhores,</w:t>
      </w:r>
    </w:p>
    <w:p w14:paraId="596F53BC" w14:textId="77777777" w:rsidR="00B241BC" w:rsidRPr="00F91122" w:rsidRDefault="00B241BC" w:rsidP="00B241BC">
      <w:pPr>
        <w:widowControl w:val="0"/>
        <w:spacing w:line="288" w:lineRule="auto"/>
        <w:rPr>
          <w:szCs w:val="22"/>
          <w:highlight w:val="lightGray"/>
        </w:rPr>
      </w:pPr>
    </w:p>
    <w:p w14:paraId="1EEC2D23" w14:textId="77777777" w:rsidR="00B241BC" w:rsidRPr="00F91122" w:rsidRDefault="00B241BC" w:rsidP="00B241BC">
      <w:pPr>
        <w:widowControl w:val="0"/>
        <w:spacing w:line="288" w:lineRule="auto"/>
        <w:ind w:left="567"/>
        <w:jc w:val="right"/>
        <w:rPr>
          <w:b/>
          <w:bCs/>
          <w:szCs w:val="22"/>
          <w:highlight w:val="lightGray"/>
        </w:rPr>
      </w:pPr>
      <w:r w:rsidRPr="00F91122">
        <w:rPr>
          <w:b/>
          <w:bCs/>
          <w:szCs w:val="22"/>
          <w:highlight w:val="lightGray"/>
        </w:rPr>
        <w:t xml:space="preserve">Ref.: Certificados </w:t>
      </w:r>
      <w:r>
        <w:rPr>
          <w:b/>
          <w:bCs/>
          <w:highlight w:val="lightGray"/>
        </w:rPr>
        <w:t>[•]</w:t>
      </w:r>
      <w:r w:rsidRPr="00F91122">
        <w:rPr>
          <w:b/>
          <w:bCs/>
          <w:szCs w:val="22"/>
          <w:highlight w:val="lightGray"/>
        </w:rPr>
        <w:t xml:space="preserve"> Emissão, em </w:t>
      </w:r>
      <w:r>
        <w:rPr>
          <w:b/>
          <w:bCs/>
          <w:highlight w:val="lightGray"/>
        </w:rPr>
        <w:t>[•]</w:t>
      </w:r>
      <w:r w:rsidRPr="00F91122">
        <w:rPr>
          <w:b/>
          <w:bCs/>
          <w:szCs w:val="22"/>
          <w:highlight w:val="lightGray"/>
        </w:rPr>
        <w:t xml:space="preserve"> Séries, da </w:t>
      </w:r>
      <w:r>
        <w:rPr>
          <w:b/>
          <w:bCs/>
          <w:highlight w:val="lightGray"/>
        </w:rPr>
        <w:t>[•]</w:t>
      </w:r>
    </w:p>
    <w:p w14:paraId="658C6962" w14:textId="77777777" w:rsidR="00B241BC" w:rsidRPr="00F91122" w:rsidRDefault="00B241BC" w:rsidP="00B241BC">
      <w:pPr>
        <w:widowControl w:val="0"/>
        <w:tabs>
          <w:tab w:val="left" w:pos="1134"/>
        </w:tabs>
        <w:spacing w:line="288" w:lineRule="auto"/>
        <w:rPr>
          <w:szCs w:val="22"/>
          <w:highlight w:val="lightGray"/>
        </w:rPr>
      </w:pPr>
    </w:p>
    <w:p w14:paraId="56B3D45A" w14:textId="77777777" w:rsidR="00B241BC" w:rsidRPr="00F91122" w:rsidRDefault="00B241BC" w:rsidP="00B241BC">
      <w:pPr>
        <w:widowControl w:val="0"/>
        <w:tabs>
          <w:tab w:val="left" w:pos="1134"/>
        </w:tabs>
        <w:spacing w:line="288" w:lineRule="auto"/>
        <w:rPr>
          <w:szCs w:val="22"/>
          <w:highlight w:val="lightGray"/>
        </w:rPr>
      </w:pPr>
      <w:r w:rsidRPr="00F91122">
        <w:rPr>
          <w:szCs w:val="22"/>
          <w:highlight w:val="lightGray"/>
        </w:rPr>
        <w:t xml:space="preserve">A </w:t>
      </w:r>
      <w:r>
        <w:rPr>
          <w:b/>
          <w:bCs/>
          <w:highlight w:val="lightGray"/>
        </w:rPr>
        <w:t>[•]</w:t>
      </w:r>
      <w:r w:rsidRPr="00F91122">
        <w:rPr>
          <w:szCs w:val="22"/>
          <w:highlight w:val="lightGray"/>
        </w:rPr>
        <w:t xml:space="preserve"> (“</w:t>
      </w:r>
      <w:r>
        <w:rPr>
          <w:highlight w:val="lightGray"/>
        </w:rPr>
        <w:t>[•]</w:t>
      </w:r>
      <w:r w:rsidRPr="00F91122">
        <w:rPr>
          <w:szCs w:val="22"/>
          <w:highlight w:val="lightGray"/>
        </w:rPr>
        <w:t>” ou “</w:t>
      </w:r>
      <w:r w:rsidRPr="00F91122">
        <w:rPr>
          <w:szCs w:val="22"/>
          <w:highlight w:val="lightGray"/>
          <w:u w:val="single"/>
        </w:rPr>
        <w:t>Devedora</w:t>
      </w:r>
      <w:r w:rsidRPr="00F91122">
        <w:rPr>
          <w:szCs w:val="22"/>
          <w:highlight w:val="lightGray"/>
        </w:rPr>
        <w:t xml:space="preserve">”), na qualidade de devedora do </w:t>
      </w:r>
      <w:r>
        <w:rPr>
          <w:highlight w:val="lightGray"/>
        </w:rPr>
        <w:t>[•]</w:t>
      </w:r>
      <w:r w:rsidRPr="00F91122">
        <w:rPr>
          <w:szCs w:val="22"/>
          <w:highlight w:val="lightGray"/>
        </w:rPr>
        <w:t xml:space="preserve">, cujos [créditos imobiliários/do agronegócio] serviram de lastro aos [CRI/CRA/CR/Debêntures], vem, por meio desta, </w:t>
      </w:r>
      <w:r w:rsidRPr="00F91122">
        <w:rPr>
          <w:b/>
          <w:bCs/>
          <w:szCs w:val="22"/>
          <w:highlight w:val="lightGray"/>
          <w:u w:val="single"/>
        </w:rPr>
        <w:t>NOTIFICAR</w:t>
      </w:r>
      <w:r w:rsidRPr="00F91122">
        <w:rPr>
          <w:szCs w:val="22"/>
          <w:highlight w:val="lightGray"/>
        </w:rPr>
        <w:t xml:space="preserve"> </w:t>
      </w:r>
      <w:proofErr w:type="spellStart"/>
      <w:r w:rsidRPr="00F91122">
        <w:rPr>
          <w:szCs w:val="22"/>
          <w:highlight w:val="lightGray"/>
        </w:rPr>
        <w:t>V.Sas</w:t>
      </w:r>
      <w:proofErr w:type="spellEnd"/>
      <w:r w:rsidRPr="00F91122">
        <w:rPr>
          <w:szCs w:val="22"/>
          <w:highlight w:val="lightGray"/>
        </w:rPr>
        <w:t xml:space="preserve"> do quanto segue:</w:t>
      </w:r>
    </w:p>
    <w:p w14:paraId="4BE67549" w14:textId="77777777" w:rsidR="00B241BC" w:rsidRPr="00F91122" w:rsidRDefault="00B241BC" w:rsidP="00B241BC">
      <w:pPr>
        <w:widowControl w:val="0"/>
        <w:tabs>
          <w:tab w:val="left" w:pos="1134"/>
        </w:tabs>
        <w:spacing w:line="288" w:lineRule="auto"/>
        <w:rPr>
          <w:szCs w:val="22"/>
          <w:highlight w:val="lightGray"/>
        </w:rPr>
      </w:pPr>
    </w:p>
    <w:p w14:paraId="632E3D45" w14:textId="77777777" w:rsidR="00B241BC" w:rsidRPr="00F91122" w:rsidRDefault="00B241BC" w:rsidP="00B241BC">
      <w:pPr>
        <w:pStyle w:val="PargrafodaLista"/>
        <w:widowControl w:val="0"/>
        <w:numPr>
          <w:ilvl w:val="0"/>
          <w:numId w:val="59"/>
        </w:numPr>
        <w:tabs>
          <w:tab w:val="left" w:pos="1134"/>
        </w:tabs>
        <w:spacing w:after="0" w:line="288" w:lineRule="auto"/>
        <w:ind w:left="0" w:firstLine="0"/>
        <w:contextualSpacing w:val="0"/>
        <w:jc w:val="both"/>
        <w:rPr>
          <w:rFonts w:ascii="Segoe UI" w:hAnsi="Segoe UI" w:cs="Segoe UI"/>
          <w:highlight w:val="lightGray"/>
        </w:rPr>
      </w:pPr>
      <w:r w:rsidRPr="00F91122">
        <w:rPr>
          <w:rFonts w:ascii="Segoe UI" w:hAnsi="Segoe UI" w:cs="Segoe UI"/>
          <w:highlight w:val="lightGray"/>
        </w:rPr>
        <w:t xml:space="preserve">No âmbito dos Documentos da Operação celebrados, a Devedora havia indicado a conta corrente nº </w:t>
      </w:r>
      <w:r>
        <w:rPr>
          <w:rFonts w:ascii="Segoe UI" w:hAnsi="Segoe UI" w:cs="Segoe UI"/>
          <w:highlight w:val="lightGray"/>
        </w:rPr>
        <w:t>[•]</w:t>
      </w:r>
      <w:r w:rsidRPr="00F91122">
        <w:rPr>
          <w:rFonts w:ascii="Segoe UI" w:hAnsi="Segoe UI" w:cs="Segoe UI"/>
          <w:highlight w:val="lightGray"/>
        </w:rPr>
        <w:t xml:space="preserve">, agência </w:t>
      </w:r>
      <w:r>
        <w:rPr>
          <w:rFonts w:ascii="Segoe UI" w:hAnsi="Segoe UI" w:cs="Segoe UI"/>
          <w:highlight w:val="lightGray"/>
        </w:rPr>
        <w:t>[•]</w:t>
      </w:r>
      <w:r w:rsidRPr="00F91122">
        <w:rPr>
          <w:rFonts w:ascii="Segoe UI" w:hAnsi="Segoe UI" w:cs="Segoe UI"/>
          <w:highlight w:val="lightGray"/>
        </w:rPr>
        <w:t xml:space="preserve">, do Banco </w:t>
      </w:r>
      <w:r>
        <w:rPr>
          <w:rFonts w:ascii="Segoe UI" w:hAnsi="Segoe UI" w:cs="Segoe UI"/>
          <w:highlight w:val="lightGray"/>
        </w:rPr>
        <w:t>[•]</w:t>
      </w:r>
      <w:r w:rsidRPr="00F91122">
        <w:rPr>
          <w:rFonts w:ascii="Segoe UI" w:hAnsi="Segoe UI" w:cs="Segoe UI"/>
          <w:highlight w:val="lightGray"/>
        </w:rPr>
        <w:t xml:space="preserve"> (“</w:t>
      </w:r>
      <w:r w:rsidRPr="00F91122">
        <w:rPr>
          <w:rFonts w:ascii="Segoe UI" w:hAnsi="Segoe UI" w:cs="Segoe UI"/>
          <w:highlight w:val="lightGray"/>
          <w:u w:val="single"/>
        </w:rPr>
        <w:t>Conta de Livre Movimentação Originária</w:t>
      </w:r>
      <w:r w:rsidRPr="00F91122">
        <w:rPr>
          <w:rFonts w:ascii="Segoe UI" w:hAnsi="Segoe UI" w:cs="Segoe UI"/>
          <w:highlight w:val="lightGray"/>
        </w:rPr>
        <w:t xml:space="preserve">”), de sua titularidade para o recebimento do preço de integralização, [fundo de obras, excedente cessão </w:t>
      </w:r>
      <w:proofErr w:type="gramStart"/>
      <w:r w:rsidRPr="00F91122">
        <w:rPr>
          <w:rFonts w:ascii="Segoe UI" w:hAnsi="Segoe UI" w:cs="Segoe UI"/>
          <w:highlight w:val="lightGray"/>
        </w:rPr>
        <w:t>fiduciária, etc.</w:t>
      </w:r>
      <w:proofErr w:type="gramEnd"/>
      <w:r w:rsidRPr="00F91122">
        <w:rPr>
          <w:rFonts w:ascii="Segoe UI" w:hAnsi="Segoe UI" w:cs="Segoe UI"/>
          <w:highlight w:val="lightGray"/>
        </w:rPr>
        <w:t xml:space="preserve">] e eventuais saldos remanescentes existentes após a liquidação integral das Obrigações Garantidas assumidas no âmbito dos [CRI/CRA/CR/Debêntures].  </w:t>
      </w:r>
    </w:p>
    <w:p w14:paraId="7FF17267" w14:textId="77777777" w:rsidR="00B241BC" w:rsidRPr="00F91122" w:rsidRDefault="00B241BC" w:rsidP="00B241BC">
      <w:pPr>
        <w:widowControl w:val="0"/>
        <w:tabs>
          <w:tab w:val="left" w:pos="1134"/>
        </w:tabs>
        <w:spacing w:line="288" w:lineRule="auto"/>
        <w:rPr>
          <w:szCs w:val="22"/>
          <w:highlight w:val="lightGray"/>
        </w:rPr>
      </w:pPr>
    </w:p>
    <w:p w14:paraId="6CBEE0A9" w14:textId="77777777" w:rsidR="00B241BC" w:rsidRPr="00F91122" w:rsidRDefault="00B241BC" w:rsidP="00B241BC">
      <w:pPr>
        <w:pStyle w:val="PargrafodaLista"/>
        <w:widowControl w:val="0"/>
        <w:numPr>
          <w:ilvl w:val="0"/>
          <w:numId w:val="59"/>
        </w:numPr>
        <w:tabs>
          <w:tab w:val="left" w:pos="1134"/>
        </w:tabs>
        <w:spacing w:after="0" w:line="288" w:lineRule="auto"/>
        <w:ind w:left="0" w:firstLine="0"/>
        <w:contextualSpacing w:val="0"/>
        <w:jc w:val="both"/>
        <w:rPr>
          <w:rFonts w:ascii="Segoe UI" w:hAnsi="Segoe UI" w:cs="Segoe UI"/>
          <w:highlight w:val="lightGray"/>
        </w:rPr>
      </w:pPr>
      <w:r w:rsidRPr="00F91122">
        <w:rPr>
          <w:rFonts w:ascii="Segoe UI" w:hAnsi="Segoe UI" w:cs="Segoe UI"/>
          <w:highlight w:val="lightGray"/>
        </w:rPr>
        <w:t xml:space="preserve">Na presente data, a Devedora solicita a V.Sas., a alteração da Conta de Livre Movimentação, que passará a ser a conta corrente nº </w:t>
      </w:r>
      <w:r>
        <w:rPr>
          <w:rFonts w:ascii="Segoe UI" w:hAnsi="Segoe UI" w:cs="Segoe UI"/>
          <w:highlight w:val="lightGray"/>
        </w:rPr>
        <w:t>[•]</w:t>
      </w:r>
      <w:r w:rsidRPr="00F91122">
        <w:rPr>
          <w:rFonts w:ascii="Segoe UI" w:hAnsi="Segoe UI" w:cs="Segoe UI"/>
          <w:highlight w:val="lightGray"/>
        </w:rPr>
        <w:t xml:space="preserve">, agência </w:t>
      </w:r>
      <w:r>
        <w:rPr>
          <w:rFonts w:ascii="Segoe UI" w:hAnsi="Segoe UI" w:cs="Segoe UI"/>
          <w:highlight w:val="lightGray"/>
        </w:rPr>
        <w:t>[•]</w:t>
      </w:r>
      <w:r w:rsidRPr="00F91122">
        <w:rPr>
          <w:rFonts w:ascii="Segoe UI" w:hAnsi="Segoe UI" w:cs="Segoe UI"/>
          <w:highlight w:val="lightGray"/>
        </w:rPr>
        <w:t xml:space="preserve">, do Banco </w:t>
      </w:r>
      <w:r>
        <w:rPr>
          <w:rFonts w:ascii="Segoe UI" w:hAnsi="Segoe UI" w:cs="Segoe UI"/>
          <w:highlight w:val="lightGray"/>
        </w:rPr>
        <w:t>[•]</w:t>
      </w:r>
      <w:r w:rsidRPr="00F91122">
        <w:rPr>
          <w:rFonts w:ascii="Segoe UI" w:hAnsi="Segoe UI" w:cs="Segoe UI"/>
          <w:highlight w:val="lightGray"/>
        </w:rPr>
        <w:t xml:space="preserve">, </w:t>
      </w:r>
      <w:r w:rsidRPr="00F91122">
        <w:rPr>
          <w:rFonts w:ascii="Segoe UI" w:hAnsi="Segoe UI" w:cs="Segoe UI"/>
          <w:b/>
          <w:bCs/>
          <w:highlight w:val="lightGray"/>
          <w:u w:val="single"/>
        </w:rPr>
        <w:t>também de titularidade da Devedora</w:t>
      </w:r>
      <w:r w:rsidRPr="00F91122">
        <w:rPr>
          <w:rFonts w:ascii="Segoe UI" w:hAnsi="Segoe UI" w:cs="Segoe UI"/>
          <w:highlight w:val="lightGray"/>
        </w:rPr>
        <w:t xml:space="preserve">, passando a ser a Nova Conta de Livre Movimentação, que deverá ser considerada para fins de transferências dos recursos elencados no item (1) acima. </w:t>
      </w:r>
    </w:p>
    <w:p w14:paraId="71BDAE59" w14:textId="77777777" w:rsidR="00B241BC" w:rsidRPr="00F91122" w:rsidRDefault="00B241BC" w:rsidP="00B241BC">
      <w:pPr>
        <w:pStyle w:val="PargrafodaLista"/>
        <w:spacing w:line="288" w:lineRule="auto"/>
        <w:rPr>
          <w:rFonts w:ascii="Segoe UI" w:hAnsi="Segoe UI" w:cs="Segoe UI"/>
          <w:highlight w:val="lightGray"/>
        </w:rPr>
      </w:pPr>
    </w:p>
    <w:p w14:paraId="14D68F62" w14:textId="77777777" w:rsidR="00B241BC" w:rsidRPr="00F91122" w:rsidRDefault="00B241BC" w:rsidP="00B241BC">
      <w:pPr>
        <w:pStyle w:val="PargrafodaLista"/>
        <w:widowControl w:val="0"/>
        <w:numPr>
          <w:ilvl w:val="0"/>
          <w:numId w:val="59"/>
        </w:numPr>
        <w:tabs>
          <w:tab w:val="left" w:pos="1134"/>
        </w:tabs>
        <w:spacing w:after="0" w:line="288" w:lineRule="auto"/>
        <w:ind w:left="0" w:firstLine="0"/>
        <w:contextualSpacing w:val="0"/>
        <w:jc w:val="both"/>
        <w:rPr>
          <w:rFonts w:ascii="Segoe UI" w:hAnsi="Segoe UI" w:cs="Segoe UI"/>
          <w:highlight w:val="lightGray"/>
        </w:rPr>
      </w:pPr>
      <w:r w:rsidRPr="00F91122">
        <w:rPr>
          <w:rFonts w:ascii="Segoe UI" w:hAnsi="Segoe UI" w:cs="Segoe UI"/>
          <w:highlight w:val="lightGray"/>
        </w:rPr>
        <w:t>Portanto, a partir desta data, os Documentos da Operação devem passar a ser lidos de acordo com a alteração da Conta de Livre Movimentação promovida por meio desta Notificação, ficando inalterados e plenamente vigentes e eficazes todos os demais termos e disposições dos referidos documentos.</w:t>
      </w:r>
    </w:p>
    <w:p w14:paraId="0647709B" w14:textId="77777777" w:rsidR="00B241BC" w:rsidRPr="00F91122" w:rsidRDefault="00B241BC" w:rsidP="00B241BC">
      <w:pPr>
        <w:pStyle w:val="PargrafodaLista"/>
        <w:widowControl w:val="0"/>
        <w:tabs>
          <w:tab w:val="left" w:pos="1134"/>
        </w:tabs>
        <w:spacing w:line="288" w:lineRule="auto"/>
        <w:rPr>
          <w:rFonts w:ascii="Segoe UI" w:hAnsi="Segoe UI" w:cs="Segoe UI"/>
          <w:highlight w:val="lightGray"/>
        </w:rPr>
      </w:pPr>
    </w:p>
    <w:p w14:paraId="7DB7A127" w14:textId="77777777" w:rsidR="00B241BC" w:rsidRPr="00F91122" w:rsidRDefault="00B241BC" w:rsidP="00B241BC">
      <w:pPr>
        <w:pStyle w:val="PargrafodaLista"/>
        <w:widowControl w:val="0"/>
        <w:numPr>
          <w:ilvl w:val="0"/>
          <w:numId w:val="59"/>
        </w:numPr>
        <w:tabs>
          <w:tab w:val="left" w:pos="1134"/>
        </w:tabs>
        <w:spacing w:after="0" w:line="288" w:lineRule="auto"/>
        <w:ind w:left="0" w:firstLine="0"/>
        <w:contextualSpacing w:val="0"/>
        <w:jc w:val="both"/>
        <w:rPr>
          <w:rFonts w:ascii="Segoe UI" w:hAnsi="Segoe UI" w:cs="Segoe UI"/>
          <w:highlight w:val="lightGray"/>
        </w:rPr>
      </w:pPr>
      <w:r w:rsidRPr="00F91122">
        <w:rPr>
          <w:rFonts w:ascii="Segoe UI" w:hAnsi="Segoe UI" w:cs="Segoe UI"/>
          <w:highlight w:val="lightGray"/>
        </w:rPr>
        <w:t xml:space="preserve">Termos iniciados em letra maiúscula nesta notificação e não definidos neste instrumento terão o significado a eles atribuído nos Documentos da Operação. </w:t>
      </w:r>
    </w:p>
    <w:p w14:paraId="08AE53E0" w14:textId="77777777" w:rsidR="00B241BC" w:rsidRPr="00F91122" w:rsidRDefault="00B241BC" w:rsidP="00B241BC">
      <w:pPr>
        <w:pStyle w:val="PargrafodaLista"/>
        <w:widowControl w:val="0"/>
        <w:tabs>
          <w:tab w:val="left" w:pos="1134"/>
        </w:tabs>
        <w:spacing w:line="288" w:lineRule="auto"/>
        <w:rPr>
          <w:rFonts w:ascii="Segoe UI" w:hAnsi="Segoe UI" w:cs="Segoe UI"/>
          <w:highlight w:val="lightGray"/>
        </w:rPr>
      </w:pPr>
    </w:p>
    <w:p w14:paraId="22D471D9" w14:textId="77777777" w:rsidR="00B241BC" w:rsidRPr="00F91122" w:rsidRDefault="00B241BC" w:rsidP="00B241BC">
      <w:pPr>
        <w:pStyle w:val="PargrafodaLista"/>
        <w:widowControl w:val="0"/>
        <w:numPr>
          <w:ilvl w:val="0"/>
          <w:numId w:val="59"/>
        </w:numPr>
        <w:tabs>
          <w:tab w:val="left" w:pos="1134"/>
        </w:tabs>
        <w:spacing w:after="0" w:line="288" w:lineRule="auto"/>
        <w:ind w:left="0" w:firstLine="0"/>
        <w:contextualSpacing w:val="0"/>
        <w:jc w:val="both"/>
        <w:rPr>
          <w:rFonts w:ascii="Segoe UI" w:hAnsi="Segoe UI" w:cs="Segoe UI"/>
          <w:highlight w:val="lightGray"/>
        </w:rPr>
      </w:pPr>
      <w:r w:rsidRPr="00F91122">
        <w:rPr>
          <w:rFonts w:ascii="Segoe UI" w:hAnsi="Segoe UI" w:cs="Segoe UI"/>
          <w:highlight w:val="lightGray"/>
        </w:rPr>
        <w:t>Por fim, todos e quaisquer litígios, controvérsias e/ou divergências oriundas do cumprimento e/ou interpretação desta Notificação deverão ser submetidos ao mecanismo de resolução de controvérsias previsto nos Documentos da Operação.</w:t>
      </w:r>
    </w:p>
    <w:p w14:paraId="4B205185" w14:textId="77777777" w:rsidR="00B241BC" w:rsidRPr="00F91122" w:rsidRDefault="00B241BC" w:rsidP="00B241BC">
      <w:pPr>
        <w:widowControl w:val="0"/>
        <w:tabs>
          <w:tab w:val="left" w:pos="851"/>
        </w:tabs>
        <w:spacing w:line="288" w:lineRule="auto"/>
        <w:rPr>
          <w:szCs w:val="22"/>
          <w:highlight w:val="lightGray"/>
        </w:rPr>
      </w:pPr>
    </w:p>
    <w:p w14:paraId="31E4444B" w14:textId="77777777" w:rsidR="00B241BC" w:rsidRPr="00F91122" w:rsidRDefault="00B241BC" w:rsidP="00B241BC">
      <w:pPr>
        <w:widowControl w:val="0"/>
        <w:tabs>
          <w:tab w:val="left" w:pos="1134"/>
        </w:tabs>
        <w:spacing w:line="288" w:lineRule="auto"/>
        <w:rPr>
          <w:szCs w:val="22"/>
          <w:highlight w:val="lightGray"/>
        </w:rPr>
      </w:pPr>
      <w:r w:rsidRPr="00F91122">
        <w:rPr>
          <w:szCs w:val="22"/>
          <w:highlight w:val="lightGray"/>
        </w:rPr>
        <w:t>Sendo o que nos cumpria no momento, permanecemos à disposição de V.Sas. para o que mais for necessário.</w:t>
      </w:r>
    </w:p>
    <w:p w14:paraId="1D1CB715" w14:textId="77777777" w:rsidR="00B241BC" w:rsidRPr="00F91122" w:rsidRDefault="00B241BC" w:rsidP="00B241BC">
      <w:pPr>
        <w:widowControl w:val="0"/>
        <w:tabs>
          <w:tab w:val="left" w:pos="851"/>
        </w:tabs>
        <w:spacing w:line="288" w:lineRule="auto"/>
        <w:rPr>
          <w:szCs w:val="22"/>
          <w:highlight w:val="lightGray"/>
        </w:rPr>
      </w:pPr>
    </w:p>
    <w:p w14:paraId="71A85F31" w14:textId="77777777" w:rsidR="00B241BC" w:rsidRPr="00F91122" w:rsidRDefault="00B241BC" w:rsidP="00B241BC">
      <w:pPr>
        <w:widowControl w:val="0"/>
        <w:tabs>
          <w:tab w:val="left" w:pos="851"/>
        </w:tabs>
        <w:spacing w:line="288" w:lineRule="auto"/>
        <w:jc w:val="center"/>
        <w:rPr>
          <w:szCs w:val="22"/>
          <w:highlight w:val="lightGray"/>
        </w:rPr>
      </w:pPr>
      <w:r w:rsidRPr="00F91122">
        <w:rPr>
          <w:szCs w:val="22"/>
          <w:highlight w:val="lightGray"/>
        </w:rPr>
        <w:t>Atenciosamente,</w:t>
      </w:r>
    </w:p>
    <w:p w14:paraId="6358CE57" w14:textId="77777777" w:rsidR="00B241BC" w:rsidRPr="00F91122" w:rsidRDefault="00B241BC" w:rsidP="00B241BC">
      <w:pPr>
        <w:widowControl w:val="0"/>
        <w:spacing w:line="288" w:lineRule="auto"/>
        <w:rPr>
          <w:szCs w:val="22"/>
          <w:highlight w:val="lightGray"/>
        </w:rPr>
      </w:pPr>
    </w:p>
    <w:p w14:paraId="60F0BD0A" w14:textId="77777777" w:rsidR="00B241BC" w:rsidRPr="00F91122" w:rsidRDefault="00B241BC" w:rsidP="00B241BC">
      <w:pPr>
        <w:widowControl w:val="0"/>
        <w:spacing w:line="288" w:lineRule="auto"/>
        <w:jc w:val="center"/>
        <w:rPr>
          <w:b/>
          <w:bCs/>
          <w:szCs w:val="22"/>
          <w:highlight w:val="lightGray"/>
        </w:rPr>
      </w:pPr>
      <w:r>
        <w:rPr>
          <w:b/>
          <w:bCs/>
          <w:highlight w:val="lightGray"/>
        </w:rPr>
        <w:t>[•]</w:t>
      </w:r>
    </w:p>
    <w:p w14:paraId="0E9115E2" w14:textId="77777777" w:rsidR="00B241BC" w:rsidRPr="00F91122" w:rsidRDefault="00B241BC" w:rsidP="00B241BC">
      <w:pPr>
        <w:widowControl w:val="0"/>
        <w:spacing w:line="288" w:lineRule="auto"/>
        <w:jc w:val="center"/>
        <w:rPr>
          <w:i/>
          <w:iCs/>
          <w:szCs w:val="22"/>
          <w:highlight w:val="lightGray"/>
        </w:rPr>
      </w:pPr>
      <w:r w:rsidRPr="00F91122">
        <w:rPr>
          <w:i/>
          <w:iCs/>
          <w:szCs w:val="22"/>
          <w:highlight w:val="lightGray"/>
        </w:rPr>
        <w:t>Devedora</w:t>
      </w:r>
    </w:p>
    <w:p w14:paraId="6F012C22" w14:textId="77777777" w:rsidR="00B241BC" w:rsidRPr="00F91122" w:rsidRDefault="00B241BC" w:rsidP="00B241BC">
      <w:pPr>
        <w:widowControl w:val="0"/>
        <w:spacing w:line="288" w:lineRule="auto"/>
        <w:rPr>
          <w:b/>
          <w:szCs w:val="22"/>
          <w:highlight w:val="lightGray"/>
        </w:rPr>
      </w:pPr>
    </w:p>
    <w:p w14:paraId="1B06F490" w14:textId="77777777" w:rsidR="00B241BC" w:rsidRPr="00F91122" w:rsidRDefault="00B241BC" w:rsidP="00B241BC">
      <w:pPr>
        <w:widowControl w:val="0"/>
        <w:spacing w:line="288" w:lineRule="auto"/>
        <w:rPr>
          <w:b/>
          <w:szCs w:val="22"/>
          <w:highlight w:val="lightGray"/>
        </w:rPr>
      </w:pPr>
      <w:r w:rsidRPr="00F91122">
        <w:rPr>
          <w:b/>
          <w:szCs w:val="22"/>
          <w:highlight w:val="lightGray"/>
        </w:rPr>
        <w:t>Ciente e de acordo:</w:t>
      </w:r>
    </w:p>
    <w:p w14:paraId="74E0F47A" w14:textId="77777777" w:rsidR="00B241BC" w:rsidRPr="00F91122" w:rsidRDefault="00B241BC" w:rsidP="00B241BC">
      <w:pPr>
        <w:widowControl w:val="0"/>
        <w:spacing w:line="288" w:lineRule="auto"/>
        <w:rPr>
          <w:b/>
          <w:szCs w:val="22"/>
          <w:highlight w:val="lightGray"/>
        </w:rPr>
      </w:pPr>
    </w:p>
    <w:p w14:paraId="750FE70D" w14:textId="77777777" w:rsidR="00B241BC" w:rsidRPr="00F91122" w:rsidRDefault="00B241BC" w:rsidP="00B241BC">
      <w:pPr>
        <w:widowControl w:val="0"/>
        <w:spacing w:line="288" w:lineRule="auto"/>
        <w:rPr>
          <w:b/>
          <w:szCs w:val="22"/>
          <w:highlight w:val="lightGray"/>
        </w:rPr>
      </w:pPr>
    </w:p>
    <w:p w14:paraId="7E1FCBF0" w14:textId="77777777" w:rsidR="00B241BC" w:rsidRPr="00F91122" w:rsidRDefault="00B241BC" w:rsidP="00B241BC">
      <w:pPr>
        <w:spacing w:line="288" w:lineRule="auto"/>
        <w:rPr>
          <w:b/>
          <w:szCs w:val="22"/>
        </w:rPr>
      </w:pPr>
      <w:r w:rsidRPr="00F91122">
        <w:rPr>
          <w:b/>
          <w:szCs w:val="22"/>
          <w:highlight w:val="lightGray"/>
        </w:rPr>
        <w:t>[Securitizadora]</w:t>
      </w:r>
    </w:p>
    <w:p w14:paraId="24DFBDE2" w14:textId="77777777" w:rsidR="00B241BC" w:rsidRPr="00F91122" w:rsidRDefault="00B241BC" w:rsidP="00B241BC">
      <w:pPr>
        <w:spacing w:line="288" w:lineRule="auto"/>
        <w:rPr>
          <w:b/>
          <w:szCs w:val="22"/>
          <w:highlight w:val="lightGray"/>
        </w:rPr>
      </w:pPr>
      <w:r w:rsidRPr="00F91122">
        <w:rPr>
          <w:b/>
          <w:szCs w:val="22"/>
          <w:highlight w:val="lightGray"/>
        </w:rPr>
        <w:br w:type="page"/>
      </w:r>
    </w:p>
    <w:p w14:paraId="36845F25" w14:textId="77777777" w:rsidR="00B241BC" w:rsidRPr="003E6D64" w:rsidRDefault="00B241BC" w:rsidP="00B241BC">
      <w:pPr>
        <w:spacing w:line="288" w:lineRule="auto"/>
        <w:jc w:val="center"/>
        <w:rPr>
          <w:b/>
          <w:bCs/>
          <w:szCs w:val="22"/>
        </w:rPr>
      </w:pPr>
      <w:r w:rsidRPr="003E6D64">
        <w:rPr>
          <w:b/>
          <w:bCs/>
          <w:szCs w:val="22"/>
        </w:rPr>
        <w:lastRenderedPageBreak/>
        <w:t>ANEXO X – DESCRIÇÃO DAS GARANTIAS</w:t>
      </w:r>
    </w:p>
    <w:p w14:paraId="0F42D254" w14:textId="77777777" w:rsidR="00B241BC" w:rsidRPr="003E6D64" w:rsidRDefault="00B241BC" w:rsidP="00B241BC">
      <w:pPr>
        <w:spacing w:line="288" w:lineRule="auto"/>
        <w:jc w:val="center"/>
        <w:rPr>
          <w:b/>
          <w:bCs/>
          <w:szCs w:val="22"/>
        </w:rPr>
      </w:pPr>
    </w:p>
    <w:p w14:paraId="118BA9B9" w14:textId="77777777" w:rsidR="00B241BC" w:rsidRPr="003E6D64" w:rsidRDefault="00B241BC" w:rsidP="00B241BC">
      <w:pPr>
        <w:spacing w:line="288" w:lineRule="auto"/>
        <w:jc w:val="center"/>
        <w:rPr>
          <w:b/>
          <w:bCs/>
          <w:szCs w:val="22"/>
        </w:rPr>
      </w:pPr>
      <w:r w:rsidRPr="003E6D64">
        <w:rPr>
          <w:b/>
          <w:bCs/>
          <w:szCs w:val="22"/>
        </w:rPr>
        <w:t>[</w:t>
      </w:r>
      <w:r w:rsidRPr="00F91122">
        <w:rPr>
          <w:b/>
          <w:bCs/>
          <w:smallCaps/>
          <w:szCs w:val="22"/>
          <w:highlight w:val="yellow"/>
        </w:rPr>
        <w:t>descrição das garantias aplicáveis ao lastro/emissão</w:t>
      </w:r>
      <w:r w:rsidRPr="003E6D64">
        <w:rPr>
          <w:b/>
          <w:bCs/>
          <w:szCs w:val="22"/>
        </w:rPr>
        <w:t xml:space="preserve">] </w:t>
      </w:r>
    </w:p>
    <w:p w14:paraId="35FAE371" w14:textId="77777777" w:rsidR="00B241BC" w:rsidRDefault="00B241BC" w:rsidP="00B241BC">
      <w:pPr>
        <w:rPr>
          <w:b/>
          <w:bCs/>
        </w:rPr>
      </w:pPr>
      <w:r>
        <w:rPr>
          <w:b/>
          <w:bCs/>
        </w:rPr>
        <w:br w:type="page"/>
      </w:r>
    </w:p>
    <w:p w14:paraId="74F43998" w14:textId="77777777" w:rsidR="00B241BC" w:rsidRPr="003E6D64" w:rsidRDefault="00B241BC" w:rsidP="00B241BC">
      <w:pPr>
        <w:spacing w:line="288" w:lineRule="auto"/>
        <w:jc w:val="center"/>
        <w:rPr>
          <w:b/>
          <w:bCs/>
          <w:szCs w:val="22"/>
        </w:rPr>
      </w:pPr>
      <w:r w:rsidRPr="003E6D64">
        <w:rPr>
          <w:b/>
          <w:bCs/>
          <w:szCs w:val="22"/>
        </w:rPr>
        <w:lastRenderedPageBreak/>
        <w:t>ANEXO X</w:t>
      </w:r>
      <w:r>
        <w:rPr>
          <w:b/>
          <w:bCs/>
        </w:rPr>
        <w:t>I</w:t>
      </w:r>
      <w:r w:rsidRPr="003E6D64">
        <w:rPr>
          <w:b/>
          <w:bCs/>
          <w:szCs w:val="22"/>
        </w:rPr>
        <w:t xml:space="preserve"> – DESCRIÇÃO </w:t>
      </w:r>
      <w:r>
        <w:rPr>
          <w:b/>
          <w:bCs/>
        </w:rPr>
        <w:t>DOS CRITÉRIOS DE ELEGIBILIDADE DO LASTRO</w:t>
      </w:r>
    </w:p>
    <w:p w14:paraId="58526A5D" w14:textId="77777777" w:rsidR="00B241BC" w:rsidRPr="003E6D64" w:rsidRDefault="00B241BC" w:rsidP="00B241BC">
      <w:pPr>
        <w:spacing w:line="288" w:lineRule="auto"/>
        <w:jc w:val="center"/>
        <w:rPr>
          <w:b/>
          <w:bCs/>
          <w:szCs w:val="22"/>
        </w:rPr>
      </w:pPr>
    </w:p>
    <w:p w14:paraId="6CC74C39" w14:textId="77777777" w:rsidR="00B241BC" w:rsidRDefault="00B241BC" w:rsidP="00B241BC">
      <w:pPr>
        <w:spacing w:line="288" w:lineRule="auto"/>
        <w:jc w:val="center"/>
        <w:rPr>
          <w:b/>
          <w:bCs/>
        </w:rPr>
      </w:pPr>
      <w:r w:rsidRPr="003E6D64">
        <w:rPr>
          <w:b/>
          <w:bCs/>
          <w:szCs w:val="22"/>
        </w:rPr>
        <w:t>[</w:t>
      </w:r>
      <w:r w:rsidRPr="00F91122">
        <w:rPr>
          <w:b/>
          <w:bCs/>
          <w:smallCaps/>
          <w:highlight w:val="yellow"/>
        </w:rPr>
        <w:t>inserir caso aplicável</w:t>
      </w:r>
      <w:r w:rsidRPr="003E6D64">
        <w:rPr>
          <w:b/>
          <w:bCs/>
          <w:szCs w:val="22"/>
        </w:rPr>
        <w:t xml:space="preserve">] </w:t>
      </w:r>
    </w:p>
    <w:p w14:paraId="34C409C3" w14:textId="77777777" w:rsidR="00B241BC" w:rsidRDefault="00B241BC" w:rsidP="00B241BC">
      <w:pPr>
        <w:rPr>
          <w:b/>
          <w:bCs/>
        </w:rPr>
      </w:pPr>
      <w:r>
        <w:rPr>
          <w:b/>
          <w:bCs/>
        </w:rPr>
        <w:br w:type="page"/>
      </w:r>
    </w:p>
    <w:p w14:paraId="5FB75CC6" w14:textId="77777777" w:rsidR="00B241BC" w:rsidRPr="003E6D64" w:rsidRDefault="00B241BC" w:rsidP="00B241BC">
      <w:pPr>
        <w:spacing w:line="288" w:lineRule="auto"/>
        <w:jc w:val="center"/>
        <w:rPr>
          <w:b/>
          <w:bCs/>
          <w:szCs w:val="22"/>
        </w:rPr>
      </w:pPr>
    </w:p>
    <w:p w14:paraId="186EF717" w14:textId="77777777" w:rsidR="00B241BC" w:rsidRDefault="00B241BC" w:rsidP="00B241BC">
      <w:pPr>
        <w:pStyle w:val="PargrafodaLista"/>
        <w:tabs>
          <w:tab w:val="left" w:pos="1418"/>
        </w:tabs>
        <w:spacing w:line="288" w:lineRule="auto"/>
        <w:jc w:val="center"/>
        <w:rPr>
          <w:rFonts w:ascii="Segoe UI" w:hAnsi="Segoe UI" w:cs="Segoe UI"/>
          <w:b/>
          <w:bCs/>
        </w:rPr>
      </w:pPr>
      <w:r w:rsidRPr="003E6D64">
        <w:rPr>
          <w:rFonts w:ascii="Segoe UI" w:hAnsi="Segoe UI" w:cs="Segoe UI"/>
          <w:b/>
          <w:bCs/>
        </w:rPr>
        <w:t>ANEXO X</w:t>
      </w:r>
      <w:r>
        <w:rPr>
          <w:rFonts w:ascii="Segoe UI" w:hAnsi="Segoe UI" w:cs="Segoe UI"/>
          <w:b/>
          <w:bCs/>
        </w:rPr>
        <w:t>II</w:t>
      </w:r>
      <w:r w:rsidRPr="003E6D64">
        <w:rPr>
          <w:rFonts w:ascii="Segoe UI" w:hAnsi="Segoe UI" w:cs="Segoe UI"/>
          <w:b/>
          <w:bCs/>
        </w:rPr>
        <w:t xml:space="preserve"> – CONDIÇÕES APLICÁVEIS AO RESGATE ANTECIPADO E AMORTIZAÇÃO EXTRAORDINÁRIA</w:t>
      </w:r>
    </w:p>
    <w:p w14:paraId="7409FB0E" w14:textId="77777777" w:rsidR="00B241BC" w:rsidRPr="003E6D64" w:rsidRDefault="00B241BC" w:rsidP="00B241BC">
      <w:pPr>
        <w:pStyle w:val="Cabealho"/>
        <w:tabs>
          <w:tab w:val="left" w:pos="1418"/>
        </w:tabs>
        <w:spacing w:line="288" w:lineRule="auto"/>
        <w:rPr>
          <w:bCs/>
          <w:szCs w:val="22"/>
        </w:rPr>
      </w:pPr>
    </w:p>
    <w:p w14:paraId="3DF12FCA" w14:textId="77777777" w:rsidR="00B241BC" w:rsidRDefault="00B241BC" w:rsidP="00B241BC">
      <w:pPr>
        <w:pStyle w:val="PargrafodaLista"/>
        <w:widowControl w:val="0"/>
        <w:autoSpaceDE w:val="0"/>
        <w:autoSpaceDN w:val="0"/>
        <w:spacing w:after="0" w:line="288" w:lineRule="auto"/>
        <w:ind w:left="284" w:right="89"/>
        <w:contextualSpacing w:val="0"/>
        <w:jc w:val="center"/>
        <w:rPr>
          <w:rFonts w:ascii="Segoe UI" w:hAnsi="Segoe UI" w:cs="Segoe UI"/>
        </w:rPr>
      </w:pPr>
      <w:r w:rsidRPr="003E6D64">
        <w:rPr>
          <w:rFonts w:ascii="Segoe UI" w:hAnsi="Segoe UI" w:cs="Segoe UI"/>
          <w:bCs/>
        </w:rPr>
        <w:t>[</w:t>
      </w:r>
      <w:r w:rsidRPr="003E6D64">
        <w:rPr>
          <w:rFonts w:ascii="Segoe UI" w:hAnsi="Segoe UI" w:cs="Segoe UI"/>
          <w:b/>
          <w:bCs/>
          <w:smallCaps/>
          <w:highlight w:val="yellow"/>
        </w:rPr>
        <w:t xml:space="preserve">verificar e adaptar conforme o caso concreto – incluir condições específicas para preço de resgate e prêmio, </w:t>
      </w:r>
      <w:r>
        <w:rPr>
          <w:rFonts w:ascii="Segoe UI" w:hAnsi="Segoe UI" w:cs="Segoe UI"/>
          <w:b/>
          <w:bCs/>
          <w:smallCaps/>
          <w:highlight w:val="yellow"/>
        </w:rPr>
        <w:t xml:space="preserve">incluindo hipóteses do lastro que potencialmente afetem a emissão, </w:t>
      </w:r>
      <w:r w:rsidRPr="003E6D64">
        <w:rPr>
          <w:rFonts w:ascii="Segoe UI" w:hAnsi="Segoe UI" w:cs="Segoe UI"/>
          <w:b/>
          <w:bCs/>
          <w:smallCaps/>
          <w:highlight w:val="yellow"/>
        </w:rPr>
        <w:t>conforme aplicável</w:t>
      </w:r>
      <w:r w:rsidRPr="003E6D64">
        <w:rPr>
          <w:rFonts w:ascii="Segoe UI" w:hAnsi="Segoe UI" w:cs="Segoe UI"/>
          <w:bCs/>
        </w:rPr>
        <w:t>]</w:t>
      </w:r>
      <w:r w:rsidRPr="003E6D64" w:rsidDel="006D414F">
        <w:rPr>
          <w:rFonts w:ascii="Segoe UI" w:hAnsi="Segoe UI" w:cs="Segoe UI"/>
        </w:rPr>
        <w:t xml:space="preserve"> </w:t>
      </w:r>
    </w:p>
    <w:p w14:paraId="68C31AD8" w14:textId="77777777" w:rsidR="00B241BC" w:rsidRDefault="00B241BC" w:rsidP="00B241BC">
      <w:pPr>
        <w:pStyle w:val="PargrafodaLista"/>
        <w:widowControl w:val="0"/>
        <w:autoSpaceDE w:val="0"/>
        <w:autoSpaceDN w:val="0"/>
        <w:spacing w:after="0" w:line="288" w:lineRule="auto"/>
        <w:ind w:left="284" w:right="89"/>
        <w:contextualSpacing w:val="0"/>
        <w:jc w:val="center"/>
        <w:rPr>
          <w:rFonts w:ascii="Segoe UI" w:hAnsi="Segoe UI" w:cs="Segoe UI"/>
        </w:rPr>
      </w:pPr>
    </w:p>
    <w:p w14:paraId="1FE9AEBB" w14:textId="77777777" w:rsidR="00B241BC" w:rsidRPr="003E6D64" w:rsidRDefault="00B241BC" w:rsidP="00B241BC">
      <w:pPr>
        <w:pStyle w:val="Cabealho"/>
        <w:widowControl w:val="0"/>
        <w:autoSpaceDE w:val="0"/>
        <w:autoSpaceDN w:val="0"/>
        <w:spacing w:line="288" w:lineRule="auto"/>
        <w:ind w:left="284" w:right="89"/>
        <w:jc w:val="center"/>
        <w:rPr>
          <w:szCs w:val="22"/>
        </w:rPr>
      </w:pPr>
    </w:p>
    <w:p w14:paraId="62E102BD" w14:textId="77777777" w:rsidR="00B241BC" w:rsidRDefault="00B241BC" w:rsidP="00B241BC">
      <w:pPr>
        <w:rPr>
          <w:b/>
          <w:bCs/>
        </w:rPr>
      </w:pPr>
      <w:r>
        <w:rPr>
          <w:b/>
          <w:bCs/>
        </w:rPr>
        <w:br w:type="page"/>
      </w:r>
    </w:p>
    <w:p w14:paraId="6D32FF73" w14:textId="77777777" w:rsidR="00B241BC" w:rsidRPr="00944B1B" w:rsidRDefault="00B241BC" w:rsidP="00B241BC">
      <w:pPr>
        <w:pStyle w:val="Cabealho"/>
        <w:tabs>
          <w:tab w:val="left" w:pos="1418"/>
        </w:tabs>
        <w:spacing w:line="288" w:lineRule="auto"/>
        <w:jc w:val="center"/>
        <w:rPr>
          <w:b/>
          <w:bCs/>
          <w:szCs w:val="22"/>
        </w:rPr>
      </w:pPr>
      <w:r w:rsidRPr="00944B1B">
        <w:rPr>
          <w:b/>
          <w:bCs/>
          <w:szCs w:val="22"/>
        </w:rPr>
        <w:lastRenderedPageBreak/>
        <w:t>ANEXO XIII – MODELO DE TERMO DE ADESÃO</w:t>
      </w:r>
    </w:p>
    <w:p w14:paraId="587EC31B" w14:textId="77777777" w:rsidR="00B241BC" w:rsidRPr="00944B1B" w:rsidRDefault="00B241BC" w:rsidP="00B241BC">
      <w:pPr>
        <w:pStyle w:val="Cabealho"/>
        <w:tabs>
          <w:tab w:val="left" w:pos="1418"/>
        </w:tabs>
        <w:spacing w:line="288" w:lineRule="auto"/>
        <w:rPr>
          <w:bCs/>
          <w:szCs w:val="22"/>
        </w:rPr>
      </w:pPr>
    </w:p>
    <w:p w14:paraId="120FC50B" w14:textId="77777777" w:rsidR="00B241BC" w:rsidRPr="00944B1B" w:rsidRDefault="00B241BC" w:rsidP="00B241BC">
      <w:pPr>
        <w:spacing w:line="288" w:lineRule="auto"/>
        <w:rPr>
          <w:szCs w:val="22"/>
        </w:rPr>
      </w:pPr>
      <w:r w:rsidRPr="00944B1B">
        <w:rPr>
          <w:b/>
          <w:bCs/>
          <w:szCs w:val="22"/>
        </w:rPr>
        <w:t xml:space="preserve">TERMO DE ADESÃO AO TERMO DE SECURITIZAÇÃO DE </w:t>
      </w:r>
      <w:r w:rsidRPr="00944B1B">
        <w:rPr>
          <w:b/>
          <w:szCs w:val="22"/>
        </w:rPr>
        <w:t>[</w:t>
      </w:r>
      <w:r w:rsidRPr="00944B1B">
        <w:rPr>
          <w:b/>
          <w:szCs w:val="22"/>
          <w:highlight w:val="yellow"/>
        </w:rPr>
        <w:t>CRÉDITOS IMOBILIÁRIOS/DIREITOS CREDITÓRIOS DO AGRONEGÓCIO/CRÉDITOS VINCULADOS</w:t>
      </w:r>
      <w:r w:rsidRPr="00944B1B">
        <w:rPr>
          <w:b/>
          <w:szCs w:val="22"/>
        </w:rPr>
        <w:t>]</w:t>
      </w:r>
      <w:r w:rsidRPr="00944B1B">
        <w:rPr>
          <w:b/>
          <w:bCs/>
          <w:szCs w:val="22"/>
        </w:rPr>
        <w:t xml:space="preserve"> DAS </w:t>
      </w:r>
      <w:r w:rsidRPr="00944B1B">
        <w:rPr>
          <w:b/>
          <w:szCs w:val="22"/>
        </w:rPr>
        <w:t>[</w:t>
      </w:r>
      <w:r w:rsidRPr="00944B1B">
        <w:rPr>
          <w:b/>
          <w:szCs w:val="22"/>
          <w:highlight w:val="yellow"/>
        </w:rPr>
        <w:t>SÉRIES</w:t>
      </w:r>
      <w:r w:rsidRPr="00944B1B">
        <w:rPr>
          <w:b/>
          <w:szCs w:val="22"/>
        </w:rPr>
        <w:t>]</w:t>
      </w:r>
      <w:r w:rsidRPr="00944B1B">
        <w:rPr>
          <w:b/>
          <w:bCs/>
          <w:szCs w:val="22"/>
        </w:rPr>
        <w:t xml:space="preserve"> [</w:t>
      </w:r>
      <w:r w:rsidRPr="00944B1B">
        <w:rPr>
          <w:b/>
          <w:bCs/>
          <w:smallCaps/>
          <w:szCs w:val="22"/>
          <w:highlight w:val="lightGray"/>
        </w:rPr>
        <w:t xml:space="preserve">DA CLASSE SÊNIOR E DA CLASSE SUBORDINADA] </w:t>
      </w:r>
      <w:r w:rsidRPr="00944B1B">
        <w:rPr>
          <w:b/>
          <w:bCs/>
          <w:szCs w:val="22"/>
        </w:rPr>
        <w:t xml:space="preserve">DA </w:t>
      </w:r>
      <w:r w:rsidRPr="00944B1B">
        <w:rPr>
          <w:b/>
          <w:szCs w:val="22"/>
        </w:rPr>
        <w:t>[</w:t>
      </w:r>
      <w:r w:rsidRPr="00944B1B">
        <w:rPr>
          <w:b/>
          <w:szCs w:val="22"/>
          <w:highlight w:val="yellow"/>
        </w:rPr>
        <w:t>EMISSÃO</w:t>
      </w:r>
      <w:r w:rsidRPr="00944B1B">
        <w:rPr>
          <w:b/>
          <w:szCs w:val="22"/>
        </w:rPr>
        <w:t>]</w:t>
      </w:r>
      <w:r w:rsidRPr="00944B1B">
        <w:rPr>
          <w:b/>
          <w:bCs/>
          <w:szCs w:val="22"/>
        </w:rPr>
        <w:t xml:space="preserve"> DE CERTIFICADOS DE RECEBÍVEIS </w:t>
      </w:r>
      <w:r w:rsidRPr="00944B1B">
        <w:rPr>
          <w:b/>
          <w:szCs w:val="22"/>
        </w:rPr>
        <w:t>[</w:t>
      </w:r>
      <w:r w:rsidRPr="00944B1B">
        <w:rPr>
          <w:b/>
          <w:szCs w:val="22"/>
          <w:highlight w:val="yellow"/>
        </w:rPr>
        <w:t>DO AGRONEGÓCIO/ IMOBILIÁRIO</w:t>
      </w:r>
      <w:r w:rsidRPr="00944B1B">
        <w:rPr>
          <w:b/>
          <w:szCs w:val="22"/>
        </w:rPr>
        <w:t xml:space="preserve">] </w:t>
      </w:r>
      <w:r w:rsidRPr="00944B1B">
        <w:rPr>
          <w:b/>
          <w:bCs/>
          <w:szCs w:val="22"/>
        </w:rPr>
        <w:t xml:space="preserve">DA </w:t>
      </w:r>
      <w:r w:rsidRPr="00944B1B">
        <w:rPr>
          <w:b/>
          <w:szCs w:val="22"/>
        </w:rPr>
        <w:t>[</w:t>
      </w:r>
      <w:r w:rsidRPr="00944B1B">
        <w:rPr>
          <w:b/>
          <w:szCs w:val="22"/>
          <w:highlight w:val="yellow"/>
        </w:rPr>
        <w:t>COMPANHIA SECURITIZADORA</w:t>
      </w:r>
      <w:r w:rsidRPr="00944B1B">
        <w:rPr>
          <w:b/>
          <w:szCs w:val="22"/>
        </w:rPr>
        <w:t>]</w:t>
      </w:r>
      <w:r w:rsidRPr="00944B1B">
        <w:rPr>
          <w:b/>
          <w:bCs/>
          <w:szCs w:val="22"/>
        </w:rPr>
        <w:t xml:space="preserve"> LASTREADOS EM </w:t>
      </w:r>
      <w:r w:rsidRPr="00944B1B">
        <w:rPr>
          <w:b/>
          <w:szCs w:val="22"/>
        </w:rPr>
        <w:t>[</w:t>
      </w:r>
      <w:r w:rsidRPr="00944B1B">
        <w:rPr>
          <w:b/>
          <w:szCs w:val="22"/>
          <w:highlight w:val="yellow"/>
        </w:rPr>
        <w:t>CRÉDITOS IMOBILIÁRIOS/DIREITOS CREDITÓRIOS DO AGRONEGÓCIO/CRÉDITOS VINCULADOS</w:t>
      </w:r>
      <w:r w:rsidRPr="00944B1B">
        <w:rPr>
          <w:b/>
          <w:szCs w:val="22"/>
        </w:rPr>
        <w:t>] [</w:t>
      </w:r>
      <w:r w:rsidRPr="00944B1B">
        <w:rPr>
          <w:b/>
          <w:szCs w:val="22"/>
          <w:highlight w:val="yellow"/>
        </w:rPr>
        <w:t>CEDIDOS/DEVIDOS POR [•]</w:t>
      </w:r>
      <w:r w:rsidRPr="00944B1B">
        <w:rPr>
          <w:b/>
          <w:szCs w:val="22"/>
        </w:rPr>
        <w:t>]</w:t>
      </w:r>
    </w:p>
    <w:p w14:paraId="0206EF7F" w14:textId="77777777" w:rsidR="00B241BC" w:rsidRPr="00944B1B" w:rsidRDefault="00B241BC" w:rsidP="00B241BC">
      <w:pPr>
        <w:spacing w:line="288" w:lineRule="auto"/>
        <w:rPr>
          <w:b/>
          <w:bCs/>
          <w:szCs w:val="22"/>
        </w:rPr>
      </w:pPr>
    </w:p>
    <w:p w14:paraId="5F1E8CF6" w14:textId="77777777" w:rsidR="00B241BC" w:rsidRDefault="00B241BC" w:rsidP="00B241BC">
      <w:pPr>
        <w:keepNext/>
        <w:spacing w:line="288" w:lineRule="auto"/>
      </w:pPr>
      <w:r w:rsidRPr="00F91122">
        <w:rPr>
          <w:szCs w:val="22"/>
        </w:rPr>
        <w:t xml:space="preserve">Pelo presente instrumento, </w:t>
      </w:r>
    </w:p>
    <w:p w14:paraId="3212B18E" w14:textId="77777777" w:rsidR="00B241BC" w:rsidRDefault="00B241BC" w:rsidP="00B241BC">
      <w:pPr>
        <w:keepNext/>
        <w:spacing w:line="288" w:lineRule="auto"/>
      </w:pPr>
    </w:p>
    <w:p w14:paraId="12326C8E" w14:textId="77777777" w:rsidR="00B241BC" w:rsidRDefault="00B241BC" w:rsidP="00B241BC">
      <w:pPr>
        <w:keepNext/>
        <w:spacing w:line="288" w:lineRule="auto"/>
      </w:pPr>
      <w:r w:rsidRPr="006F2B70">
        <w:rPr>
          <w:szCs w:val="22"/>
        </w:rPr>
        <w:t>[</w:t>
      </w:r>
      <w:r>
        <w:rPr>
          <w:b/>
          <w:bCs/>
        </w:rPr>
        <w:t>SECURITIZADORA</w:t>
      </w:r>
      <w:r w:rsidRPr="006F2B70">
        <w:rPr>
          <w:szCs w:val="22"/>
        </w:rPr>
        <w:t>], neste ato representada na forma de seu [contrato/estatuto social] (“</w:t>
      </w:r>
      <w:r>
        <w:rPr>
          <w:u w:val="single"/>
        </w:rPr>
        <w:t>Securitizadora</w:t>
      </w:r>
      <w:r w:rsidRPr="006F2B70">
        <w:rPr>
          <w:szCs w:val="22"/>
        </w:rPr>
        <w:t>”)</w:t>
      </w:r>
      <w:r>
        <w:t>; e</w:t>
      </w:r>
    </w:p>
    <w:p w14:paraId="337B4081" w14:textId="77777777" w:rsidR="00B241BC" w:rsidRDefault="00B241BC" w:rsidP="00B241BC">
      <w:pPr>
        <w:keepNext/>
        <w:spacing w:line="288" w:lineRule="auto"/>
      </w:pPr>
    </w:p>
    <w:p w14:paraId="1A666231" w14:textId="77777777" w:rsidR="00B241BC" w:rsidRDefault="00B241BC" w:rsidP="00B241BC">
      <w:pPr>
        <w:keepNext/>
        <w:spacing w:line="288" w:lineRule="auto"/>
      </w:pPr>
      <w:r w:rsidRPr="00F91122">
        <w:rPr>
          <w:szCs w:val="22"/>
        </w:rPr>
        <w:t>[</w:t>
      </w:r>
      <w:r w:rsidRPr="00F91122">
        <w:rPr>
          <w:b/>
          <w:bCs/>
          <w:szCs w:val="22"/>
        </w:rPr>
        <w:t>PARTICIPANTE ESPECIAL</w:t>
      </w:r>
      <w:r w:rsidRPr="00F91122">
        <w:rPr>
          <w:szCs w:val="22"/>
        </w:rPr>
        <w:t>], [</w:t>
      </w:r>
      <w:r w:rsidRPr="00F91122">
        <w:rPr>
          <w:b/>
          <w:bCs/>
          <w:szCs w:val="22"/>
        </w:rPr>
        <w:t>QUALIFICAÇÃO COMPLETA</w:t>
      </w:r>
      <w:r w:rsidRPr="00F91122">
        <w:rPr>
          <w:szCs w:val="22"/>
        </w:rPr>
        <w:t>], neste ato representada na forma de seu [contrato/estatuto social] (“</w:t>
      </w:r>
      <w:r w:rsidRPr="00F91122">
        <w:rPr>
          <w:szCs w:val="22"/>
          <w:u w:val="single"/>
        </w:rPr>
        <w:t>Participante Especial</w:t>
      </w:r>
      <w:r w:rsidRPr="00F91122">
        <w:rPr>
          <w:szCs w:val="22"/>
        </w:rPr>
        <w:t xml:space="preserve">”), </w:t>
      </w:r>
    </w:p>
    <w:p w14:paraId="64D1B6A8" w14:textId="77777777" w:rsidR="00B241BC" w:rsidRDefault="00B241BC" w:rsidP="00B241BC">
      <w:pPr>
        <w:keepNext/>
        <w:spacing w:line="288" w:lineRule="auto"/>
      </w:pPr>
    </w:p>
    <w:p w14:paraId="5C594876" w14:textId="77777777" w:rsidR="00B241BC" w:rsidRPr="00944B1B" w:rsidRDefault="00B241BC" w:rsidP="00B241BC">
      <w:pPr>
        <w:keepNext/>
        <w:spacing w:line="288" w:lineRule="auto"/>
        <w:rPr>
          <w:szCs w:val="22"/>
        </w:rPr>
      </w:pPr>
      <w:r>
        <w:t xml:space="preserve">Celebram o presente Termo de Adesão </w:t>
      </w:r>
      <w:r w:rsidRPr="00F91122">
        <w:rPr>
          <w:szCs w:val="22"/>
        </w:rPr>
        <w:t>ao “</w:t>
      </w:r>
      <w:r w:rsidRPr="00944B1B">
        <w:rPr>
          <w:i/>
          <w:iCs/>
          <w:color w:val="auto"/>
          <w:szCs w:val="22"/>
        </w:rPr>
        <w:t>Termo de Securitização de [</w:t>
      </w:r>
      <w:r w:rsidRPr="00944B1B">
        <w:rPr>
          <w:i/>
          <w:iCs/>
          <w:color w:val="auto"/>
          <w:szCs w:val="22"/>
          <w:highlight w:val="yellow"/>
        </w:rPr>
        <w:t>Créditos Imobiliários/Direitos Creditórios do Agronegócio/</w:t>
      </w:r>
      <w:r w:rsidRPr="00944B1B">
        <w:rPr>
          <w:i/>
          <w:color w:val="auto"/>
          <w:szCs w:val="22"/>
          <w:highlight w:val="yellow"/>
        </w:rPr>
        <w:t>Créditos Vinculados</w:t>
      </w:r>
      <w:r w:rsidRPr="00944B1B">
        <w:rPr>
          <w:i/>
          <w:iCs/>
          <w:color w:val="auto"/>
          <w:szCs w:val="22"/>
        </w:rPr>
        <w:t>] das [</w:t>
      </w:r>
      <w:r w:rsidRPr="00944B1B">
        <w:rPr>
          <w:i/>
          <w:color w:val="auto"/>
          <w:szCs w:val="22"/>
          <w:highlight w:val="yellow"/>
        </w:rPr>
        <w:t>Séries</w:t>
      </w:r>
      <w:r w:rsidRPr="00944B1B">
        <w:rPr>
          <w:i/>
          <w:iCs/>
          <w:color w:val="auto"/>
          <w:szCs w:val="22"/>
        </w:rPr>
        <w:t>] [</w:t>
      </w:r>
      <w:r w:rsidRPr="00944B1B">
        <w:rPr>
          <w:i/>
          <w:iCs/>
          <w:color w:val="auto"/>
          <w:szCs w:val="22"/>
          <w:highlight w:val="lightGray"/>
        </w:rPr>
        <w:t>da Classe Sênior e da Classe Subordinada</w:t>
      </w:r>
      <w:r w:rsidRPr="00944B1B">
        <w:rPr>
          <w:i/>
          <w:iCs/>
          <w:color w:val="auto"/>
          <w:szCs w:val="22"/>
        </w:rPr>
        <w:t>] da [</w:t>
      </w:r>
      <w:r w:rsidRPr="00944B1B">
        <w:rPr>
          <w:i/>
          <w:color w:val="auto"/>
          <w:szCs w:val="22"/>
          <w:highlight w:val="yellow"/>
        </w:rPr>
        <w:t>Emissão</w:t>
      </w:r>
      <w:r w:rsidRPr="00944B1B">
        <w:rPr>
          <w:i/>
          <w:iCs/>
          <w:color w:val="auto"/>
          <w:szCs w:val="22"/>
        </w:rPr>
        <w:t>] de Certificados de Recebíveis [</w:t>
      </w:r>
      <w:r w:rsidRPr="00944B1B">
        <w:rPr>
          <w:i/>
          <w:iCs/>
          <w:color w:val="auto"/>
          <w:szCs w:val="22"/>
          <w:highlight w:val="yellow"/>
        </w:rPr>
        <w:t>do Agronegócio/ Imobiliário</w:t>
      </w:r>
      <w:r w:rsidRPr="00944B1B">
        <w:rPr>
          <w:i/>
          <w:iCs/>
          <w:color w:val="auto"/>
          <w:szCs w:val="22"/>
        </w:rPr>
        <w:t xml:space="preserve"> da [</w:t>
      </w:r>
      <w:r w:rsidRPr="00944B1B">
        <w:rPr>
          <w:i/>
          <w:iCs/>
          <w:color w:val="auto"/>
          <w:szCs w:val="22"/>
          <w:highlight w:val="yellow"/>
        </w:rPr>
        <w:t>Companhia Securitizadora</w:t>
      </w:r>
      <w:r w:rsidRPr="00944B1B">
        <w:rPr>
          <w:i/>
          <w:iCs/>
          <w:color w:val="auto"/>
          <w:szCs w:val="22"/>
        </w:rPr>
        <w:t>] Lastreados em [</w:t>
      </w:r>
      <w:r w:rsidRPr="00944B1B">
        <w:rPr>
          <w:i/>
          <w:iCs/>
          <w:color w:val="auto"/>
          <w:szCs w:val="22"/>
          <w:highlight w:val="yellow"/>
        </w:rPr>
        <w:t>Créditos Imobiliários/Direitos Creditórios do Agronegócio/</w:t>
      </w:r>
      <w:r w:rsidRPr="00944B1B">
        <w:rPr>
          <w:i/>
          <w:color w:val="auto"/>
          <w:szCs w:val="22"/>
          <w:highlight w:val="yellow"/>
        </w:rPr>
        <w:t>Créditos Vinculados</w:t>
      </w:r>
      <w:r w:rsidRPr="00944B1B">
        <w:rPr>
          <w:i/>
          <w:iCs/>
          <w:color w:val="auto"/>
          <w:szCs w:val="22"/>
        </w:rPr>
        <w:t>]</w:t>
      </w:r>
      <w:r w:rsidRPr="00944B1B">
        <w:rPr>
          <w:i/>
          <w:color w:val="auto"/>
          <w:szCs w:val="22"/>
          <w:highlight w:val="yellow"/>
        </w:rPr>
        <w:t xml:space="preserve"> </w:t>
      </w:r>
      <w:r w:rsidRPr="00944B1B">
        <w:rPr>
          <w:i/>
          <w:color w:val="auto"/>
          <w:szCs w:val="22"/>
        </w:rPr>
        <w:t>[</w:t>
      </w:r>
      <w:r w:rsidRPr="00944B1B">
        <w:rPr>
          <w:i/>
          <w:color w:val="auto"/>
          <w:szCs w:val="22"/>
          <w:highlight w:val="yellow"/>
        </w:rPr>
        <w:t>Cedidos</w:t>
      </w:r>
      <w:r w:rsidRPr="00944B1B">
        <w:rPr>
          <w:i/>
          <w:iCs/>
          <w:color w:val="auto"/>
          <w:szCs w:val="22"/>
          <w:highlight w:val="yellow"/>
        </w:rPr>
        <w:t>/Devidos</w:t>
      </w:r>
      <w:r w:rsidRPr="00944B1B">
        <w:rPr>
          <w:i/>
          <w:color w:val="auto"/>
          <w:szCs w:val="22"/>
          <w:highlight w:val="yellow"/>
        </w:rPr>
        <w:t xml:space="preserve"> por [•]</w:t>
      </w:r>
      <w:r w:rsidRPr="00944B1B">
        <w:rPr>
          <w:i/>
          <w:iCs/>
          <w:color w:val="auto"/>
          <w:szCs w:val="22"/>
        </w:rPr>
        <w:t>]</w:t>
      </w:r>
      <w:r w:rsidRPr="00F91122">
        <w:rPr>
          <w:szCs w:val="22"/>
        </w:rPr>
        <w:t>”</w:t>
      </w:r>
      <w:r>
        <w:t xml:space="preserve"> (“</w:t>
      </w:r>
      <w:r w:rsidRPr="00F91122">
        <w:rPr>
          <w:u w:val="single"/>
        </w:rPr>
        <w:t>Termo de Securitização</w:t>
      </w:r>
      <w:r>
        <w:t>”)</w:t>
      </w:r>
      <w:r w:rsidRPr="00F91122">
        <w:rPr>
          <w:szCs w:val="22"/>
        </w:rPr>
        <w:t xml:space="preserve"> </w:t>
      </w:r>
      <w:r>
        <w:t xml:space="preserve">por meio do qual o Participante Especial adere ao Termo de Securitização, </w:t>
      </w:r>
      <w:r w:rsidRPr="00F91122">
        <w:rPr>
          <w:szCs w:val="22"/>
        </w:rPr>
        <w:t xml:space="preserve">comprometendo-se a observá-lo em todos os seus termos e condições, </w:t>
      </w:r>
      <w:r w:rsidRPr="00944B1B">
        <w:rPr>
          <w:szCs w:val="22"/>
        </w:rPr>
        <w:t xml:space="preserve">notadamente no quanto aplicável à distribuição dos Certificados, </w:t>
      </w:r>
      <w:r w:rsidRPr="00F91122">
        <w:rPr>
          <w:szCs w:val="22"/>
        </w:rPr>
        <w:t xml:space="preserve">os quais declara conhecer e aceitar integralmente. </w:t>
      </w:r>
    </w:p>
    <w:p w14:paraId="683DB340" w14:textId="77777777" w:rsidR="00B241BC" w:rsidRPr="00944B1B" w:rsidRDefault="00B241BC" w:rsidP="00B241BC">
      <w:pPr>
        <w:keepNext/>
        <w:spacing w:line="288" w:lineRule="auto"/>
        <w:rPr>
          <w:szCs w:val="22"/>
        </w:rPr>
      </w:pPr>
    </w:p>
    <w:p w14:paraId="22129D08"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 xml:space="preserve">Ficam incorporadas a este Termo de Adesão, com a mesma força e efeito, como se aqui estivessem transcritas, as cláusulas e condições do Termo de Securitização. </w:t>
      </w:r>
    </w:p>
    <w:p w14:paraId="3F1EFC45" w14:textId="77777777" w:rsidR="00B241BC" w:rsidRPr="00944B1B" w:rsidRDefault="00B241BC" w:rsidP="00B241BC">
      <w:pPr>
        <w:keepNext/>
        <w:spacing w:line="288" w:lineRule="auto"/>
        <w:rPr>
          <w:szCs w:val="22"/>
        </w:rPr>
      </w:pPr>
    </w:p>
    <w:p w14:paraId="22C0BE08" w14:textId="77777777" w:rsidR="00B241BC" w:rsidRPr="00944B1B"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944B1B">
        <w:rPr>
          <w:rFonts w:ascii="Segoe UI" w:hAnsi="Segoe UI" w:cs="Segoe UI"/>
        </w:rPr>
        <w:t>Para os fins e efeitos previstos no artigo 15 da Lei nº 4.728, de 14 de julho de 1965, e demais legislações aplicáveis, a [</w:t>
      </w:r>
      <w:r w:rsidRPr="00F91122">
        <w:rPr>
          <w:rFonts w:ascii="Segoe UI" w:hAnsi="Segoe UI" w:cs="Segoe UI"/>
          <w:highlight w:val="yellow"/>
        </w:rPr>
        <w:t>Securitizadora</w:t>
      </w:r>
      <w:r w:rsidRPr="00944B1B">
        <w:rPr>
          <w:rFonts w:ascii="Segoe UI" w:hAnsi="Segoe UI" w:cs="Segoe UI"/>
        </w:rPr>
        <w:t>], na qualidade de instituição intermediária da distribuição dos Certificados, fica investida dos poderes de representação do Participante Especial.</w:t>
      </w:r>
    </w:p>
    <w:p w14:paraId="57470003" w14:textId="77777777" w:rsidR="00B241BC" w:rsidRPr="00944B1B" w:rsidRDefault="00B241BC" w:rsidP="00B241BC">
      <w:pPr>
        <w:keepNext/>
        <w:spacing w:line="288" w:lineRule="auto"/>
        <w:rPr>
          <w:szCs w:val="22"/>
        </w:rPr>
      </w:pPr>
    </w:p>
    <w:p w14:paraId="59D85B64"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944B1B">
        <w:rPr>
          <w:rFonts w:ascii="Segoe UI" w:hAnsi="Segoe UI" w:cs="Segoe UI"/>
        </w:rPr>
        <w:t xml:space="preserve">O Participante Especial, neste ato, compromete-se a distribuir os Certificados em regime de melhores esforços de colocação, em observância ao Plano de Distribuição previsto no </w:t>
      </w:r>
      <w:r w:rsidRPr="00944B1B">
        <w:rPr>
          <w:rFonts w:ascii="Segoe UI" w:hAnsi="Segoe UI" w:cs="Segoe UI"/>
        </w:rPr>
        <w:lastRenderedPageBreak/>
        <w:t>Termo de Securitização de acordo com o procedimento descrito na Resolução CVM 160 e nos termos da Cláusula 3.22.1 do Termo de Securitização.</w:t>
      </w:r>
    </w:p>
    <w:p w14:paraId="5C36DF2C" w14:textId="77777777" w:rsidR="00B241BC" w:rsidRPr="00F91122" w:rsidRDefault="00B241BC" w:rsidP="00B241BC">
      <w:pPr>
        <w:spacing w:line="288" w:lineRule="auto"/>
        <w:rPr>
          <w:szCs w:val="22"/>
        </w:rPr>
      </w:pPr>
    </w:p>
    <w:p w14:paraId="401C7EA4"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Sob pena de ser imediatamente excluído da Oferta, o Participante Especial obriga-se a:</w:t>
      </w:r>
    </w:p>
    <w:p w14:paraId="20332362" w14:textId="77777777" w:rsidR="00B241BC" w:rsidRPr="00F91122" w:rsidRDefault="00B241BC" w:rsidP="00B241BC">
      <w:pPr>
        <w:spacing w:line="288" w:lineRule="auto"/>
        <w:jc w:val="left"/>
        <w:rPr>
          <w:szCs w:val="22"/>
        </w:rPr>
      </w:pPr>
    </w:p>
    <w:p w14:paraId="64E13D37" w14:textId="77777777" w:rsidR="00B241BC" w:rsidRPr="00F91122" w:rsidRDefault="00B241BC" w:rsidP="00B241BC">
      <w:pPr>
        <w:pStyle w:val="PargrafodaLista"/>
        <w:numPr>
          <w:ilvl w:val="0"/>
          <w:numId w:val="60"/>
        </w:numPr>
        <w:spacing w:after="0" w:line="288" w:lineRule="auto"/>
        <w:ind w:left="709" w:hanging="709"/>
        <w:contextualSpacing w:val="0"/>
        <w:jc w:val="both"/>
        <w:rPr>
          <w:rFonts w:ascii="Segoe UI" w:hAnsi="Segoe UI" w:cs="Segoe UI"/>
        </w:rPr>
      </w:pPr>
      <w:r w:rsidRPr="00F91122">
        <w:rPr>
          <w:rFonts w:ascii="Segoe UI" w:hAnsi="Segoe UI" w:cs="Segoe UI"/>
        </w:rPr>
        <w:t xml:space="preserve">cumprir com toda e qualquer obrigação decorrente do presente Termo de Adesão e do </w:t>
      </w:r>
      <w:r>
        <w:rPr>
          <w:rFonts w:ascii="Segoe UI" w:hAnsi="Segoe UI" w:cs="Segoe UI"/>
        </w:rPr>
        <w:t>Termo de Securitização</w:t>
      </w:r>
      <w:r w:rsidRPr="00F91122">
        <w:rPr>
          <w:rFonts w:ascii="Segoe UI" w:hAnsi="Segoe UI" w:cs="Segoe UI"/>
        </w:rPr>
        <w:t>, com observância e cumprimento de todas as leis, normas e regulamentos aplicáveis;</w:t>
      </w:r>
    </w:p>
    <w:p w14:paraId="2FF66649" w14:textId="77777777" w:rsidR="00B241BC" w:rsidRPr="00F91122" w:rsidRDefault="00B241BC" w:rsidP="00B241BC">
      <w:pPr>
        <w:spacing w:line="288" w:lineRule="auto"/>
        <w:ind w:left="709" w:hanging="709"/>
        <w:rPr>
          <w:szCs w:val="22"/>
        </w:rPr>
      </w:pPr>
    </w:p>
    <w:p w14:paraId="1ABEC94D" w14:textId="77777777" w:rsidR="00B241BC" w:rsidRPr="00F91122" w:rsidRDefault="00B241BC" w:rsidP="00B241BC">
      <w:pPr>
        <w:pStyle w:val="PargrafodaLista"/>
        <w:numPr>
          <w:ilvl w:val="0"/>
          <w:numId w:val="60"/>
        </w:numPr>
        <w:spacing w:after="0" w:line="288" w:lineRule="auto"/>
        <w:ind w:left="709" w:hanging="709"/>
        <w:contextualSpacing w:val="0"/>
        <w:jc w:val="both"/>
        <w:rPr>
          <w:rFonts w:ascii="Segoe UI" w:hAnsi="Segoe UI" w:cs="Segoe UI"/>
        </w:rPr>
      </w:pPr>
      <w:r w:rsidRPr="00F91122">
        <w:rPr>
          <w:rFonts w:ascii="Segoe UI" w:hAnsi="Segoe UI" w:cs="Segoe UI"/>
        </w:rPr>
        <w:t xml:space="preserve">exceto com anuência prévia e expressa </w:t>
      </w:r>
      <w:r>
        <w:rPr>
          <w:rFonts w:ascii="Segoe UI" w:hAnsi="Segoe UI" w:cs="Segoe UI"/>
        </w:rPr>
        <w:t>da Securitizadora</w:t>
      </w:r>
      <w:r w:rsidRPr="00F91122">
        <w:rPr>
          <w:rFonts w:ascii="Segoe UI" w:hAnsi="Segoe UI" w:cs="Segoe UI"/>
        </w:rPr>
        <w:t>, o Participante Especial não poderá ceder, delegar ou transferir seus direitos e obrigações previstas neste Termo de Adesão e não poderá subcontratar com terceiros o cumprimento de quaisquer de suas obrigações aqui e ali previstas, sendo certo que a distribuição por agentes autônomos de investimentos vinculados ao Participante Especial, nos termos da Resolução da CVM nº 16, de 9 de fevereiro de 2021, conforme alterada, não será considerada uma cessão de direitos, transferência, delegação ou subcontratação;</w:t>
      </w:r>
    </w:p>
    <w:p w14:paraId="243D4D17" w14:textId="77777777" w:rsidR="00B241BC" w:rsidRPr="00F91122" w:rsidRDefault="00B241BC" w:rsidP="00B241BC">
      <w:pPr>
        <w:spacing w:line="288" w:lineRule="auto"/>
        <w:ind w:left="709" w:hanging="709"/>
        <w:rPr>
          <w:szCs w:val="22"/>
        </w:rPr>
      </w:pPr>
    </w:p>
    <w:p w14:paraId="5EC33515" w14:textId="77777777" w:rsidR="00B241BC" w:rsidRPr="00F91122" w:rsidRDefault="00B241BC" w:rsidP="00B241BC">
      <w:pPr>
        <w:pStyle w:val="PargrafodaLista"/>
        <w:numPr>
          <w:ilvl w:val="0"/>
          <w:numId w:val="60"/>
        </w:numPr>
        <w:spacing w:after="0" w:line="288" w:lineRule="auto"/>
        <w:ind w:left="709" w:hanging="709"/>
        <w:contextualSpacing w:val="0"/>
        <w:jc w:val="both"/>
        <w:rPr>
          <w:rFonts w:ascii="Segoe UI" w:hAnsi="Segoe UI" w:cs="Segoe UI"/>
        </w:rPr>
      </w:pPr>
      <w:r w:rsidRPr="00F91122">
        <w:rPr>
          <w:rFonts w:ascii="Segoe UI" w:hAnsi="Segoe UI" w:cs="Segoe UI"/>
        </w:rPr>
        <w:t xml:space="preserve">não subcontratar ou utilizar, no todo ou em parte, serviços de outras instituições financeiras ou terceiros para a execução de quaisquer obrigações decorrentes deste Termo de Adesão, exceto com anuência prévia e por escrito </w:t>
      </w:r>
      <w:r>
        <w:rPr>
          <w:rFonts w:ascii="Segoe UI" w:hAnsi="Segoe UI" w:cs="Segoe UI"/>
        </w:rPr>
        <w:t>da Securitizadora</w:t>
      </w:r>
      <w:r w:rsidRPr="00F91122">
        <w:rPr>
          <w:rFonts w:ascii="Segoe UI" w:hAnsi="Segoe UI" w:cs="Segoe UI"/>
        </w:rPr>
        <w:t>;</w:t>
      </w:r>
    </w:p>
    <w:p w14:paraId="01D85CA5" w14:textId="77777777" w:rsidR="00B241BC" w:rsidRPr="00F91122" w:rsidRDefault="00B241BC" w:rsidP="00B241BC">
      <w:pPr>
        <w:spacing w:line="288" w:lineRule="auto"/>
        <w:ind w:left="709" w:hanging="709"/>
        <w:rPr>
          <w:szCs w:val="22"/>
        </w:rPr>
      </w:pPr>
    </w:p>
    <w:p w14:paraId="6466DCA3" w14:textId="77777777" w:rsidR="00B241BC" w:rsidRPr="00F91122" w:rsidRDefault="00B241BC" w:rsidP="00B241BC">
      <w:pPr>
        <w:pStyle w:val="PargrafodaLista"/>
        <w:numPr>
          <w:ilvl w:val="0"/>
          <w:numId w:val="60"/>
        </w:numPr>
        <w:spacing w:after="0" w:line="288" w:lineRule="auto"/>
        <w:ind w:left="709" w:hanging="709"/>
        <w:contextualSpacing w:val="0"/>
        <w:jc w:val="both"/>
        <w:rPr>
          <w:rFonts w:ascii="Segoe UI" w:hAnsi="Segoe UI" w:cs="Segoe UI"/>
        </w:rPr>
      </w:pPr>
      <w:r w:rsidRPr="00F91122">
        <w:rPr>
          <w:rFonts w:ascii="Segoe UI" w:hAnsi="Segoe UI" w:cs="Segoe UI"/>
        </w:rPr>
        <w:t xml:space="preserve">efetuar a transferência </w:t>
      </w:r>
      <w:r>
        <w:rPr>
          <w:rFonts w:ascii="Segoe UI" w:hAnsi="Segoe UI" w:cs="Segoe UI"/>
        </w:rPr>
        <w:t>à Securitizadora</w:t>
      </w:r>
      <w:r w:rsidRPr="00F91122">
        <w:rPr>
          <w:rFonts w:ascii="Segoe UI" w:hAnsi="Segoe UI" w:cs="Segoe UI"/>
        </w:rPr>
        <w:t xml:space="preserve"> do valor bruto do produto da venda e colocação </w:t>
      </w:r>
      <w:r>
        <w:rPr>
          <w:rFonts w:ascii="Segoe UI" w:hAnsi="Segoe UI" w:cs="Segoe UI"/>
        </w:rPr>
        <w:t>dos Certificados</w:t>
      </w:r>
      <w:r w:rsidRPr="00F91122">
        <w:rPr>
          <w:rFonts w:ascii="Segoe UI" w:hAnsi="Segoe UI" w:cs="Segoe UI"/>
        </w:rPr>
        <w:t xml:space="preserve"> objeto de colocação em melhores esforços por ele realizada, na mesma data do seu recebimento;</w:t>
      </w:r>
    </w:p>
    <w:p w14:paraId="592B49FC" w14:textId="77777777" w:rsidR="00B241BC" w:rsidRPr="00F91122" w:rsidRDefault="00B241BC" w:rsidP="00B241BC">
      <w:pPr>
        <w:spacing w:line="288" w:lineRule="auto"/>
        <w:ind w:left="709" w:hanging="709"/>
        <w:rPr>
          <w:szCs w:val="22"/>
        </w:rPr>
      </w:pPr>
    </w:p>
    <w:p w14:paraId="6CC2212F" w14:textId="77777777" w:rsidR="00B241BC" w:rsidRPr="00F91122" w:rsidRDefault="00B241BC" w:rsidP="00B241BC">
      <w:pPr>
        <w:pStyle w:val="PargrafodaLista"/>
        <w:numPr>
          <w:ilvl w:val="0"/>
          <w:numId w:val="60"/>
        </w:numPr>
        <w:spacing w:after="0" w:line="288" w:lineRule="auto"/>
        <w:ind w:left="709" w:hanging="709"/>
        <w:contextualSpacing w:val="0"/>
        <w:jc w:val="both"/>
        <w:rPr>
          <w:rFonts w:ascii="Segoe UI" w:hAnsi="Segoe UI" w:cs="Segoe UI"/>
        </w:rPr>
      </w:pPr>
      <w:r w:rsidRPr="00F91122">
        <w:rPr>
          <w:rFonts w:ascii="Segoe UI" w:hAnsi="Segoe UI" w:cs="Segoe UI"/>
        </w:rPr>
        <w:t xml:space="preserve">observar os procedimentos estabelecidos </w:t>
      </w:r>
      <w:r>
        <w:rPr>
          <w:rFonts w:ascii="Segoe UI" w:hAnsi="Segoe UI" w:cs="Segoe UI"/>
        </w:rPr>
        <w:t>pela Securitizadora</w:t>
      </w:r>
      <w:r w:rsidRPr="00F91122">
        <w:rPr>
          <w:rFonts w:ascii="Segoe UI" w:hAnsi="Segoe UI" w:cs="Segoe UI"/>
        </w:rPr>
        <w:t xml:space="preserve">, inclusive e especialmente, os procedimentos relativos às atividades de pesquisa e análise, à divulgação de relatórios de analistas e outras atividades que possam ter qualquer efeito sobre a Oferta, e não divulgar qualquer pesquisa ou relatório público referente </w:t>
      </w:r>
      <w:r>
        <w:rPr>
          <w:rFonts w:ascii="Segoe UI" w:hAnsi="Segoe UI" w:cs="Segoe UI"/>
        </w:rPr>
        <w:t>aos Certificados</w:t>
      </w:r>
      <w:r w:rsidRPr="00F91122">
        <w:rPr>
          <w:rFonts w:ascii="Segoe UI" w:hAnsi="Segoe UI" w:cs="Segoe UI"/>
        </w:rPr>
        <w:t xml:space="preserve"> ou à Oferta que eventualmente tenha elaborado durante o período compreendido entre a data em que tomou conhecimento da Oferta e (a) 30 (trinta) dias após a data da publicação do Anúncio de Início; ou (b) a data da publicação do Anúncio de Encerramento, o que ocorrer por último;</w:t>
      </w:r>
    </w:p>
    <w:p w14:paraId="6E8003B4" w14:textId="77777777" w:rsidR="00B241BC" w:rsidRPr="00F91122" w:rsidRDefault="00B241BC" w:rsidP="00B241BC">
      <w:pPr>
        <w:spacing w:line="288" w:lineRule="auto"/>
        <w:ind w:left="709" w:hanging="709"/>
        <w:rPr>
          <w:szCs w:val="22"/>
        </w:rPr>
      </w:pPr>
    </w:p>
    <w:p w14:paraId="401B0581" w14:textId="77777777" w:rsidR="00B241BC" w:rsidRPr="00F91122" w:rsidRDefault="00B241BC" w:rsidP="00B241BC">
      <w:pPr>
        <w:pStyle w:val="PargrafodaLista"/>
        <w:numPr>
          <w:ilvl w:val="0"/>
          <w:numId w:val="60"/>
        </w:numPr>
        <w:spacing w:after="0" w:line="288" w:lineRule="auto"/>
        <w:ind w:left="709" w:hanging="709"/>
        <w:contextualSpacing w:val="0"/>
        <w:jc w:val="both"/>
        <w:rPr>
          <w:rFonts w:ascii="Segoe UI" w:hAnsi="Segoe UI" w:cs="Segoe UI"/>
        </w:rPr>
      </w:pPr>
      <w:r w:rsidRPr="00F91122">
        <w:rPr>
          <w:rFonts w:ascii="Segoe UI" w:hAnsi="Segoe UI" w:cs="Segoe UI"/>
        </w:rPr>
        <w:lastRenderedPageBreak/>
        <w:t xml:space="preserve">não utilizar em nenhuma circunstância qualquer material publicitário relacionado à Oferta, seja para uso próprio, seja para distribuição de forma impressa, seja para disseminação por qualquer meio de comunicação (inclusive via internet) que não tenha sido submetido à aprovação prévia </w:t>
      </w:r>
      <w:r>
        <w:rPr>
          <w:rFonts w:ascii="Segoe UI" w:hAnsi="Segoe UI" w:cs="Segoe UI"/>
        </w:rPr>
        <w:t>da Securitizadora</w:t>
      </w:r>
      <w:r w:rsidRPr="00F91122">
        <w:rPr>
          <w:rFonts w:ascii="Segoe UI" w:hAnsi="Segoe UI" w:cs="Segoe UI"/>
        </w:rPr>
        <w:t>, somente podendo utilizar o material publicitário preparado pel</w:t>
      </w:r>
      <w:r>
        <w:rPr>
          <w:rFonts w:ascii="Segoe UI" w:hAnsi="Segoe UI" w:cs="Segoe UI"/>
        </w:rPr>
        <w:t>a</w:t>
      </w:r>
      <w:r w:rsidRPr="00F91122">
        <w:rPr>
          <w:rFonts w:ascii="Segoe UI" w:hAnsi="Segoe UI" w:cs="Segoe UI"/>
        </w:rPr>
        <w:t xml:space="preserve"> </w:t>
      </w:r>
      <w:r>
        <w:rPr>
          <w:rFonts w:ascii="Segoe UI" w:hAnsi="Segoe UI" w:cs="Segoe UI"/>
        </w:rPr>
        <w:t>Securitizadora</w:t>
      </w:r>
      <w:r w:rsidRPr="00F91122">
        <w:rPr>
          <w:rFonts w:ascii="Segoe UI" w:hAnsi="Segoe UI" w:cs="Segoe UI"/>
        </w:rPr>
        <w:t xml:space="preserve"> sem qualquer modificação, alteração ou inovação dos seus termos;</w:t>
      </w:r>
    </w:p>
    <w:p w14:paraId="67AEFC1B" w14:textId="77777777" w:rsidR="00B241BC" w:rsidRPr="00F91122" w:rsidRDefault="00B241BC" w:rsidP="00B241BC">
      <w:pPr>
        <w:spacing w:line="288" w:lineRule="auto"/>
        <w:ind w:left="709" w:hanging="709"/>
        <w:rPr>
          <w:szCs w:val="22"/>
        </w:rPr>
      </w:pPr>
    </w:p>
    <w:p w14:paraId="3F0A7445" w14:textId="77777777" w:rsidR="00B241BC" w:rsidRPr="00F91122" w:rsidRDefault="00B241BC" w:rsidP="00B241BC">
      <w:pPr>
        <w:pStyle w:val="PargrafodaLista"/>
        <w:numPr>
          <w:ilvl w:val="0"/>
          <w:numId w:val="60"/>
        </w:numPr>
        <w:spacing w:after="0" w:line="288" w:lineRule="auto"/>
        <w:ind w:left="709" w:hanging="709"/>
        <w:contextualSpacing w:val="0"/>
        <w:jc w:val="both"/>
        <w:rPr>
          <w:rFonts w:ascii="Segoe UI" w:hAnsi="Segoe UI" w:cs="Segoe UI"/>
        </w:rPr>
      </w:pPr>
      <w:r w:rsidRPr="00F91122">
        <w:rPr>
          <w:rFonts w:ascii="Segoe UI" w:hAnsi="Segoe UI" w:cs="Segoe UI"/>
        </w:rPr>
        <w:t xml:space="preserve">comunicar </w:t>
      </w:r>
      <w:r>
        <w:rPr>
          <w:rFonts w:ascii="Segoe UI" w:hAnsi="Segoe UI" w:cs="Segoe UI"/>
        </w:rPr>
        <w:t>à Securitizadora</w:t>
      </w:r>
      <w:r w:rsidRPr="00F91122">
        <w:rPr>
          <w:rFonts w:ascii="Segoe UI" w:hAnsi="Segoe UI" w:cs="Segoe UI"/>
        </w:rPr>
        <w:t>, imediatamente, caso constate a ocorrência de qualquer fato ou irregularidade;</w:t>
      </w:r>
    </w:p>
    <w:p w14:paraId="0F1B5A74" w14:textId="77777777" w:rsidR="00B241BC" w:rsidRPr="00F91122" w:rsidRDefault="00B241BC" w:rsidP="00B241BC">
      <w:pPr>
        <w:spacing w:line="288" w:lineRule="auto"/>
        <w:ind w:left="709" w:hanging="709"/>
        <w:rPr>
          <w:szCs w:val="22"/>
        </w:rPr>
      </w:pPr>
    </w:p>
    <w:p w14:paraId="2769D063" w14:textId="77777777" w:rsidR="00B241BC" w:rsidRPr="00F91122" w:rsidRDefault="00B241BC" w:rsidP="00B241BC">
      <w:pPr>
        <w:pStyle w:val="PargrafodaLista"/>
        <w:numPr>
          <w:ilvl w:val="0"/>
          <w:numId w:val="60"/>
        </w:numPr>
        <w:spacing w:after="0" w:line="288" w:lineRule="auto"/>
        <w:ind w:left="709" w:hanging="709"/>
        <w:contextualSpacing w:val="0"/>
        <w:jc w:val="both"/>
        <w:rPr>
          <w:rFonts w:ascii="Segoe UI" w:hAnsi="Segoe UI" w:cs="Segoe UI"/>
        </w:rPr>
      </w:pPr>
      <w:r w:rsidRPr="00F91122">
        <w:rPr>
          <w:rFonts w:ascii="Segoe UI" w:hAnsi="Segoe UI" w:cs="Segoe UI"/>
        </w:rPr>
        <w:t xml:space="preserve">cumprir com todas as leis, regulamentações e normas pertinentes à Oferta, em especial a Resolução CVM 160, incluindo, sem limitação, as regras do Período de Silêncio, abstendo-se de prestar qualquer informação a quem quer que seja sem o expresso de acordo </w:t>
      </w:r>
      <w:r>
        <w:rPr>
          <w:rFonts w:ascii="Segoe UI" w:hAnsi="Segoe UI" w:cs="Segoe UI"/>
        </w:rPr>
        <w:t>da Securitizadora</w:t>
      </w:r>
      <w:r w:rsidRPr="00F91122">
        <w:rPr>
          <w:rFonts w:ascii="Segoe UI" w:hAnsi="Segoe UI" w:cs="Segoe UI"/>
        </w:rPr>
        <w:t>;</w:t>
      </w:r>
    </w:p>
    <w:p w14:paraId="216C1AF1" w14:textId="77777777" w:rsidR="00B241BC" w:rsidRPr="00F91122" w:rsidRDefault="00B241BC" w:rsidP="00B241BC">
      <w:pPr>
        <w:spacing w:line="288" w:lineRule="auto"/>
        <w:ind w:left="709" w:hanging="709"/>
        <w:rPr>
          <w:szCs w:val="22"/>
        </w:rPr>
      </w:pPr>
    </w:p>
    <w:p w14:paraId="4B525323" w14:textId="77777777" w:rsidR="00B241BC" w:rsidRPr="00F91122" w:rsidRDefault="00B241BC" w:rsidP="00B241BC">
      <w:pPr>
        <w:pStyle w:val="PargrafodaLista"/>
        <w:numPr>
          <w:ilvl w:val="0"/>
          <w:numId w:val="60"/>
        </w:numPr>
        <w:spacing w:after="0" w:line="288" w:lineRule="auto"/>
        <w:ind w:left="709" w:hanging="709"/>
        <w:contextualSpacing w:val="0"/>
        <w:jc w:val="both"/>
        <w:rPr>
          <w:rFonts w:ascii="Segoe UI" w:hAnsi="Segoe UI" w:cs="Segoe UI"/>
        </w:rPr>
      </w:pPr>
      <w:r w:rsidRPr="00F91122">
        <w:rPr>
          <w:rFonts w:ascii="Segoe UI" w:hAnsi="Segoe UI" w:cs="Segoe UI"/>
        </w:rPr>
        <w:t xml:space="preserve">guardar, pelo prazo de 5 (cinco) anos a contar da publicação do Anúncio de Encerramento da Oferta todos os documentos relativos à Oferta e aos investidores acessados, bem como fornecê-los </w:t>
      </w:r>
      <w:r>
        <w:rPr>
          <w:rFonts w:ascii="Segoe UI" w:hAnsi="Segoe UI" w:cs="Segoe UI"/>
        </w:rPr>
        <w:t>à Securitizadora</w:t>
      </w:r>
      <w:r w:rsidRPr="00F91122">
        <w:rPr>
          <w:rFonts w:ascii="Segoe UI" w:hAnsi="Segoe UI" w:cs="Segoe UI"/>
        </w:rPr>
        <w:t xml:space="preserve"> sempre que solicitado, no prazo máximo de 5 (cinco) dias ou em prazo menor quando assim for determinado por órgão regulador, autorregulador ou ordem judicial;</w:t>
      </w:r>
    </w:p>
    <w:p w14:paraId="304C3969" w14:textId="77777777" w:rsidR="00B241BC" w:rsidRPr="00F91122" w:rsidRDefault="00B241BC" w:rsidP="00B241BC">
      <w:pPr>
        <w:spacing w:line="288" w:lineRule="auto"/>
        <w:ind w:left="709" w:hanging="709"/>
        <w:rPr>
          <w:szCs w:val="22"/>
        </w:rPr>
      </w:pPr>
    </w:p>
    <w:p w14:paraId="774346DC" w14:textId="77777777" w:rsidR="00B241BC" w:rsidRPr="00F91122" w:rsidRDefault="00B241BC" w:rsidP="00B241BC">
      <w:pPr>
        <w:pStyle w:val="PargrafodaLista"/>
        <w:numPr>
          <w:ilvl w:val="0"/>
          <w:numId w:val="60"/>
        </w:numPr>
        <w:spacing w:after="0" w:line="288" w:lineRule="auto"/>
        <w:ind w:left="709" w:hanging="709"/>
        <w:contextualSpacing w:val="0"/>
        <w:jc w:val="both"/>
        <w:rPr>
          <w:rFonts w:ascii="Segoe UI" w:hAnsi="Segoe UI" w:cs="Segoe UI"/>
        </w:rPr>
      </w:pPr>
      <w:r w:rsidRPr="00F91122">
        <w:rPr>
          <w:rFonts w:ascii="Segoe UI" w:hAnsi="Segoe UI" w:cs="Segoe UI"/>
        </w:rPr>
        <w:t xml:space="preserve">efetuar o cadastro dos Investidores que acessar, em atendimento à regulamentação aplicável, e, mediante solicitação, fornecer cópia de tais documentos </w:t>
      </w:r>
      <w:r>
        <w:rPr>
          <w:rFonts w:ascii="Segoe UI" w:hAnsi="Segoe UI" w:cs="Segoe UI"/>
        </w:rPr>
        <w:t>à Securitizadora</w:t>
      </w:r>
      <w:r w:rsidRPr="00F91122">
        <w:rPr>
          <w:rFonts w:ascii="Segoe UI" w:hAnsi="Segoe UI" w:cs="Segoe UI"/>
        </w:rPr>
        <w:t xml:space="preserve"> no prazo de até 5 (cinco) dias contados da data da respectiva solicitação, ou menor prazo, conforme exigência legal ou regulamentar ou de autoridade competente;</w:t>
      </w:r>
    </w:p>
    <w:p w14:paraId="6B025E54" w14:textId="77777777" w:rsidR="00B241BC" w:rsidRPr="00F91122" w:rsidRDefault="00B241BC" w:rsidP="00B241BC">
      <w:pPr>
        <w:pStyle w:val="PargrafodaLista"/>
        <w:spacing w:line="288" w:lineRule="auto"/>
        <w:rPr>
          <w:rFonts w:ascii="Segoe UI" w:hAnsi="Segoe UI" w:cs="Segoe UI"/>
        </w:rPr>
      </w:pPr>
    </w:p>
    <w:p w14:paraId="54E9B8D2" w14:textId="77777777" w:rsidR="00B241BC" w:rsidRPr="00F91122" w:rsidRDefault="00B241BC" w:rsidP="00B241BC">
      <w:pPr>
        <w:pStyle w:val="PargrafodaLista"/>
        <w:numPr>
          <w:ilvl w:val="0"/>
          <w:numId w:val="60"/>
        </w:numPr>
        <w:spacing w:after="0" w:line="288" w:lineRule="auto"/>
        <w:ind w:left="709" w:hanging="709"/>
        <w:contextualSpacing w:val="0"/>
        <w:jc w:val="both"/>
        <w:rPr>
          <w:rFonts w:ascii="Segoe UI" w:hAnsi="Segoe UI" w:cs="Segoe UI"/>
        </w:rPr>
      </w:pPr>
      <w:r w:rsidRPr="00F91122">
        <w:rPr>
          <w:rFonts w:ascii="Segoe UI" w:hAnsi="Segoe UI" w:cs="Segoe UI"/>
        </w:rPr>
        <w:t>cumprir e envidar os melhores esforços para fazer com que seus respectivos administradores, diretores e representantes legais, cumpram as Leis Anticorrupção e/ou a legislação e regulamentação relativas à saúde e segurança ocupacional, que trata do combate ao trabalho infantil e ao trabalho escravo ou crime relacionado ao incentivo à prostituição, bem como relativas à Política Nacional do Meio Ambiente, às Resoluções do Conselho Nacional do Meio Ambiente – CONAMA, e às demais legislações e regulamentações ambientais supletivas, conforme aplicáveis (em conjunto “</w:t>
      </w:r>
      <w:r w:rsidRPr="00F91122">
        <w:rPr>
          <w:rFonts w:ascii="Segoe UI" w:hAnsi="Segoe UI" w:cs="Segoe UI"/>
          <w:u w:val="single"/>
        </w:rPr>
        <w:t>Leis Socioambientais</w:t>
      </w:r>
      <w:r w:rsidRPr="00F91122">
        <w:rPr>
          <w:rFonts w:ascii="Segoe UI" w:hAnsi="Segoe UI" w:cs="Segoe UI"/>
        </w:rPr>
        <w:t>”); e</w:t>
      </w:r>
    </w:p>
    <w:p w14:paraId="25643751" w14:textId="77777777" w:rsidR="00B241BC" w:rsidRPr="00F91122" w:rsidRDefault="00B241BC" w:rsidP="00B241BC">
      <w:pPr>
        <w:spacing w:line="288" w:lineRule="auto"/>
        <w:ind w:left="709" w:hanging="709"/>
        <w:rPr>
          <w:szCs w:val="22"/>
        </w:rPr>
      </w:pPr>
    </w:p>
    <w:p w14:paraId="10AAEEE7" w14:textId="77777777" w:rsidR="00B241BC" w:rsidRPr="00F91122" w:rsidRDefault="00B241BC" w:rsidP="00B241BC">
      <w:pPr>
        <w:pStyle w:val="PargrafodaLista"/>
        <w:numPr>
          <w:ilvl w:val="0"/>
          <w:numId w:val="60"/>
        </w:numPr>
        <w:spacing w:after="0" w:line="288" w:lineRule="auto"/>
        <w:ind w:left="709" w:hanging="709"/>
        <w:contextualSpacing w:val="0"/>
        <w:jc w:val="both"/>
        <w:rPr>
          <w:rFonts w:ascii="Segoe UI" w:hAnsi="Segoe UI" w:cs="Segoe UI"/>
        </w:rPr>
      </w:pPr>
      <w:r w:rsidRPr="00F91122">
        <w:rPr>
          <w:rFonts w:ascii="Segoe UI" w:hAnsi="Segoe UI" w:cs="Segoe UI"/>
        </w:rPr>
        <w:lastRenderedPageBreak/>
        <w:t>manter estrita confidencialidade dos documentos, informações e assuntos relativos a este Termo de Adesão.</w:t>
      </w:r>
    </w:p>
    <w:p w14:paraId="089BCA8B" w14:textId="77777777" w:rsidR="00B241BC" w:rsidRPr="00F91122" w:rsidRDefault="00B241BC" w:rsidP="00B241BC">
      <w:pPr>
        <w:spacing w:line="288" w:lineRule="auto"/>
        <w:rPr>
          <w:szCs w:val="22"/>
        </w:rPr>
      </w:pPr>
    </w:p>
    <w:p w14:paraId="5BB5F9EE"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 xml:space="preserve">O Participante Especial entende e concorda que, na hipótese de haver descumprimento ou indícios de descumprimento, pelo Participante Especial, de qualquer das obrigações previstas neste Termo de Adesão ou em qualquer contrato celebrado no âmbito da Oferta, ou, ainda, qualquer das normas de conduta previstas na regulamentação aplicável à Oferta, incluindo, sem limitação, aquelas previstas na Resolução CVM 160 e, especificamente, na hipótese de manifestação indevida na mídia durante o Período de Silêncio, a critério exclusivo </w:t>
      </w:r>
      <w:r>
        <w:rPr>
          <w:rFonts w:ascii="Segoe UI" w:hAnsi="Segoe UI" w:cs="Segoe UI"/>
        </w:rPr>
        <w:t>da Securitizadora</w:t>
      </w:r>
      <w:r w:rsidRPr="00F91122">
        <w:rPr>
          <w:rFonts w:ascii="Segoe UI" w:hAnsi="Segoe UI" w:cs="Segoe UI"/>
        </w:rPr>
        <w:t xml:space="preserve"> sem prejuízo das demais medidas julgadas cabíveis </w:t>
      </w:r>
      <w:r>
        <w:rPr>
          <w:rFonts w:ascii="Segoe UI" w:hAnsi="Segoe UI" w:cs="Segoe UI"/>
        </w:rPr>
        <w:t>pela Securitizadora</w:t>
      </w:r>
      <w:r w:rsidRPr="00F91122">
        <w:rPr>
          <w:rFonts w:ascii="Segoe UI" w:hAnsi="Segoe UI" w:cs="Segoe UI"/>
        </w:rPr>
        <w:t xml:space="preserve">: (i) deixará imediatamente de integrar o grupo de instituições responsáveis pela colocação </w:t>
      </w:r>
      <w:r>
        <w:rPr>
          <w:rFonts w:ascii="Segoe UI" w:hAnsi="Segoe UI" w:cs="Segoe UI"/>
        </w:rPr>
        <w:t>dos Certificados</w:t>
      </w:r>
      <w:r w:rsidRPr="00F91122">
        <w:rPr>
          <w:rFonts w:ascii="Segoe UI" w:hAnsi="Segoe UI" w:cs="Segoe UI"/>
        </w:rPr>
        <w:t>, devendo cancelar todos os pedidos de subscrição que tenha recebido e informar imediatamente os respectivos Investidores sobre o referido cancelamento, sendo que os valores depositados serão devolvidos sem juros ou correção monetária, sem reembolso e com dedução, se for o caso, dos valores relativos aos tributos e encargos incidentes, se existentes, no prazo de 5 (cinco) Dias Úteis contados da data da divulgação do descredenciamento do Participante Especial; (</w:t>
      </w:r>
      <w:proofErr w:type="spellStart"/>
      <w:r w:rsidRPr="00F91122">
        <w:rPr>
          <w:rFonts w:ascii="Segoe UI" w:hAnsi="Segoe UI" w:cs="Segoe UI"/>
        </w:rPr>
        <w:t>ii</w:t>
      </w:r>
      <w:proofErr w:type="spellEnd"/>
      <w:r w:rsidRPr="00F91122">
        <w:rPr>
          <w:rFonts w:ascii="Segoe UI" w:hAnsi="Segoe UI" w:cs="Segoe UI"/>
        </w:rPr>
        <w:t>) arcará integralmente com quaisquer custos relativos à sua exclusão como Participante Especial, incluindo custos com publicações e honorários advocatícios; e (</w:t>
      </w:r>
      <w:proofErr w:type="spellStart"/>
      <w:r w:rsidRPr="00F91122">
        <w:rPr>
          <w:rFonts w:ascii="Segoe UI" w:hAnsi="Segoe UI" w:cs="Segoe UI"/>
        </w:rPr>
        <w:t>iii</w:t>
      </w:r>
      <w:proofErr w:type="spellEnd"/>
      <w:r w:rsidRPr="00F91122">
        <w:rPr>
          <w:rFonts w:ascii="Segoe UI" w:hAnsi="Segoe UI" w:cs="Segoe UI"/>
        </w:rPr>
        <w:t xml:space="preserve">) poderá ser suspensa, por um período de 6 (seis) meses contados da data da comunicação da violação, de atuar como instituição intermediária em ofertas públicas de distribuição de valores mobiliários sob a coordenação </w:t>
      </w:r>
      <w:r>
        <w:rPr>
          <w:rFonts w:ascii="Segoe UI" w:hAnsi="Segoe UI" w:cs="Segoe UI"/>
        </w:rPr>
        <w:t>da Securitizadora</w:t>
      </w:r>
      <w:r w:rsidRPr="00F91122">
        <w:rPr>
          <w:rFonts w:ascii="Segoe UI" w:hAnsi="Segoe UI" w:cs="Segoe UI"/>
        </w:rPr>
        <w:t>.</w:t>
      </w:r>
    </w:p>
    <w:p w14:paraId="6F420B94" w14:textId="77777777" w:rsidR="00B241BC" w:rsidRPr="00F91122" w:rsidRDefault="00B241BC" w:rsidP="00B241BC">
      <w:pPr>
        <w:spacing w:line="288" w:lineRule="auto"/>
        <w:rPr>
          <w:szCs w:val="22"/>
        </w:rPr>
      </w:pPr>
    </w:p>
    <w:p w14:paraId="53C33117"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Pr>
          <w:rFonts w:ascii="Segoe UI" w:hAnsi="Segoe UI" w:cs="Segoe UI"/>
        </w:rPr>
        <w:t>A Securitizadora</w:t>
      </w:r>
      <w:r w:rsidRPr="00F91122">
        <w:rPr>
          <w:rFonts w:ascii="Segoe UI" w:hAnsi="Segoe UI" w:cs="Segoe UI"/>
        </w:rPr>
        <w:t xml:space="preserve">, neste ato, substabelece ao Participante Especial, com reservas de iguais, e vedação de substabelecimento, os poderes para assinar e dar quitação para dar quitação da subscrição e integralização </w:t>
      </w:r>
      <w:r>
        <w:rPr>
          <w:rFonts w:ascii="Segoe UI" w:hAnsi="Segoe UI" w:cs="Segoe UI"/>
        </w:rPr>
        <w:t>dos Certificados</w:t>
      </w:r>
      <w:r w:rsidRPr="00F91122">
        <w:rPr>
          <w:rFonts w:ascii="Segoe UI" w:hAnsi="Segoe UI" w:cs="Segoe UI"/>
        </w:rPr>
        <w:t>. O substabelecimento vigorará até a publicação do Anúncio de Encerramento.</w:t>
      </w:r>
    </w:p>
    <w:p w14:paraId="023F10CE" w14:textId="77777777" w:rsidR="00B241BC" w:rsidRPr="00F91122" w:rsidRDefault="00B241BC" w:rsidP="00B241BC">
      <w:pPr>
        <w:spacing w:line="288" w:lineRule="auto"/>
        <w:rPr>
          <w:szCs w:val="22"/>
        </w:rPr>
      </w:pPr>
    </w:p>
    <w:p w14:paraId="48747352"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 xml:space="preserve">Será devido </w:t>
      </w:r>
      <w:r>
        <w:rPr>
          <w:rFonts w:ascii="Segoe UI" w:hAnsi="Segoe UI" w:cs="Segoe UI"/>
        </w:rPr>
        <w:t>pela Securitizadora</w:t>
      </w:r>
      <w:r w:rsidRPr="00F91122">
        <w:rPr>
          <w:rFonts w:ascii="Segoe UI" w:hAnsi="Segoe UI" w:cs="Segoe UI"/>
        </w:rPr>
        <w:t xml:space="preserve"> ao Participante Especial, uma comissão de [</w:t>
      </w:r>
      <w:r w:rsidRPr="00F91122">
        <w:rPr>
          <w:rFonts w:ascii="Segoe UI" w:hAnsi="Segoe UI" w:cs="Segoe UI"/>
          <w:highlight w:val="yellow"/>
        </w:rPr>
        <w:t>●</w:t>
      </w:r>
      <w:r w:rsidRPr="00F91122">
        <w:rPr>
          <w:rFonts w:ascii="Segoe UI" w:hAnsi="Segoe UI" w:cs="Segoe UI"/>
        </w:rPr>
        <w:t>] % ([</w:t>
      </w:r>
      <w:r w:rsidRPr="00F91122">
        <w:rPr>
          <w:rFonts w:ascii="Segoe UI" w:hAnsi="Segoe UI" w:cs="Segoe UI"/>
          <w:highlight w:val="yellow"/>
        </w:rPr>
        <w:t>●</w:t>
      </w:r>
      <w:r w:rsidRPr="00F91122">
        <w:rPr>
          <w:rFonts w:ascii="Segoe UI" w:hAnsi="Segoe UI" w:cs="Segoe UI"/>
        </w:rPr>
        <w:t xml:space="preserve">]) flat, incidente sobre o valor </w:t>
      </w:r>
      <w:r>
        <w:rPr>
          <w:rFonts w:ascii="Segoe UI" w:hAnsi="Segoe UI" w:cs="Segoe UI"/>
        </w:rPr>
        <w:t>dos Certificados</w:t>
      </w:r>
      <w:r w:rsidRPr="00F91122">
        <w:rPr>
          <w:rFonts w:ascii="Segoe UI" w:hAnsi="Segoe UI" w:cs="Segoe UI"/>
        </w:rPr>
        <w:t xml:space="preserve"> efetivamente distribuídos pelo Participante Especial junto a seus clientes, calculado com base no preço de subscrição, sem considerar eventual ágio ou deságio, a ser paga em moeda corrente nacional em até 5 (cinco) Dias Úteis da Data de Integralização (“</w:t>
      </w:r>
      <w:r w:rsidRPr="00F91122">
        <w:rPr>
          <w:rFonts w:ascii="Segoe UI" w:hAnsi="Segoe UI" w:cs="Segoe UI"/>
          <w:u w:val="single"/>
        </w:rPr>
        <w:t>Comissão do Participante Especial</w:t>
      </w:r>
      <w:r w:rsidRPr="00F91122">
        <w:rPr>
          <w:rFonts w:ascii="Segoe UI" w:hAnsi="Segoe UI" w:cs="Segoe UI"/>
        </w:rPr>
        <w:t>”).</w:t>
      </w:r>
    </w:p>
    <w:p w14:paraId="3678EB61" w14:textId="77777777" w:rsidR="00B241BC" w:rsidRPr="00F91122" w:rsidRDefault="00B241BC" w:rsidP="00B241BC">
      <w:pPr>
        <w:spacing w:line="288" w:lineRule="auto"/>
        <w:rPr>
          <w:szCs w:val="22"/>
        </w:rPr>
      </w:pPr>
    </w:p>
    <w:p w14:paraId="57EAC9DE"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 xml:space="preserve">A Comissão do Participante Especial será deduzida da </w:t>
      </w:r>
      <w:r>
        <w:rPr>
          <w:rFonts w:ascii="Segoe UI" w:hAnsi="Segoe UI" w:cs="Segoe UI"/>
        </w:rPr>
        <w:t>c</w:t>
      </w:r>
      <w:r w:rsidRPr="00F91122">
        <w:rPr>
          <w:rFonts w:ascii="Segoe UI" w:hAnsi="Segoe UI" w:cs="Segoe UI"/>
        </w:rPr>
        <w:t xml:space="preserve">omissão devida </w:t>
      </w:r>
      <w:r>
        <w:rPr>
          <w:rFonts w:ascii="Segoe UI" w:hAnsi="Segoe UI" w:cs="Segoe UI"/>
        </w:rPr>
        <w:t>à Securitizadora</w:t>
      </w:r>
      <w:r w:rsidRPr="00F91122">
        <w:rPr>
          <w:rFonts w:ascii="Segoe UI" w:hAnsi="Segoe UI" w:cs="Segoe UI"/>
        </w:rPr>
        <w:t xml:space="preserve">, nos termos do </w:t>
      </w:r>
      <w:r>
        <w:rPr>
          <w:rFonts w:ascii="Segoe UI" w:hAnsi="Segoe UI" w:cs="Segoe UI"/>
        </w:rPr>
        <w:t>Termo de Securitização</w:t>
      </w:r>
      <w:r w:rsidRPr="00F91122">
        <w:rPr>
          <w:rFonts w:ascii="Segoe UI" w:hAnsi="Segoe UI" w:cs="Segoe UI"/>
        </w:rPr>
        <w:t xml:space="preserve">. Adicionalmente, o pagamento da </w:t>
      </w:r>
      <w:r w:rsidRPr="00F91122">
        <w:rPr>
          <w:rFonts w:ascii="Segoe UI" w:hAnsi="Segoe UI" w:cs="Segoe UI"/>
        </w:rPr>
        <w:lastRenderedPageBreak/>
        <w:t xml:space="preserve">Comissão do Participante Especial será realizado em valor bruto, devendo o Participante Especial arcar com os eventuais tributos incidentes sobre a Comissão do Participante Especial. </w:t>
      </w:r>
    </w:p>
    <w:p w14:paraId="654F3D7C" w14:textId="77777777" w:rsidR="00B241BC" w:rsidRPr="00F91122" w:rsidRDefault="00B241BC" w:rsidP="00B241BC">
      <w:pPr>
        <w:spacing w:line="288" w:lineRule="auto"/>
        <w:rPr>
          <w:szCs w:val="22"/>
        </w:rPr>
      </w:pPr>
    </w:p>
    <w:p w14:paraId="2BF6B735"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 xml:space="preserve">A Comissão do Participante Especial será devida ao Participante Especial de acordo com a quantidade de </w:t>
      </w:r>
      <w:r>
        <w:rPr>
          <w:rFonts w:ascii="Segoe UI" w:hAnsi="Segoe UI" w:cs="Segoe UI"/>
        </w:rPr>
        <w:t>Certificados</w:t>
      </w:r>
      <w:r w:rsidRPr="00F91122">
        <w:rPr>
          <w:rFonts w:ascii="Segoe UI" w:hAnsi="Segoe UI" w:cs="Segoe UI"/>
        </w:rPr>
        <w:t xml:space="preserve"> efetivamente alocados por el</w:t>
      </w:r>
      <w:r>
        <w:rPr>
          <w:rFonts w:ascii="Segoe UI" w:hAnsi="Segoe UI" w:cs="Segoe UI"/>
        </w:rPr>
        <w:t>e</w:t>
      </w:r>
      <w:r w:rsidRPr="00F91122">
        <w:rPr>
          <w:rFonts w:ascii="Segoe UI" w:hAnsi="Segoe UI" w:cs="Segoe UI"/>
        </w:rPr>
        <w:t xml:space="preserve">, que identifiquem, de forma satisfatória </w:t>
      </w:r>
      <w:r>
        <w:rPr>
          <w:rFonts w:ascii="Segoe UI" w:hAnsi="Segoe UI" w:cs="Segoe UI"/>
        </w:rPr>
        <w:t>à Securitizadora</w:t>
      </w:r>
      <w:r w:rsidRPr="00F91122">
        <w:rPr>
          <w:rFonts w:ascii="Segoe UI" w:hAnsi="Segoe UI" w:cs="Segoe UI"/>
        </w:rPr>
        <w:t xml:space="preserve">, </w:t>
      </w:r>
      <w:r>
        <w:rPr>
          <w:rFonts w:ascii="Segoe UI" w:hAnsi="Segoe UI" w:cs="Segoe UI"/>
        </w:rPr>
        <w:t>os Certificados</w:t>
      </w:r>
      <w:r w:rsidRPr="00F91122">
        <w:rPr>
          <w:rFonts w:ascii="Segoe UI" w:hAnsi="Segoe UI" w:cs="Segoe UI"/>
        </w:rPr>
        <w:t xml:space="preserve"> subscrit</w:t>
      </w:r>
      <w:r>
        <w:rPr>
          <w:rFonts w:ascii="Segoe UI" w:hAnsi="Segoe UI" w:cs="Segoe UI"/>
        </w:rPr>
        <w:t>o</w:t>
      </w:r>
      <w:r w:rsidRPr="00F91122">
        <w:rPr>
          <w:rFonts w:ascii="Segoe UI" w:hAnsi="Segoe UI" w:cs="Segoe UI"/>
        </w:rPr>
        <w:t>s e integralizad</w:t>
      </w:r>
      <w:r>
        <w:rPr>
          <w:rFonts w:ascii="Segoe UI" w:hAnsi="Segoe UI" w:cs="Segoe UI"/>
        </w:rPr>
        <w:t>o</w:t>
      </w:r>
      <w:r w:rsidRPr="00F91122">
        <w:rPr>
          <w:rFonts w:ascii="Segoe UI" w:hAnsi="Segoe UI" w:cs="Segoe UI"/>
        </w:rPr>
        <w:t xml:space="preserve">s. O Participante Especial firmará e entregará </w:t>
      </w:r>
      <w:r>
        <w:rPr>
          <w:rFonts w:ascii="Segoe UI" w:hAnsi="Segoe UI" w:cs="Segoe UI"/>
        </w:rPr>
        <w:t>à Securitizadora</w:t>
      </w:r>
      <w:r w:rsidRPr="00F91122">
        <w:rPr>
          <w:rFonts w:ascii="Segoe UI" w:hAnsi="Segoe UI" w:cs="Segoe UI"/>
        </w:rPr>
        <w:t xml:space="preserve"> recibo conferindo quitação em relação às importâncias recebidas a título de comissão.</w:t>
      </w:r>
    </w:p>
    <w:p w14:paraId="32DF3B14" w14:textId="77777777" w:rsidR="00B241BC" w:rsidRPr="00F91122" w:rsidRDefault="00B241BC" w:rsidP="00B241BC">
      <w:pPr>
        <w:pStyle w:val="PargrafodaLista"/>
        <w:keepNext/>
        <w:tabs>
          <w:tab w:val="left" w:pos="1418"/>
        </w:tabs>
        <w:spacing w:line="288" w:lineRule="auto"/>
        <w:rPr>
          <w:rFonts w:ascii="Segoe UI" w:hAnsi="Segoe UI" w:cs="Segoe UI"/>
        </w:rPr>
      </w:pPr>
    </w:p>
    <w:p w14:paraId="38EA4B67"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 xml:space="preserve">Nenhuma outra remuneração será contratada ou paga </w:t>
      </w:r>
      <w:r>
        <w:rPr>
          <w:rFonts w:ascii="Segoe UI" w:hAnsi="Segoe UI" w:cs="Segoe UI"/>
        </w:rPr>
        <w:t>pela Securitizadora</w:t>
      </w:r>
      <w:r w:rsidRPr="00F91122">
        <w:rPr>
          <w:rFonts w:ascii="Segoe UI" w:hAnsi="Segoe UI" w:cs="Segoe UI"/>
        </w:rPr>
        <w:t xml:space="preserve"> ao Participante Especial, direta ou indiretamente, por força ou em decorrência deste Termo de Adesão ou do </w:t>
      </w:r>
      <w:r>
        <w:rPr>
          <w:rFonts w:ascii="Segoe UI" w:hAnsi="Segoe UI" w:cs="Segoe UI"/>
        </w:rPr>
        <w:t>Termo de Securitização</w:t>
      </w:r>
      <w:r w:rsidRPr="00F91122">
        <w:rPr>
          <w:rFonts w:ascii="Segoe UI" w:hAnsi="Segoe UI" w:cs="Segoe UI"/>
        </w:rPr>
        <w:t>, salvo por determinação legal, judicial ou da CVM.</w:t>
      </w:r>
    </w:p>
    <w:p w14:paraId="0F5B7FCB" w14:textId="77777777" w:rsidR="00B241BC" w:rsidRPr="00F91122" w:rsidRDefault="00B241BC" w:rsidP="00B241BC">
      <w:pPr>
        <w:keepNext/>
        <w:spacing w:line="288" w:lineRule="auto"/>
        <w:rPr>
          <w:szCs w:val="22"/>
        </w:rPr>
      </w:pPr>
    </w:p>
    <w:p w14:paraId="44424C43"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O Participante Especial neste ato declara que:</w:t>
      </w:r>
    </w:p>
    <w:p w14:paraId="3E74850D" w14:textId="77777777" w:rsidR="00B241BC" w:rsidRPr="00F91122" w:rsidRDefault="00B241BC" w:rsidP="00B241BC">
      <w:pPr>
        <w:keepNext/>
        <w:spacing w:line="288" w:lineRule="auto"/>
        <w:jc w:val="left"/>
        <w:rPr>
          <w:szCs w:val="22"/>
        </w:rPr>
      </w:pPr>
    </w:p>
    <w:p w14:paraId="17210DFB" w14:textId="77777777" w:rsidR="00B241BC" w:rsidRPr="00F91122" w:rsidRDefault="00B241BC" w:rsidP="00B241BC">
      <w:pPr>
        <w:pStyle w:val="PargrafodaLista"/>
        <w:keepNext/>
        <w:numPr>
          <w:ilvl w:val="0"/>
          <w:numId w:val="61"/>
        </w:numPr>
        <w:spacing w:after="0" w:line="288" w:lineRule="auto"/>
        <w:ind w:left="709" w:hanging="709"/>
        <w:contextualSpacing w:val="0"/>
        <w:jc w:val="both"/>
        <w:rPr>
          <w:rFonts w:ascii="Segoe UI" w:hAnsi="Segoe UI" w:cs="Segoe UI"/>
        </w:rPr>
      </w:pPr>
      <w:proofErr w:type="spellStart"/>
      <w:r w:rsidRPr="00F91122">
        <w:rPr>
          <w:rFonts w:ascii="Segoe UI" w:hAnsi="Segoe UI" w:cs="Segoe UI"/>
        </w:rPr>
        <w:t>é</w:t>
      </w:r>
      <w:proofErr w:type="spellEnd"/>
      <w:r w:rsidRPr="00F91122">
        <w:rPr>
          <w:rFonts w:ascii="Segoe UI" w:hAnsi="Segoe UI" w:cs="Segoe UI"/>
        </w:rPr>
        <w:t xml:space="preserve"> instituição financeira validamente constituída e em funcionamento de acordo com a legislação e a regulamentação em vigor, estando devidamente autorizada a atuar no sistema de distribuição de valores mobiliários;</w:t>
      </w:r>
    </w:p>
    <w:p w14:paraId="6A2209E2" w14:textId="77777777" w:rsidR="00B241BC" w:rsidRPr="00F91122" w:rsidRDefault="00B241BC" w:rsidP="00B241BC">
      <w:pPr>
        <w:spacing w:line="288" w:lineRule="auto"/>
        <w:ind w:left="709" w:hanging="709"/>
        <w:rPr>
          <w:szCs w:val="22"/>
        </w:rPr>
      </w:pPr>
    </w:p>
    <w:p w14:paraId="36E209AE" w14:textId="77777777" w:rsidR="00B241BC" w:rsidRPr="00F91122" w:rsidRDefault="00B241BC" w:rsidP="00B241BC">
      <w:pPr>
        <w:pStyle w:val="PargrafodaLista"/>
        <w:numPr>
          <w:ilvl w:val="0"/>
          <w:numId w:val="61"/>
        </w:numPr>
        <w:spacing w:after="0" w:line="288" w:lineRule="auto"/>
        <w:ind w:left="709" w:hanging="709"/>
        <w:contextualSpacing w:val="0"/>
        <w:jc w:val="both"/>
        <w:rPr>
          <w:rFonts w:ascii="Segoe UI" w:hAnsi="Segoe UI" w:cs="Segoe UI"/>
        </w:rPr>
      </w:pPr>
      <w:r w:rsidRPr="00F91122">
        <w:rPr>
          <w:rFonts w:ascii="Segoe UI" w:hAnsi="Segoe UI" w:cs="Segoe UI"/>
        </w:rPr>
        <w:t>a celebração deste Termo de Adesão e a assunção e o cumprimento das obrigações dele decorrentes estão devidamente autorizados por seus atos constitutivos e pela legislação em vigor;</w:t>
      </w:r>
    </w:p>
    <w:p w14:paraId="189A253D" w14:textId="77777777" w:rsidR="00B241BC" w:rsidRPr="00F91122" w:rsidRDefault="00B241BC" w:rsidP="00B241BC">
      <w:pPr>
        <w:spacing w:line="288" w:lineRule="auto"/>
        <w:ind w:left="709" w:hanging="709"/>
        <w:rPr>
          <w:szCs w:val="22"/>
        </w:rPr>
      </w:pPr>
    </w:p>
    <w:p w14:paraId="6C936482" w14:textId="77777777" w:rsidR="00B241BC" w:rsidRPr="00F91122" w:rsidRDefault="00B241BC" w:rsidP="00B241BC">
      <w:pPr>
        <w:pStyle w:val="PargrafodaLista"/>
        <w:numPr>
          <w:ilvl w:val="0"/>
          <w:numId w:val="61"/>
        </w:numPr>
        <w:spacing w:after="0" w:line="288" w:lineRule="auto"/>
        <w:ind w:left="709" w:hanging="709"/>
        <w:contextualSpacing w:val="0"/>
        <w:jc w:val="both"/>
        <w:rPr>
          <w:rFonts w:ascii="Segoe UI" w:hAnsi="Segoe UI" w:cs="Segoe UI"/>
        </w:rPr>
      </w:pPr>
      <w:r w:rsidRPr="00F91122">
        <w:rPr>
          <w:rFonts w:ascii="Segoe UI" w:hAnsi="Segoe UI" w:cs="Segoe UI"/>
        </w:rPr>
        <w:t>os representantes legais ou mandatários que assinam este Termo de Adesão têm poderes para assumir, em seu nome, as obrigações nele estabelecidas;</w:t>
      </w:r>
    </w:p>
    <w:p w14:paraId="6D83B6C6" w14:textId="77777777" w:rsidR="00B241BC" w:rsidRPr="00F91122" w:rsidRDefault="00B241BC" w:rsidP="00B241BC">
      <w:pPr>
        <w:spacing w:line="288" w:lineRule="auto"/>
        <w:ind w:left="709" w:hanging="709"/>
        <w:rPr>
          <w:szCs w:val="22"/>
        </w:rPr>
      </w:pPr>
    </w:p>
    <w:p w14:paraId="7107CB54" w14:textId="77777777" w:rsidR="00B241BC" w:rsidRPr="00F91122" w:rsidRDefault="00B241BC" w:rsidP="00B241BC">
      <w:pPr>
        <w:pStyle w:val="PargrafodaLista"/>
        <w:numPr>
          <w:ilvl w:val="0"/>
          <w:numId w:val="61"/>
        </w:numPr>
        <w:spacing w:after="0" w:line="288" w:lineRule="auto"/>
        <w:ind w:left="709" w:hanging="709"/>
        <w:contextualSpacing w:val="0"/>
        <w:jc w:val="both"/>
        <w:rPr>
          <w:rFonts w:ascii="Segoe UI" w:hAnsi="Segoe UI" w:cs="Segoe UI"/>
        </w:rPr>
      </w:pPr>
      <w:r w:rsidRPr="00F91122">
        <w:rPr>
          <w:rFonts w:ascii="Segoe UI" w:hAnsi="Segoe UI" w:cs="Segoe UI"/>
        </w:rPr>
        <w:t>este Termo de Adesão constitui obrigação lícita, válida e exequível em conformidade com seus termos contra o Participante Especial;</w:t>
      </w:r>
    </w:p>
    <w:p w14:paraId="53104A07" w14:textId="77777777" w:rsidR="00B241BC" w:rsidRPr="00F91122" w:rsidRDefault="00B241BC" w:rsidP="00B241BC">
      <w:pPr>
        <w:spacing w:line="288" w:lineRule="auto"/>
        <w:ind w:left="709" w:hanging="709"/>
        <w:rPr>
          <w:szCs w:val="22"/>
        </w:rPr>
      </w:pPr>
    </w:p>
    <w:p w14:paraId="32F4D9C4" w14:textId="77777777" w:rsidR="00B241BC" w:rsidRPr="00F91122" w:rsidRDefault="00B241BC" w:rsidP="00B241BC">
      <w:pPr>
        <w:pStyle w:val="PargrafodaLista"/>
        <w:numPr>
          <w:ilvl w:val="0"/>
          <w:numId w:val="61"/>
        </w:numPr>
        <w:spacing w:after="0" w:line="288" w:lineRule="auto"/>
        <w:ind w:left="709" w:hanging="709"/>
        <w:contextualSpacing w:val="0"/>
        <w:jc w:val="both"/>
        <w:rPr>
          <w:rFonts w:ascii="Segoe UI" w:hAnsi="Segoe UI" w:cs="Segoe UI"/>
        </w:rPr>
      </w:pPr>
      <w:r w:rsidRPr="00F91122">
        <w:rPr>
          <w:rFonts w:ascii="Segoe UI" w:hAnsi="Segoe UI" w:cs="Segoe UI"/>
        </w:rPr>
        <w:t xml:space="preserve">tem conhecimento do inteiro teor do Contrato de Distribuição, ao qual está aderindo; </w:t>
      </w:r>
    </w:p>
    <w:p w14:paraId="76530B44" w14:textId="77777777" w:rsidR="00B241BC" w:rsidRPr="00F91122" w:rsidRDefault="00B241BC" w:rsidP="00B241BC">
      <w:pPr>
        <w:spacing w:line="288" w:lineRule="auto"/>
        <w:ind w:left="709" w:hanging="709"/>
        <w:rPr>
          <w:szCs w:val="22"/>
        </w:rPr>
      </w:pPr>
    </w:p>
    <w:p w14:paraId="6AE43273" w14:textId="77777777" w:rsidR="00B241BC" w:rsidRPr="00F91122" w:rsidRDefault="00B241BC" w:rsidP="00B241BC">
      <w:pPr>
        <w:pStyle w:val="PargrafodaLista"/>
        <w:numPr>
          <w:ilvl w:val="0"/>
          <w:numId w:val="61"/>
        </w:numPr>
        <w:spacing w:after="0" w:line="288" w:lineRule="auto"/>
        <w:ind w:left="709" w:hanging="709"/>
        <w:contextualSpacing w:val="0"/>
        <w:jc w:val="both"/>
        <w:rPr>
          <w:rFonts w:ascii="Segoe UI" w:hAnsi="Segoe UI" w:cs="Segoe UI"/>
        </w:rPr>
      </w:pPr>
      <w:r w:rsidRPr="00F91122">
        <w:rPr>
          <w:rFonts w:ascii="Segoe UI" w:hAnsi="Segoe UI" w:cs="Segoe UI"/>
        </w:rPr>
        <w:t>cumpre, em todos os aspectos relevantes, todas as leis, regulamentos, normas administrativas e determinações dos órgãos governamentais, autarquias ou tribunais, aplicáveis à condução de seus negócios;</w:t>
      </w:r>
    </w:p>
    <w:p w14:paraId="4F7064A1" w14:textId="77777777" w:rsidR="00B241BC" w:rsidRPr="00F91122" w:rsidRDefault="00B241BC" w:rsidP="00B241BC">
      <w:pPr>
        <w:spacing w:line="288" w:lineRule="auto"/>
        <w:ind w:left="709" w:hanging="709"/>
        <w:rPr>
          <w:szCs w:val="22"/>
        </w:rPr>
      </w:pPr>
    </w:p>
    <w:p w14:paraId="25D16243" w14:textId="77777777" w:rsidR="00B241BC" w:rsidRPr="00F91122" w:rsidRDefault="00B241BC" w:rsidP="00B241BC">
      <w:pPr>
        <w:pStyle w:val="PargrafodaLista"/>
        <w:numPr>
          <w:ilvl w:val="0"/>
          <w:numId w:val="61"/>
        </w:numPr>
        <w:spacing w:after="0" w:line="288" w:lineRule="auto"/>
        <w:ind w:left="709" w:hanging="709"/>
        <w:contextualSpacing w:val="0"/>
        <w:jc w:val="both"/>
        <w:rPr>
          <w:rFonts w:ascii="Segoe UI" w:hAnsi="Segoe UI" w:cs="Segoe UI"/>
        </w:rPr>
      </w:pPr>
      <w:r w:rsidRPr="00F91122">
        <w:rPr>
          <w:rFonts w:ascii="Segoe UI" w:hAnsi="Segoe UI" w:cs="Segoe UI"/>
        </w:rPr>
        <w:lastRenderedPageBreak/>
        <w:t>cumpre por si, suas controladoras, controladas, coligadas, acionistas com poderes de administração e funcionários as Leis Anticorrupção e declara que não realizaram e se comprometem a não realizar atos de suborno ou promessa de suborno, fraude à licitação, financiamento a prática de atos ilícitos ou de qualquer dos demais “atos lesivos”, assim descritos na Lei Anticorrupção, seja em benefício próprio ou ainda em benefício do Fundo; e</w:t>
      </w:r>
    </w:p>
    <w:p w14:paraId="6CB35BC9" w14:textId="77777777" w:rsidR="00B241BC" w:rsidRPr="00F91122" w:rsidRDefault="00B241BC" w:rsidP="00B241BC">
      <w:pPr>
        <w:spacing w:line="288" w:lineRule="auto"/>
        <w:ind w:left="709" w:hanging="709"/>
        <w:rPr>
          <w:szCs w:val="22"/>
        </w:rPr>
      </w:pPr>
    </w:p>
    <w:p w14:paraId="37D517BF" w14:textId="77777777" w:rsidR="00B241BC" w:rsidRPr="00F91122" w:rsidRDefault="00B241BC" w:rsidP="00B241BC">
      <w:pPr>
        <w:pStyle w:val="PargrafodaLista"/>
        <w:numPr>
          <w:ilvl w:val="0"/>
          <w:numId w:val="61"/>
        </w:numPr>
        <w:spacing w:after="0" w:line="288" w:lineRule="auto"/>
        <w:ind w:left="709" w:hanging="709"/>
        <w:contextualSpacing w:val="0"/>
        <w:jc w:val="both"/>
        <w:rPr>
          <w:rFonts w:ascii="Segoe UI" w:hAnsi="Segoe UI" w:cs="Segoe UI"/>
        </w:rPr>
      </w:pPr>
      <w:r w:rsidRPr="00F91122">
        <w:rPr>
          <w:rFonts w:ascii="Segoe UI" w:hAnsi="Segoe UI" w:cs="Segoe UI"/>
        </w:rPr>
        <w:t>cumpre de forma regular e integral as leis, regulamentos e demais normas de proteção ambiental e socioambiental aplicáveis a sua atividade, possuindo todas as licenças e autorizações exigidas pelos órgãos competentes para o seu funcionamento.</w:t>
      </w:r>
    </w:p>
    <w:p w14:paraId="04FCB941" w14:textId="77777777" w:rsidR="00B241BC" w:rsidRPr="00F91122" w:rsidRDefault="00B241BC" w:rsidP="00B241BC">
      <w:pPr>
        <w:spacing w:line="288" w:lineRule="auto"/>
        <w:jc w:val="left"/>
        <w:rPr>
          <w:szCs w:val="22"/>
        </w:rPr>
      </w:pPr>
    </w:p>
    <w:p w14:paraId="6E5BB54C"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Este Termo de Adesão, bem como quaisquer de seus direitos e obrigações não poderão ser cedidos ou transferidos, no todo ou em parte, por qualquer das Partes sem o prévio consentimento, por escrito, da outra Parte.</w:t>
      </w:r>
    </w:p>
    <w:p w14:paraId="4F4717C6" w14:textId="77777777" w:rsidR="00B241BC" w:rsidRPr="00F91122" w:rsidRDefault="00B241BC" w:rsidP="00B241BC">
      <w:pPr>
        <w:spacing w:line="288" w:lineRule="auto"/>
        <w:jc w:val="left"/>
        <w:rPr>
          <w:szCs w:val="22"/>
        </w:rPr>
      </w:pPr>
    </w:p>
    <w:p w14:paraId="7567E7CF"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Este Termo de Adesão entra em vigor nesta data e permanecerá em vigor até o integral cumprimento das suas disposições.</w:t>
      </w:r>
    </w:p>
    <w:p w14:paraId="2E34EB15" w14:textId="77777777" w:rsidR="00B241BC" w:rsidRPr="00F91122" w:rsidRDefault="00B241BC" w:rsidP="00B241BC">
      <w:pPr>
        <w:spacing w:line="288" w:lineRule="auto"/>
        <w:jc w:val="left"/>
        <w:rPr>
          <w:szCs w:val="22"/>
        </w:rPr>
      </w:pPr>
    </w:p>
    <w:p w14:paraId="3F2B5A46"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 xml:space="preserve">O Participante Especial obriga-se a indenizar, defender e isentar </w:t>
      </w:r>
      <w:r>
        <w:rPr>
          <w:rFonts w:ascii="Segoe UI" w:hAnsi="Segoe UI" w:cs="Segoe UI"/>
        </w:rPr>
        <w:t xml:space="preserve">a Securitizadora </w:t>
      </w:r>
      <w:r w:rsidRPr="00F91122">
        <w:rPr>
          <w:rFonts w:ascii="Segoe UI" w:hAnsi="Segoe UI" w:cs="Segoe UI"/>
        </w:rPr>
        <w:t>e seus administradores, empregados e qualquer pessoa que esteja sob controle comum, controle, ou seja controlada, direta ou indiretamente, pel</w:t>
      </w:r>
      <w:r>
        <w:rPr>
          <w:rFonts w:ascii="Segoe UI" w:hAnsi="Segoe UI" w:cs="Segoe UI"/>
        </w:rPr>
        <w:t>a</w:t>
      </w:r>
      <w:r w:rsidRPr="00F91122">
        <w:rPr>
          <w:rFonts w:ascii="Segoe UI" w:hAnsi="Segoe UI" w:cs="Segoe UI"/>
        </w:rPr>
        <w:t xml:space="preserve"> </w:t>
      </w:r>
      <w:r>
        <w:rPr>
          <w:rFonts w:ascii="Segoe UI" w:hAnsi="Segoe UI" w:cs="Segoe UI"/>
        </w:rPr>
        <w:t>Securitizadora</w:t>
      </w:r>
      <w:r w:rsidRPr="00F91122">
        <w:rPr>
          <w:rFonts w:ascii="Segoe UI" w:hAnsi="Segoe UI" w:cs="Segoe UI"/>
        </w:rPr>
        <w:t xml:space="preserve">, por todos e quaisquer danos, diretos e indiretos, perdas, despesas, responsabilidades ou reclamações, inclusive judicial (incluindo custo razoável destinado à investigação e eventuais despesas com custas judiciais e honorários advocatícios razoáveis) em que qualquer das pessoas acima referidas possa incorrer, individualmente ou em conjunto, como resultado do descumprimento, pelo Participante Especial, de suas obrigações decorrentes deste Termo de Adesão, </w:t>
      </w:r>
      <w:r>
        <w:rPr>
          <w:rFonts w:ascii="Segoe UI" w:hAnsi="Segoe UI" w:cs="Segoe UI"/>
        </w:rPr>
        <w:t>do Termo de Securitização</w:t>
      </w:r>
      <w:r w:rsidRPr="00F91122">
        <w:rPr>
          <w:rFonts w:ascii="Segoe UI" w:hAnsi="Segoe UI" w:cs="Segoe UI"/>
        </w:rPr>
        <w:t xml:space="preserve"> ou dos demais documentos da Emissão, bem como indenizar </w:t>
      </w:r>
      <w:r>
        <w:rPr>
          <w:rFonts w:ascii="Segoe UI" w:hAnsi="Segoe UI" w:cs="Segoe UI"/>
        </w:rPr>
        <w:t>a Securitizadora</w:t>
      </w:r>
      <w:r w:rsidRPr="00F91122">
        <w:rPr>
          <w:rFonts w:ascii="Segoe UI" w:hAnsi="Segoe UI" w:cs="Segoe UI"/>
        </w:rPr>
        <w:t xml:space="preserve"> por qualquer prejuízo advindo de informação falsa, inconsistente, incorreta ou insuficiente ou por omissão de informações relativas ao relacionamento do Participante Especial com </w:t>
      </w:r>
      <w:r>
        <w:rPr>
          <w:rFonts w:ascii="Segoe UI" w:hAnsi="Segoe UI" w:cs="Segoe UI"/>
        </w:rPr>
        <w:t>a Securitizadora</w:t>
      </w:r>
      <w:r w:rsidRPr="00F91122">
        <w:rPr>
          <w:rFonts w:ascii="Segoe UI" w:hAnsi="Segoe UI" w:cs="Segoe UI"/>
        </w:rPr>
        <w:t xml:space="preserve">. Em nenhuma circunstância </w:t>
      </w:r>
      <w:r>
        <w:rPr>
          <w:rFonts w:ascii="Segoe UI" w:hAnsi="Segoe UI" w:cs="Segoe UI"/>
        </w:rPr>
        <w:t>a Securitizadora</w:t>
      </w:r>
      <w:r w:rsidRPr="00F91122">
        <w:rPr>
          <w:rFonts w:ascii="Segoe UI" w:hAnsi="Segoe UI" w:cs="Segoe UI"/>
        </w:rPr>
        <w:t xml:space="preserve"> ou quaisquer de seus profissionais serão responsáveis por indenizar o Participante Especial ou qualquer de suas afiliadas, quaisquer contratados ou executivos destes ou terceiros direta ou indiretamente envolvidos com os serviços a serem prestados. O Participante Especial realizará os pagamentos referentes a esta Cláusula dentro de 3 (três) dias a contar do recebimento da respectiva comunicação enviada </w:t>
      </w:r>
      <w:r>
        <w:rPr>
          <w:rFonts w:ascii="Segoe UI" w:hAnsi="Segoe UI" w:cs="Segoe UI"/>
        </w:rPr>
        <w:t>pela Securitizadora</w:t>
      </w:r>
      <w:r w:rsidRPr="00F91122">
        <w:rPr>
          <w:rFonts w:ascii="Segoe UI" w:hAnsi="Segoe UI" w:cs="Segoe UI"/>
        </w:rPr>
        <w:t xml:space="preserve"> neste sentido.</w:t>
      </w:r>
    </w:p>
    <w:p w14:paraId="7D32FA81" w14:textId="77777777" w:rsidR="00B241BC" w:rsidRPr="00F91122" w:rsidRDefault="00B241BC" w:rsidP="00B241BC">
      <w:pPr>
        <w:spacing w:line="288" w:lineRule="auto"/>
        <w:jc w:val="left"/>
        <w:rPr>
          <w:szCs w:val="22"/>
        </w:rPr>
      </w:pPr>
    </w:p>
    <w:p w14:paraId="27C12738"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lastRenderedPageBreak/>
        <w:t>Qualquer comunicação referente a este Termo de Adesão deverá ser realizada por escrito e será considerada recebida: (i) na data de sua transmissão, com emissão de confirmação, se enviada por e-mail; ou (</w:t>
      </w:r>
      <w:proofErr w:type="spellStart"/>
      <w:r w:rsidRPr="00F91122">
        <w:rPr>
          <w:rFonts w:ascii="Segoe UI" w:hAnsi="Segoe UI" w:cs="Segoe UI"/>
        </w:rPr>
        <w:t>ii</w:t>
      </w:r>
      <w:proofErr w:type="spellEnd"/>
      <w:r w:rsidRPr="00F91122">
        <w:rPr>
          <w:rFonts w:ascii="Segoe UI" w:hAnsi="Segoe UI" w:cs="Segoe UI"/>
        </w:rPr>
        <w:t>) na data do efetivo recebimento, se enviada por carta registrada com aviso de recebimento. Qualquer comunicação deverá ser enviada aos endereços indicados abaixo:</w:t>
      </w:r>
    </w:p>
    <w:p w14:paraId="380A48AA" w14:textId="77777777" w:rsidR="00B241BC" w:rsidRDefault="00B241BC" w:rsidP="00B241BC">
      <w:pPr>
        <w:spacing w:line="288" w:lineRule="auto"/>
      </w:pPr>
    </w:p>
    <w:p w14:paraId="7D9279DF" w14:textId="77777777" w:rsidR="00B241BC" w:rsidRPr="006F2B70" w:rsidRDefault="00B241BC" w:rsidP="00B241BC">
      <w:pPr>
        <w:spacing w:line="288" w:lineRule="auto"/>
      </w:pPr>
      <w:r w:rsidRPr="006F2B70">
        <w:t>[</w:t>
      </w:r>
      <w:r w:rsidRPr="00F91122">
        <w:rPr>
          <w:highlight w:val="yellow"/>
        </w:rPr>
        <w:t>SECURITIZADORA</w:t>
      </w:r>
      <w:r w:rsidRPr="006F2B70">
        <w:t>]</w:t>
      </w:r>
    </w:p>
    <w:p w14:paraId="775A513A" w14:textId="77777777" w:rsidR="00B241BC" w:rsidRPr="006F2B70" w:rsidRDefault="00B241BC" w:rsidP="00B241BC">
      <w:pPr>
        <w:spacing w:line="288" w:lineRule="auto"/>
        <w:ind w:left="709" w:hanging="709"/>
        <w:jc w:val="left"/>
        <w:rPr>
          <w:szCs w:val="22"/>
        </w:rPr>
      </w:pPr>
      <w:r w:rsidRPr="006F2B70">
        <w:rPr>
          <w:szCs w:val="22"/>
        </w:rPr>
        <w:t>[</w:t>
      </w:r>
      <w:r w:rsidRPr="006F2B70">
        <w:rPr>
          <w:szCs w:val="22"/>
          <w:highlight w:val="yellow"/>
        </w:rPr>
        <w:t>ENDEREÇO</w:t>
      </w:r>
      <w:r w:rsidRPr="006F2B70">
        <w:rPr>
          <w:szCs w:val="22"/>
        </w:rPr>
        <w:t>]</w:t>
      </w:r>
    </w:p>
    <w:p w14:paraId="5EEB0997" w14:textId="77777777" w:rsidR="00B241BC" w:rsidRPr="006F2B70" w:rsidRDefault="00B241BC" w:rsidP="00B241BC">
      <w:pPr>
        <w:spacing w:line="288" w:lineRule="auto"/>
        <w:ind w:left="709" w:hanging="709"/>
        <w:jc w:val="left"/>
        <w:rPr>
          <w:szCs w:val="22"/>
        </w:rPr>
      </w:pPr>
      <w:r w:rsidRPr="006F2B70">
        <w:rPr>
          <w:szCs w:val="22"/>
        </w:rPr>
        <w:t>CEP [●], [</w:t>
      </w:r>
      <w:r w:rsidRPr="006F2B70">
        <w:rPr>
          <w:szCs w:val="22"/>
          <w:highlight w:val="yellow"/>
        </w:rPr>
        <w:t>CIDADE – UF</w:t>
      </w:r>
      <w:r w:rsidRPr="006F2B70">
        <w:rPr>
          <w:szCs w:val="22"/>
        </w:rPr>
        <w:t>]</w:t>
      </w:r>
    </w:p>
    <w:p w14:paraId="79DBD8DE" w14:textId="77777777" w:rsidR="00B241BC" w:rsidRPr="006F2B70" w:rsidRDefault="00B241BC" w:rsidP="00B241BC">
      <w:pPr>
        <w:spacing w:line="288" w:lineRule="auto"/>
        <w:ind w:left="709" w:hanging="709"/>
        <w:jc w:val="left"/>
        <w:rPr>
          <w:szCs w:val="22"/>
        </w:rPr>
      </w:pPr>
      <w:r w:rsidRPr="006F2B70">
        <w:rPr>
          <w:szCs w:val="22"/>
        </w:rPr>
        <w:t>At.: [●]</w:t>
      </w:r>
    </w:p>
    <w:p w14:paraId="021BB5E3" w14:textId="77777777" w:rsidR="00B241BC" w:rsidRPr="006F2B70" w:rsidRDefault="00B241BC" w:rsidP="00B241BC">
      <w:pPr>
        <w:spacing w:line="288" w:lineRule="auto"/>
        <w:ind w:left="709" w:hanging="709"/>
        <w:jc w:val="left"/>
        <w:rPr>
          <w:szCs w:val="22"/>
        </w:rPr>
      </w:pPr>
      <w:r w:rsidRPr="006F2B70">
        <w:rPr>
          <w:szCs w:val="22"/>
        </w:rPr>
        <w:t>Telefone: [●]</w:t>
      </w:r>
    </w:p>
    <w:p w14:paraId="7C1D750A" w14:textId="77777777" w:rsidR="00B241BC" w:rsidRPr="00F91122" w:rsidRDefault="00B241BC" w:rsidP="00B241BC">
      <w:pPr>
        <w:spacing w:line="288" w:lineRule="auto"/>
        <w:jc w:val="left"/>
        <w:rPr>
          <w:szCs w:val="22"/>
        </w:rPr>
      </w:pPr>
    </w:p>
    <w:p w14:paraId="11200DF4" w14:textId="77777777" w:rsidR="00B241BC" w:rsidRPr="00F91122" w:rsidRDefault="00B241BC" w:rsidP="00B241BC">
      <w:pPr>
        <w:spacing w:line="288" w:lineRule="auto"/>
      </w:pPr>
      <w:r w:rsidRPr="00F91122">
        <w:t>[</w:t>
      </w:r>
      <w:r w:rsidRPr="00F91122">
        <w:rPr>
          <w:highlight w:val="yellow"/>
        </w:rPr>
        <w:t>PARTICIPANTE ESPECIAL</w:t>
      </w:r>
      <w:r w:rsidRPr="00F91122">
        <w:t>]</w:t>
      </w:r>
    </w:p>
    <w:p w14:paraId="15C403DD" w14:textId="77777777" w:rsidR="00B241BC" w:rsidRPr="00F91122" w:rsidRDefault="00B241BC" w:rsidP="00B241BC">
      <w:pPr>
        <w:spacing w:line="288" w:lineRule="auto"/>
        <w:ind w:left="709" w:hanging="709"/>
        <w:jc w:val="left"/>
        <w:rPr>
          <w:szCs w:val="22"/>
        </w:rPr>
      </w:pPr>
      <w:r w:rsidRPr="00F91122">
        <w:rPr>
          <w:szCs w:val="22"/>
        </w:rPr>
        <w:t>[</w:t>
      </w:r>
      <w:r w:rsidRPr="00F91122">
        <w:rPr>
          <w:szCs w:val="22"/>
          <w:highlight w:val="yellow"/>
        </w:rPr>
        <w:t>ENDEREÇO</w:t>
      </w:r>
      <w:r w:rsidRPr="00F91122">
        <w:rPr>
          <w:szCs w:val="22"/>
        </w:rPr>
        <w:t>]</w:t>
      </w:r>
    </w:p>
    <w:p w14:paraId="1BD4EDEF" w14:textId="77777777" w:rsidR="00B241BC" w:rsidRPr="00F91122" w:rsidRDefault="00B241BC" w:rsidP="00B241BC">
      <w:pPr>
        <w:spacing w:line="288" w:lineRule="auto"/>
        <w:ind w:left="709" w:hanging="709"/>
        <w:jc w:val="left"/>
        <w:rPr>
          <w:szCs w:val="22"/>
        </w:rPr>
      </w:pPr>
      <w:r w:rsidRPr="00F91122">
        <w:rPr>
          <w:szCs w:val="22"/>
        </w:rPr>
        <w:t>CEP [●], [</w:t>
      </w:r>
      <w:r w:rsidRPr="00F91122">
        <w:rPr>
          <w:szCs w:val="22"/>
          <w:highlight w:val="yellow"/>
        </w:rPr>
        <w:t>CIDADE – UF</w:t>
      </w:r>
      <w:r w:rsidRPr="00F91122">
        <w:rPr>
          <w:szCs w:val="22"/>
        </w:rPr>
        <w:t>]</w:t>
      </w:r>
    </w:p>
    <w:p w14:paraId="52B8A996" w14:textId="77777777" w:rsidR="00B241BC" w:rsidRPr="00F91122" w:rsidRDefault="00B241BC" w:rsidP="00B241BC">
      <w:pPr>
        <w:spacing w:line="288" w:lineRule="auto"/>
        <w:ind w:left="709" w:hanging="709"/>
        <w:jc w:val="left"/>
        <w:rPr>
          <w:szCs w:val="22"/>
        </w:rPr>
      </w:pPr>
      <w:r w:rsidRPr="00F91122">
        <w:rPr>
          <w:szCs w:val="22"/>
        </w:rPr>
        <w:t>At.: [●]</w:t>
      </w:r>
    </w:p>
    <w:p w14:paraId="114ECF70" w14:textId="77777777" w:rsidR="00B241BC" w:rsidRPr="00F91122" w:rsidRDefault="00B241BC" w:rsidP="00B241BC">
      <w:pPr>
        <w:spacing w:line="288" w:lineRule="auto"/>
        <w:ind w:left="709" w:hanging="709"/>
        <w:jc w:val="left"/>
        <w:rPr>
          <w:szCs w:val="22"/>
        </w:rPr>
      </w:pPr>
      <w:r w:rsidRPr="00F91122">
        <w:rPr>
          <w:szCs w:val="22"/>
        </w:rPr>
        <w:t>Telefone: [●]</w:t>
      </w:r>
    </w:p>
    <w:p w14:paraId="1778BD67" w14:textId="77777777" w:rsidR="00B241BC" w:rsidRPr="00F91122" w:rsidRDefault="00B241BC" w:rsidP="00B241BC">
      <w:pPr>
        <w:spacing w:line="288" w:lineRule="auto"/>
        <w:ind w:left="709" w:hanging="709"/>
        <w:jc w:val="left"/>
        <w:rPr>
          <w:szCs w:val="22"/>
        </w:rPr>
      </w:pPr>
      <w:r w:rsidRPr="00F91122">
        <w:rPr>
          <w:szCs w:val="22"/>
        </w:rPr>
        <w:t>E-mail: [●]</w:t>
      </w:r>
    </w:p>
    <w:p w14:paraId="0E06D75C" w14:textId="77777777" w:rsidR="00B241BC" w:rsidRPr="00F91122" w:rsidRDefault="00B241BC" w:rsidP="00B241BC">
      <w:pPr>
        <w:spacing w:line="288" w:lineRule="auto"/>
        <w:jc w:val="left"/>
        <w:rPr>
          <w:szCs w:val="22"/>
        </w:rPr>
      </w:pPr>
    </w:p>
    <w:p w14:paraId="3780AE14"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O não exercício de qualquer direito decorrente deste Termo de Adesão por qualquer Parte não constituirá renúncia de tal direito. Caso qualquer das disposições contidas neste Termo de Adesão seja considerada inválida, ilegal ou inexequível: (i) a validade, legalidade ou exequibilidade das demais disposições deste Termo de Adesão não será por isso prejudicada; e (</w:t>
      </w:r>
      <w:proofErr w:type="spellStart"/>
      <w:r w:rsidRPr="00F91122">
        <w:rPr>
          <w:rFonts w:ascii="Segoe UI" w:hAnsi="Segoe UI" w:cs="Segoe UI"/>
        </w:rPr>
        <w:t>ii</w:t>
      </w:r>
      <w:proofErr w:type="spellEnd"/>
      <w:r w:rsidRPr="00F91122">
        <w:rPr>
          <w:rFonts w:ascii="Segoe UI" w:hAnsi="Segoe UI" w:cs="Segoe UI"/>
        </w:rPr>
        <w:t>) as Partes negociarão, de boa-fé, a substituição das disposições inválidas, ilegais ou inexequíveis, por disposições válidas, legais e exequíveis, cujo efeito seja o mais próximo possível do efeito das disposições inválidas, ilegais ou inexequíveis.</w:t>
      </w:r>
    </w:p>
    <w:p w14:paraId="5EA2FDF2" w14:textId="77777777" w:rsidR="00B241BC" w:rsidRPr="00F91122" w:rsidRDefault="00B241BC" w:rsidP="00B241BC">
      <w:pPr>
        <w:spacing w:line="288" w:lineRule="auto"/>
        <w:jc w:val="left"/>
        <w:rPr>
          <w:szCs w:val="22"/>
        </w:rPr>
      </w:pPr>
    </w:p>
    <w:p w14:paraId="2DF50E19"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Qualquer alteração, adendo ou modificação a este Termo de Adesão deverá ser feito por escrito e assinado pelas Partes.</w:t>
      </w:r>
    </w:p>
    <w:p w14:paraId="2D2A9F1D" w14:textId="77777777" w:rsidR="00B241BC" w:rsidRPr="00F91122" w:rsidRDefault="00B241BC" w:rsidP="00B241BC">
      <w:pPr>
        <w:spacing w:line="288" w:lineRule="auto"/>
        <w:rPr>
          <w:szCs w:val="22"/>
        </w:rPr>
      </w:pPr>
    </w:p>
    <w:p w14:paraId="5726E0B1"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A nulidade ou ineficácia de qualquer das cláusulas do presente Termo de Adesão não prejudicará a validade e a eficácia das demais cláusulas deste instrumento.</w:t>
      </w:r>
    </w:p>
    <w:p w14:paraId="0986D93F" w14:textId="77777777" w:rsidR="00B241BC" w:rsidRPr="00F91122" w:rsidRDefault="00B241BC" w:rsidP="00B241BC">
      <w:pPr>
        <w:spacing w:line="288" w:lineRule="auto"/>
        <w:rPr>
          <w:szCs w:val="22"/>
        </w:rPr>
      </w:pPr>
    </w:p>
    <w:p w14:paraId="1548EB6E"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Este Termo de Adesão constitui obrigação legal, válida, vinculativa e exigível de acordo com seus termos e condições, com força de título executivo extrajudicial, nos termos do artigo 784, inciso III, do Código de Processo Civil.</w:t>
      </w:r>
    </w:p>
    <w:p w14:paraId="297C8E83" w14:textId="77777777" w:rsidR="00B241BC" w:rsidRPr="00F91122" w:rsidRDefault="00B241BC" w:rsidP="00B241BC">
      <w:pPr>
        <w:spacing w:line="288" w:lineRule="auto"/>
        <w:rPr>
          <w:szCs w:val="22"/>
        </w:rPr>
      </w:pPr>
    </w:p>
    <w:p w14:paraId="2A74103B"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lastRenderedPageBreak/>
        <w:t>As Partes reconhecem a forma de contratação por meios eletrônicos, digitais e informáticos como válida e plenamente eficaz, constituindo título executivo extrajudicial para todos os fins de direito, desde que com certificação nos padrões disponibilizados pela Infraestrutura de Chaves Públicas Brasileira - ICP-Brasil e a intermediação de entidade certificadora devidamente credenciada e autorizada a funcionar no país, de acordo com a Medida Provisória nº 2200-2, de 24 de agosto de 2001 (ICP-Brasil), reconhecendo, portanto, a validade da formalização do presente Termo de Adesão pelos referidos meios.</w:t>
      </w:r>
    </w:p>
    <w:p w14:paraId="419F7CB4" w14:textId="77777777" w:rsidR="00B241BC" w:rsidRDefault="00B241BC" w:rsidP="00B241BC">
      <w:pPr>
        <w:pStyle w:val="PargrafodaLista"/>
        <w:keepNext/>
        <w:tabs>
          <w:tab w:val="left" w:pos="1418"/>
        </w:tabs>
        <w:spacing w:line="288" w:lineRule="auto"/>
        <w:rPr>
          <w:rFonts w:ascii="Segoe UI" w:hAnsi="Segoe UI" w:cs="Segoe UI"/>
        </w:rPr>
      </w:pPr>
    </w:p>
    <w:p w14:paraId="1E7FD3FE" w14:textId="77777777" w:rsidR="00B241BC" w:rsidRPr="00F91122" w:rsidRDefault="00B241BC" w:rsidP="00B241BC">
      <w:pPr>
        <w:pStyle w:val="PargrafodaLista"/>
        <w:keepNext/>
        <w:numPr>
          <w:ilvl w:val="6"/>
          <w:numId w:val="38"/>
        </w:numPr>
        <w:tabs>
          <w:tab w:val="left" w:pos="1418"/>
        </w:tabs>
        <w:spacing w:after="0" w:line="288" w:lineRule="auto"/>
        <w:ind w:left="0" w:firstLine="0"/>
        <w:jc w:val="both"/>
        <w:rPr>
          <w:rFonts w:ascii="Segoe UI" w:hAnsi="Segoe UI" w:cs="Segoe UI"/>
        </w:rPr>
      </w:pPr>
      <w:r w:rsidRPr="00F91122">
        <w:rPr>
          <w:rFonts w:ascii="Segoe UI" w:hAnsi="Segoe UI" w:cs="Segoe UI"/>
        </w:rPr>
        <w:t>Fica eleito o foro da comarca da cidade de São Paulo, estado de São Paulo, com exclusão de qualquer outro, por mais privilegiado que seja, para dirimir quaisquer questões porventura oriundas deste Termo de Adesão.</w:t>
      </w:r>
    </w:p>
    <w:p w14:paraId="28F47F82" w14:textId="77777777" w:rsidR="00B241BC" w:rsidRPr="00F91122" w:rsidRDefault="00B241BC" w:rsidP="00B241BC">
      <w:pPr>
        <w:spacing w:line="288" w:lineRule="auto"/>
        <w:rPr>
          <w:szCs w:val="22"/>
        </w:rPr>
      </w:pPr>
    </w:p>
    <w:p w14:paraId="46CC5599" w14:textId="77777777" w:rsidR="00B241BC" w:rsidRPr="00F91122" w:rsidRDefault="00B241BC" w:rsidP="00B241BC">
      <w:pPr>
        <w:spacing w:line="288" w:lineRule="auto"/>
        <w:rPr>
          <w:szCs w:val="22"/>
        </w:rPr>
      </w:pPr>
      <w:r w:rsidRPr="00F91122">
        <w:rPr>
          <w:szCs w:val="22"/>
        </w:rPr>
        <w:t>E por estarem assim justas e contratadas, as Partes firmam o presente Termo de Adesão, em via eletrônica.</w:t>
      </w:r>
    </w:p>
    <w:p w14:paraId="27FCB157" w14:textId="77777777" w:rsidR="00B241BC" w:rsidRPr="00F91122" w:rsidRDefault="00B241BC" w:rsidP="00B241BC">
      <w:pPr>
        <w:spacing w:line="288" w:lineRule="auto"/>
        <w:jc w:val="left"/>
        <w:rPr>
          <w:szCs w:val="22"/>
        </w:rPr>
      </w:pPr>
    </w:p>
    <w:p w14:paraId="242C1985" w14:textId="77777777" w:rsidR="00B241BC" w:rsidRPr="00F91122" w:rsidRDefault="00B241BC" w:rsidP="00B241BC">
      <w:pPr>
        <w:spacing w:line="288" w:lineRule="auto"/>
        <w:jc w:val="center"/>
        <w:rPr>
          <w:szCs w:val="22"/>
        </w:rPr>
      </w:pPr>
      <w:r w:rsidRPr="00F91122">
        <w:rPr>
          <w:szCs w:val="22"/>
        </w:rPr>
        <w:t>[</w:t>
      </w:r>
      <w:r w:rsidRPr="00F91122">
        <w:rPr>
          <w:szCs w:val="22"/>
          <w:highlight w:val="lightGray"/>
        </w:rPr>
        <w:t>LOCAL</w:t>
      </w:r>
      <w:r w:rsidRPr="00F91122">
        <w:rPr>
          <w:szCs w:val="22"/>
        </w:rPr>
        <w:t>], [</w:t>
      </w:r>
      <w:r w:rsidRPr="00F91122">
        <w:rPr>
          <w:szCs w:val="22"/>
          <w:highlight w:val="lightGray"/>
        </w:rPr>
        <w:t>DATA</w:t>
      </w:r>
      <w:r w:rsidRPr="00F91122">
        <w:rPr>
          <w:szCs w:val="22"/>
        </w:rPr>
        <w:t>].</w:t>
      </w:r>
    </w:p>
    <w:p w14:paraId="4ADBBEA9" w14:textId="77777777" w:rsidR="00B241BC" w:rsidRPr="00F91122" w:rsidRDefault="00B241BC" w:rsidP="00B241BC">
      <w:pPr>
        <w:spacing w:line="288" w:lineRule="auto"/>
        <w:jc w:val="center"/>
        <w:rPr>
          <w:szCs w:val="22"/>
        </w:rPr>
      </w:pPr>
    </w:p>
    <w:p w14:paraId="6B2E2DD6" w14:textId="77777777" w:rsidR="00B241BC" w:rsidRPr="00F91122" w:rsidRDefault="00B241BC" w:rsidP="00B241BC">
      <w:pPr>
        <w:pStyle w:val="para"/>
        <w:widowControl/>
        <w:spacing w:after="0" w:line="288" w:lineRule="auto"/>
        <w:jc w:val="center"/>
        <w:rPr>
          <w:rFonts w:ascii="Segoe UI" w:hAnsi="Segoe UI" w:cs="Segoe UI"/>
          <w:b/>
          <w:bCs/>
          <w:sz w:val="22"/>
          <w:szCs w:val="22"/>
        </w:rPr>
      </w:pPr>
      <w:r w:rsidRPr="00F91122">
        <w:rPr>
          <w:rFonts w:ascii="Segoe UI" w:hAnsi="Segoe UI" w:cs="Segoe UI"/>
          <w:b/>
          <w:bCs/>
          <w:sz w:val="22"/>
          <w:szCs w:val="22"/>
        </w:rPr>
        <w:t>[</w:t>
      </w:r>
      <w:r w:rsidRPr="00F91122">
        <w:rPr>
          <w:rFonts w:ascii="Segoe UI" w:hAnsi="Segoe UI" w:cs="Segoe UI"/>
          <w:b/>
          <w:smallCaps/>
          <w:sz w:val="22"/>
          <w:szCs w:val="22"/>
          <w:highlight w:val="yellow"/>
        </w:rPr>
        <w:t>SECURITIZADORA</w:t>
      </w:r>
      <w:r w:rsidRPr="00F91122">
        <w:rPr>
          <w:rFonts w:ascii="Segoe UI" w:hAnsi="Segoe UI" w:cs="Segoe UI"/>
          <w:b/>
          <w:bCs/>
          <w:sz w:val="22"/>
          <w:szCs w:val="22"/>
        </w:rPr>
        <w:t>]</w:t>
      </w:r>
    </w:p>
    <w:p w14:paraId="65A15FC7" w14:textId="77777777" w:rsidR="00B241BC" w:rsidRPr="00F91122" w:rsidRDefault="00B241BC" w:rsidP="00B241BC">
      <w:pPr>
        <w:pStyle w:val="para"/>
        <w:widowControl/>
        <w:spacing w:after="0" w:line="288" w:lineRule="auto"/>
        <w:rPr>
          <w:rFonts w:ascii="Segoe UI" w:hAnsi="Segoe UI" w:cs="Segoe UI"/>
          <w:bCs/>
          <w:sz w:val="22"/>
          <w:szCs w:val="22"/>
        </w:rPr>
      </w:pPr>
    </w:p>
    <w:p w14:paraId="7AE44B01" w14:textId="77777777" w:rsidR="00B241BC" w:rsidRPr="00F91122" w:rsidRDefault="00B241BC" w:rsidP="00B241BC">
      <w:pPr>
        <w:pStyle w:val="para"/>
        <w:widowControl/>
        <w:spacing w:after="0" w:line="288" w:lineRule="auto"/>
        <w:rPr>
          <w:rFonts w:ascii="Segoe UI" w:hAnsi="Segoe UI" w:cs="Segoe UI"/>
          <w:bCs/>
          <w:sz w:val="22"/>
          <w:szCs w:val="22"/>
        </w:rPr>
      </w:pPr>
    </w:p>
    <w:tbl>
      <w:tblPr>
        <w:tblW w:w="0" w:type="auto"/>
        <w:jc w:val="center"/>
        <w:tblLook w:val="01E0" w:firstRow="1" w:lastRow="1" w:firstColumn="1" w:lastColumn="1" w:noHBand="0" w:noVBand="0"/>
      </w:tblPr>
      <w:tblGrid>
        <w:gridCol w:w="4252"/>
        <w:gridCol w:w="4251"/>
      </w:tblGrid>
      <w:tr w:rsidR="00B241BC" w:rsidRPr="00F91122" w14:paraId="3D65026F" w14:textId="77777777" w:rsidTr="006F2B70">
        <w:trPr>
          <w:jc w:val="center"/>
        </w:trPr>
        <w:tc>
          <w:tcPr>
            <w:tcW w:w="4252" w:type="dxa"/>
          </w:tcPr>
          <w:p w14:paraId="231E4CEB" w14:textId="77777777" w:rsidR="00B241BC" w:rsidRPr="00F91122" w:rsidRDefault="00B241BC" w:rsidP="006F2B70">
            <w:pPr>
              <w:pStyle w:val="para"/>
              <w:widowControl/>
              <w:spacing w:after="0" w:line="288" w:lineRule="auto"/>
              <w:rPr>
                <w:rFonts w:ascii="Segoe UI" w:hAnsi="Segoe UI" w:cs="Segoe UI"/>
                <w:bCs/>
                <w:sz w:val="22"/>
                <w:szCs w:val="22"/>
              </w:rPr>
            </w:pPr>
            <w:r w:rsidRPr="00F91122">
              <w:rPr>
                <w:rFonts w:ascii="Segoe UI" w:hAnsi="Segoe UI" w:cs="Segoe UI"/>
                <w:bCs/>
                <w:sz w:val="22"/>
                <w:szCs w:val="22"/>
              </w:rPr>
              <w:t>1. _______________________________</w:t>
            </w:r>
          </w:p>
        </w:tc>
        <w:tc>
          <w:tcPr>
            <w:tcW w:w="4251" w:type="dxa"/>
          </w:tcPr>
          <w:p w14:paraId="5C79880B" w14:textId="77777777" w:rsidR="00B241BC" w:rsidRPr="00F91122" w:rsidRDefault="00B241BC" w:rsidP="006F2B70">
            <w:pPr>
              <w:pStyle w:val="para"/>
              <w:widowControl/>
              <w:spacing w:after="0" w:line="288" w:lineRule="auto"/>
              <w:rPr>
                <w:rFonts w:ascii="Segoe UI" w:hAnsi="Segoe UI" w:cs="Segoe UI"/>
                <w:bCs/>
                <w:sz w:val="22"/>
                <w:szCs w:val="22"/>
              </w:rPr>
            </w:pPr>
            <w:r w:rsidRPr="00F91122">
              <w:rPr>
                <w:rFonts w:ascii="Segoe UI" w:hAnsi="Segoe UI" w:cs="Segoe UI"/>
                <w:bCs/>
                <w:sz w:val="22"/>
                <w:szCs w:val="22"/>
              </w:rPr>
              <w:t>2. _______________________________</w:t>
            </w:r>
          </w:p>
        </w:tc>
      </w:tr>
      <w:tr w:rsidR="00B241BC" w:rsidRPr="00F91122" w14:paraId="0E7A2AC4" w14:textId="77777777" w:rsidTr="006F2B70">
        <w:trPr>
          <w:jc w:val="center"/>
        </w:trPr>
        <w:tc>
          <w:tcPr>
            <w:tcW w:w="4252" w:type="dxa"/>
          </w:tcPr>
          <w:p w14:paraId="671B4080" w14:textId="77777777" w:rsidR="00B241BC" w:rsidRPr="00F91122" w:rsidRDefault="00B241BC" w:rsidP="006F2B70">
            <w:pPr>
              <w:pStyle w:val="para"/>
              <w:widowControl/>
              <w:spacing w:after="0" w:line="288" w:lineRule="auto"/>
              <w:rPr>
                <w:rFonts w:ascii="Segoe UI" w:hAnsi="Segoe UI" w:cs="Segoe UI"/>
                <w:bCs/>
                <w:sz w:val="22"/>
                <w:szCs w:val="22"/>
              </w:rPr>
            </w:pPr>
            <w:r w:rsidRPr="00F91122">
              <w:rPr>
                <w:rFonts w:ascii="Segoe UI" w:hAnsi="Segoe UI" w:cs="Segoe UI"/>
                <w:bCs/>
                <w:sz w:val="22"/>
                <w:szCs w:val="22"/>
              </w:rPr>
              <w:t xml:space="preserve">Nome: </w:t>
            </w:r>
          </w:p>
        </w:tc>
        <w:tc>
          <w:tcPr>
            <w:tcW w:w="4251" w:type="dxa"/>
          </w:tcPr>
          <w:p w14:paraId="1B866916" w14:textId="77777777" w:rsidR="00B241BC" w:rsidRPr="00F91122" w:rsidRDefault="00B241BC" w:rsidP="006F2B70">
            <w:pPr>
              <w:pStyle w:val="para"/>
              <w:widowControl/>
              <w:spacing w:after="0" w:line="288" w:lineRule="auto"/>
              <w:rPr>
                <w:rFonts w:ascii="Segoe UI" w:hAnsi="Segoe UI" w:cs="Segoe UI"/>
                <w:bCs/>
                <w:sz w:val="22"/>
                <w:szCs w:val="22"/>
              </w:rPr>
            </w:pPr>
            <w:r w:rsidRPr="00F91122">
              <w:rPr>
                <w:rFonts w:ascii="Segoe UI" w:hAnsi="Segoe UI" w:cs="Segoe UI"/>
                <w:bCs/>
                <w:sz w:val="22"/>
                <w:szCs w:val="22"/>
              </w:rPr>
              <w:t xml:space="preserve">Nome: </w:t>
            </w:r>
          </w:p>
        </w:tc>
      </w:tr>
      <w:tr w:rsidR="00B241BC" w:rsidRPr="00F91122" w14:paraId="4F00030D" w14:textId="77777777" w:rsidTr="006F2B70">
        <w:trPr>
          <w:trHeight w:val="63"/>
          <w:jc w:val="center"/>
        </w:trPr>
        <w:tc>
          <w:tcPr>
            <w:tcW w:w="4252" w:type="dxa"/>
          </w:tcPr>
          <w:p w14:paraId="7FC75666" w14:textId="77777777" w:rsidR="00B241BC" w:rsidRPr="00F91122" w:rsidRDefault="00B241BC" w:rsidP="006F2B70">
            <w:pPr>
              <w:pStyle w:val="para"/>
              <w:widowControl/>
              <w:spacing w:after="0" w:line="288" w:lineRule="auto"/>
              <w:rPr>
                <w:rFonts w:ascii="Segoe UI" w:hAnsi="Segoe UI" w:cs="Segoe UI"/>
                <w:bCs/>
                <w:sz w:val="22"/>
                <w:szCs w:val="22"/>
              </w:rPr>
            </w:pPr>
            <w:r w:rsidRPr="00F91122">
              <w:rPr>
                <w:rFonts w:ascii="Segoe UI" w:hAnsi="Segoe UI" w:cs="Segoe UI"/>
                <w:bCs/>
                <w:sz w:val="22"/>
                <w:szCs w:val="22"/>
              </w:rPr>
              <w:t xml:space="preserve">Cargo: </w:t>
            </w:r>
          </w:p>
        </w:tc>
        <w:tc>
          <w:tcPr>
            <w:tcW w:w="4251" w:type="dxa"/>
          </w:tcPr>
          <w:p w14:paraId="1D4A85E9" w14:textId="77777777" w:rsidR="00B241BC" w:rsidRPr="00F91122" w:rsidRDefault="00B241BC" w:rsidP="006F2B70">
            <w:pPr>
              <w:pStyle w:val="para"/>
              <w:widowControl/>
              <w:spacing w:after="0" w:line="288" w:lineRule="auto"/>
              <w:rPr>
                <w:rFonts w:ascii="Segoe UI" w:hAnsi="Segoe UI" w:cs="Segoe UI"/>
                <w:bCs/>
                <w:sz w:val="22"/>
                <w:szCs w:val="22"/>
              </w:rPr>
            </w:pPr>
            <w:r w:rsidRPr="00F91122">
              <w:rPr>
                <w:rFonts w:ascii="Segoe UI" w:hAnsi="Segoe UI" w:cs="Segoe UI"/>
                <w:bCs/>
                <w:sz w:val="22"/>
                <w:szCs w:val="22"/>
              </w:rPr>
              <w:t xml:space="preserve">Cargo: </w:t>
            </w:r>
          </w:p>
        </w:tc>
      </w:tr>
      <w:tr w:rsidR="00B241BC" w:rsidRPr="00715912" w14:paraId="4BD57524" w14:textId="77777777" w:rsidTr="006F2B70">
        <w:trPr>
          <w:trHeight w:val="63"/>
          <w:jc w:val="center"/>
        </w:trPr>
        <w:tc>
          <w:tcPr>
            <w:tcW w:w="4252" w:type="dxa"/>
          </w:tcPr>
          <w:p w14:paraId="4E81E788" w14:textId="77777777" w:rsidR="00B241BC" w:rsidRPr="00715912" w:rsidRDefault="00B241BC" w:rsidP="006F2B70">
            <w:pPr>
              <w:pStyle w:val="para"/>
              <w:widowControl/>
              <w:tabs>
                <w:tab w:val="clear" w:pos="0"/>
                <w:tab w:val="clear" w:pos="1418"/>
                <w:tab w:val="clear" w:pos="2835"/>
                <w:tab w:val="clear" w:pos="4252"/>
              </w:tabs>
              <w:spacing w:after="0" w:line="288" w:lineRule="auto"/>
              <w:rPr>
                <w:rFonts w:ascii="Segoe UI" w:hAnsi="Segoe UI" w:cs="Segoe UI"/>
                <w:bCs/>
                <w:sz w:val="22"/>
                <w:szCs w:val="22"/>
              </w:rPr>
            </w:pPr>
          </w:p>
        </w:tc>
        <w:tc>
          <w:tcPr>
            <w:tcW w:w="4251" w:type="dxa"/>
          </w:tcPr>
          <w:p w14:paraId="689C3621" w14:textId="77777777" w:rsidR="00B241BC" w:rsidRPr="00715912" w:rsidRDefault="00B241BC" w:rsidP="006F2B70">
            <w:pPr>
              <w:pStyle w:val="para"/>
              <w:widowControl/>
              <w:tabs>
                <w:tab w:val="clear" w:pos="0"/>
                <w:tab w:val="clear" w:pos="1418"/>
                <w:tab w:val="clear" w:pos="2835"/>
                <w:tab w:val="clear" w:pos="4252"/>
              </w:tabs>
              <w:spacing w:after="0" w:line="288" w:lineRule="auto"/>
              <w:rPr>
                <w:rFonts w:ascii="Segoe UI" w:hAnsi="Segoe UI" w:cs="Segoe UI"/>
                <w:bCs/>
                <w:sz w:val="22"/>
                <w:szCs w:val="22"/>
              </w:rPr>
            </w:pPr>
          </w:p>
        </w:tc>
      </w:tr>
    </w:tbl>
    <w:p w14:paraId="56FBC828" w14:textId="77777777" w:rsidR="00B241BC" w:rsidRPr="006F2B70" w:rsidRDefault="00B241BC" w:rsidP="00B241BC">
      <w:pPr>
        <w:spacing w:line="288" w:lineRule="auto"/>
        <w:jc w:val="center"/>
        <w:rPr>
          <w:b/>
          <w:bCs/>
          <w:szCs w:val="22"/>
        </w:rPr>
      </w:pPr>
      <w:r w:rsidRPr="006F2B70">
        <w:rPr>
          <w:b/>
          <w:bCs/>
          <w:szCs w:val="22"/>
        </w:rPr>
        <w:t>[</w:t>
      </w:r>
      <w:r w:rsidRPr="006F2B70">
        <w:rPr>
          <w:b/>
          <w:smallCaps/>
          <w:szCs w:val="22"/>
          <w:highlight w:val="yellow"/>
        </w:rPr>
        <w:t>PARTICIPANTE ESPECIAL</w:t>
      </w:r>
      <w:r w:rsidRPr="006F2B70">
        <w:rPr>
          <w:b/>
          <w:bCs/>
          <w:szCs w:val="22"/>
        </w:rPr>
        <w:t>]</w:t>
      </w:r>
    </w:p>
    <w:p w14:paraId="143A9DD2" w14:textId="77777777" w:rsidR="00B241BC" w:rsidRPr="006F2B70" w:rsidRDefault="00B241BC" w:rsidP="00B241BC">
      <w:pPr>
        <w:spacing w:line="288" w:lineRule="auto"/>
        <w:rPr>
          <w:bCs/>
          <w:szCs w:val="22"/>
        </w:rPr>
      </w:pPr>
    </w:p>
    <w:p w14:paraId="27C53B5C" w14:textId="77777777" w:rsidR="00B241BC" w:rsidRPr="006F2B70" w:rsidRDefault="00B241BC" w:rsidP="00B241BC">
      <w:pPr>
        <w:spacing w:line="288" w:lineRule="auto"/>
        <w:rPr>
          <w:bCs/>
          <w:szCs w:val="22"/>
        </w:rPr>
      </w:pPr>
    </w:p>
    <w:tbl>
      <w:tblPr>
        <w:tblW w:w="0" w:type="auto"/>
        <w:jc w:val="center"/>
        <w:tblLook w:val="01E0" w:firstRow="1" w:lastRow="1" w:firstColumn="1" w:lastColumn="1" w:noHBand="0" w:noVBand="0"/>
      </w:tblPr>
      <w:tblGrid>
        <w:gridCol w:w="4252"/>
        <w:gridCol w:w="4251"/>
      </w:tblGrid>
      <w:tr w:rsidR="00B241BC" w:rsidRPr="006F2B70" w14:paraId="7E07F545" w14:textId="77777777" w:rsidTr="006F2B70">
        <w:trPr>
          <w:jc w:val="center"/>
        </w:trPr>
        <w:tc>
          <w:tcPr>
            <w:tcW w:w="4252" w:type="dxa"/>
          </w:tcPr>
          <w:p w14:paraId="5483097E" w14:textId="77777777" w:rsidR="00B241BC" w:rsidRPr="006F2B70" w:rsidRDefault="00B241BC" w:rsidP="006F2B70">
            <w:pPr>
              <w:spacing w:line="288" w:lineRule="auto"/>
              <w:rPr>
                <w:bCs/>
                <w:szCs w:val="22"/>
              </w:rPr>
            </w:pPr>
            <w:r w:rsidRPr="006F2B70">
              <w:rPr>
                <w:bCs/>
                <w:szCs w:val="22"/>
              </w:rPr>
              <w:t>1. _______________________________</w:t>
            </w:r>
          </w:p>
        </w:tc>
        <w:tc>
          <w:tcPr>
            <w:tcW w:w="4251" w:type="dxa"/>
          </w:tcPr>
          <w:p w14:paraId="42101525" w14:textId="77777777" w:rsidR="00B241BC" w:rsidRPr="006F2B70" w:rsidRDefault="00B241BC" w:rsidP="006F2B70">
            <w:pPr>
              <w:spacing w:line="288" w:lineRule="auto"/>
              <w:rPr>
                <w:bCs/>
                <w:szCs w:val="22"/>
              </w:rPr>
            </w:pPr>
            <w:r w:rsidRPr="006F2B70">
              <w:rPr>
                <w:bCs/>
                <w:szCs w:val="22"/>
              </w:rPr>
              <w:t>2. _______________________________</w:t>
            </w:r>
          </w:p>
        </w:tc>
      </w:tr>
      <w:tr w:rsidR="00B241BC" w:rsidRPr="006F2B70" w14:paraId="31ED5CDA" w14:textId="77777777" w:rsidTr="006F2B70">
        <w:trPr>
          <w:jc w:val="center"/>
        </w:trPr>
        <w:tc>
          <w:tcPr>
            <w:tcW w:w="4252" w:type="dxa"/>
          </w:tcPr>
          <w:p w14:paraId="12594730" w14:textId="77777777" w:rsidR="00B241BC" w:rsidRPr="006F2B70" w:rsidRDefault="00B241BC" w:rsidP="006F2B70">
            <w:pPr>
              <w:spacing w:line="288" w:lineRule="auto"/>
              <w:rPr>
                <w:bCs/>
                <w:szCs w:val="22"/>
              </w:rPr>
            </w:pPr>
            <w:r w:rsidRPr="006F2B70">
              <w:rPr>
                <w:bCs/>
                <w:szCs w:val="22"/>
              </w:rPr>
              <w:t xml:space="preserve">Nome: </w:t>
            </w:r>
          </w:p>
        </w:tc>
        <w:tc>
          <w:tcPr>
            <w:tcW w:w="4251" w:type="dxa"/>
          </w:tcPr>
          <w:p w14:paraId="060CBE4E" w14:textId="77777777" w:rsidR="00B241BC" w:rsidRPr="006F2B70" w:rsidRDefault="00B241BC" w:rsidP="006F2B70">
            <w:pPr>
              <w:spacing w:line="288" w:lineRule="auto"/>
              <w:rPr>
                <w:bCs/>
                <w:szCs w:val="22"/>
              </w:rPr>
            </w:pPr>
            <w:r w:rsidRPr="006F2B70">
              <w:rPr>
                <w:bCs/>
                <w:szCs w:val="22"/>
              </w:rPr>
              <w:t xml:space="preserve">Nome: </w:t>
            </w:r>
          </w:p>
        </w:tc>
      </w:tr>
      <w:tr w:rsidR="00B241BC" w:rsidRPr="006F2B70" w14:paraId="06589997" w14:textId="77777777" w:rsidTr="006F2B70">
        <w:trPr>
          <w:trHeight w:val="63"/>
          <w:jc w:val="center"/>
        </w:trPr>
        <w:tc>
          <w:tcPr>
            <w:tcW w:w="4252" w:type="dxa"/>
          </w:tcPr>
          <w:p w14:paraId="7A0FD89B" w14:textId="77777777" w:rsidR="00B241BC" w:rsidRPr="006F2B70" w:rsidRDefault="00B241BC" w:rsidP="006F2B70">
            <w:pPr>
              <w:spacing w:line="288" w:lineRule="auto"/>
              <w:rPr>
                <w:bCs/>
                <w:szCs w:val="22"/>
              </w:rPr>
            </w:pPr>
            <w:r w:rsidRPr="006F2B70">
              <w:rPr>
                <w:bCs/>
                <w:szCs w:val="22"/>
              </w:rPr>
              <w:t xml:space="preserve">Cargo: </w:t>
            </w:r>
          </w:p>
        </w:tc>
        <w:tc>
          <w:tcPr>
            <w:tcW w:w="4251" w:type="dxa"/>
          </w:tcPr>
          <w:p w14:paraId="4CF5A21A" w14:textId="77777777" w:rsidR="00B241BC" w:rsidRPr="006F2B70" w:rsidRDefault="00B241BC" w:rsidP="006F2B70">
            <w:pPr>
              <w:spacing w:line="288" w:lineRule="auto"/>
              <w:rPr>
                <w:bCs/>
                <w:szCs w:val="22"/>
              </w:rPr>
            </w:pPr>
            <w:r w:rsidRPr="006F2B70">
              <w:rPr>
                <w:bCs/>
                <w:szCs w:val="22"/>
              </w:rPr>
              <w:t xml:space="preserve">Cargo: </w:t>
            </w:r>
          </w:p>
        </w:tc>
      </w:tr>
    </w:tbl>
    <w:p w14:paraId="1008D6AD" w14:textId="77777777" w:rsidR="00B241BC" w:rsidRPr="003E6D64" w:rsidRDefault="00B241BC" w:rsidP="00B241BC">
      <w:pPr>
        <w:spacing w:line="288" w:lineRule="auto"/>
        <w:rPr>
          <w:b/>
          <w:bCs/>
          <w:szCs w:val="22"/>
        </w:rPr>
      </w:pPr>
    </w:p>
    <w:p w14:paraId="3E2073C1" w14:textId="77777777" w:rsidR="00B241BC" w:rsidRPr="003E6D64" w:rsidRDefault="00B241BC" w:rsidP="00B241BC">
      <w:pPr>
        <w:spacing w:line="288" w:lineRule="auto"/>
        <w:rPr>
          <w:b/>
          <w:bCs/>
          <w:szCs w:val="22"/>
        </w:rPr>
      </w:pPr>
    </w:p>
    <w:p w14:paraId="760752E3" w14:textId="77777777" w:rsidR="00BC5F5F" w:rsidRPr="00A11FA4" w:rsidRDefault="00BC5F5F" w:rsidP="00FD7DD5">
      <w:pPr>
        <w:spacing w:line="312" w:lineRule="auto"/>
        <w:jc w:val="center"/>
        <w:rPr>
          <w:rFonts w:ascii="Times New Roman" w:hAnsi="Times New Roman" w:cs="Times New Roman"/>
          <w:b/>
          <w:bCs/>
          <w:color w:val="auto"/>
          <w:sz w:val="24"/>
        </w:rPr>
      </w:pPr>
    </w:p>
    <w:sectPr w:rsidR="00BC5F5F" w:rsidRPr="00A11FA4" w:rsidSect="00B241BC">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440" w:header="1134" w:footer="567" w:gutter="0"/>
      <w:paperSrc w:first="7" w:other="7"/>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ABC0" w14:textId="77777777" w:rsidR="00BF6A09" w:rsidRDefault="00BF6A09">
      <w:r>
        <w:separator/>
      </w:r>
    </w:p>
  </w:endnote>
  <w:endnote w:type="continuationSeparator" w:id="0">
    <w:p w14:paraId="6E218E6C" w14:textId="77777777" w:rsidR="00BF6A09" w:rsidRDefault="00BF6A09">
      <w:r>
        <w:continuationSeparator/>
      </w:r>
    </w:p>
  </w:endnote>
  <w:endnote w:type="continuationNotice" w:id="1">
    <w:p w14:paraId="76A187CF" w14:textId="77777777" w:rsidR="00BF6A09" w:rsidRDefault="00BF6A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1)">
    <w:altName w:val="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Gothic"/>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152659"/>
      <w:docPartObj>
        <w:docPartGallery w:val="Page Numbers (Bottom of Page)"/>
        <w:docPartUnique/>
      </w:docPartObj>
    </w:sdtPr>
    <w:sdtEndPr>
      <w:rPr>
        <w:szCs w:val="18"/>
      </w:rPr>
    </w:sdtEndPr>
    <w:sdtContent>
      <w:p w14:paraId="230DAA90" w14:textId="77777777" w:rsidR="00B241BC" w:rsidRPr="00F91122" w:rsidRDefault="00B241BC">
        <w:pPr>
          <w:pStyle w:val="Rodap"/>
          <w:jc w:val="right"/>
          <w:rPr>
            <w:szCs w:val="18"/>
          </w:rPr>
        </w:pPr>
        <w:r w:rsidRPr="00F91122">
          <w:rPr>
            <w:szCs w:val="18"/>
          </w:rPr>
          <w:fldChar w:fldCharType="begin"/>
        </w:r>
        <w:r w:rsidRPr="00F91122">
          <w:rPr>
            <w:szCs w:val="18"/>
          </w:rPr>
          <w:instrText>PAGE   \* MERGEFORMAT</w:instrText>
        </w:r>
        <w:r w:rsidRPr="00F91122">
          <w:rPr>
            <w:szCs w:val="18"/>
          </w:rPr>
          <w:fldChar w:fldCharType="separate"/>
        </w:r>
        <w:r w:rsidRPr="00F91122">
          <w:rPr>
            <w:szCs w:val="18"/>
          </w:rPr>
          <w:t>2</w:t>
        </w:r>
        <w:r w:rsidRPr="00F91122">
          <w:rPr>
            <w:szCs w:val="18"/>
          </w:rPr>
          <w:fldChar w:fldCharType="end"/>
        </w:r>
      </w:p>
    </w:sdtContent>
  </w:sdt>
  <w:p w14:paraId="5E55201E" w14:textId="77777777" w:rsidR="00B241BC" w:rsidRDefault="00B241BC">
    <w:pPr>
      <w:pStyle w:val="Rodap"/>
      <w:tabs>
        <w:tab w:val="center" w:pos="-1701"/>
      </w:tabs>
      <w:ind w:left="-1701" w:firstLine="1701"/>
      <w:jc w:val="center"/>
      <w:rPr>
        <w:rFonts w:ascii="Verdana" w:hAnsi="Verdana" w:cs="Arial"/>
        <w:sz w:val="1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A71E" w14:textId="567A7C4C" w:rsidR="003A2344" w:rsidRPr="004247B2" w:rsidRDefault="003A2344" w:rsidP="004247B2">
    <w:pPr>
      <w:pStyle w:val="Rodap"/>
      <w:jc w:val="righ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237D" w14:textId="77777777" w:rsidR="00B241BC" w:rsidRDefault="00B241B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064888"/>
      <w:docPartObj>
        <w:docPartGallery w:val="Page Numbers (Bottom of Page)"/>
        <w:docPartUnique/>
      </w:docPartObj>
    </w:sdtPr>
    <w:sdtContent>
      <w:p w14:paraId="495421D6" w14:textId="77777777" w:rsidR="00B241BC" w:rsidRDefault="00B241BC">
        <w:pPr>
          <w:pStyle w:val="Rodap"/>
          <w:jc w:val="right"/>
        </w:pPr>
        <w:r>
          <w:fldChar w:fldCharType="begin"/>
        </w:r>
        <w:r>
          <w:instrText>PAGE   \* MERGEFORMAT</w:instrText>
        </w:r>
        <w:r>
          <w:fldChar w:fldCharType="separate"/>
        </w:r>
        <w:r>
          <w:t>2</w:t>
        </w:r>
        <w:r>
          <w:fldChar w:fldCharType="end"/>
        </w:r>
      </w:p>
    </w:sdtContent>
  </w:sdt>
  <w:p w14:paraId="3BA2D8B2" w14:textId="77777777" w:rsidR="00B241BC" w:rsidRDefault="00B241B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A8FD" w14:textId="77777777" w:rsidR="00B241BC" w:rsidRDefault="00B241BC">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32DB" w14:textId="77777777" w:rsidR="00B241BC" w:rsidRDefault="00B241BC">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130753"/>
      <w:docPartObj>
        <w:docPartGallery w:val="Page Numbers (Bottom of Page)"/>
        <w:docPartUnique/>
      </w:docPartObj>
    </w:sdtPr>
    <w:sdtContent>
      <w:p w14:paraId="5C6B3439" w14:textId="77777777" w:rsidR="00B241BC" w:rsidRDefault="00B241BC">
        <w:pPr>
          <w:pStyle w:val="Rodap"/>
          <w:jc w:val="right"/>
        </w:pPr>
        <w:r>
          <w:fldChar w:fldCharType="begin"/>
        </w:r>
        <w:r>
          <w:instrText>PAGE   \* MERGEFORMAT</w:instrText>
        </w:r>
        <w:r>
          <w:fldChar w:fldCharType="separate"/>
        </w:r>
        <w:r>
          <w:t>2</w:t>
        </w:r>
        <w:r>
          <w:fldChar w:fldCharType="end"/>
        </w:r>
      </w:p>
    </w:sdtContent>
  </w:sdt>
  <w:p w14:paraId="17BF659F" w14:textId="77777777" w:rsidR="00B241BC" w:rsidRDefault="00B241BC">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4829" w14:textId="77777777" w:rsidR="00B241BC" w:rsidRDefault="00B241BC">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0400" w14:textId="77777777" w:rsidR="00BD5DA6" w:rsidRDefault="00BD5DA6">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753292"/>
      <w:docPartObj>
        <w:docPartGallery w:val="Page Numbers (Bottom of Page)"/>
        <w:docPartUnique/>
      </w:docPartObj>
    </w:sdtPr>
    <w:sdtContent>
      <w:p w14:paraId="27507AFF" w14:textId="3B3BCB1D" w:rsidR="00FD7DD5" w:rsidRDefault="00FD7DD5">
        <w:pPr>
          <w:pStyle w:val="Rodap"/>
          <w:jc w:val="center"/>
        </w:pPr>
        <w:r>
          <w:fldChar w:fldCharType="begin"/>
        </w:r>
        <w:r>
          <w:instrText>PAGE   \* MERGEFORMAT</w:instrText>
        </w:r>
        <w:r>
          <w:fldChar w:fldCharType="separate"/>
        </w:r>
        <w:r>
          <w:t>2</w:t>
        </w:r>
        <w:r>
          <w:fldChar w:fldCharType="end"/>
        </w:r>
      </w:p>
    </w:sdtContent>
  </w:sdt>
  <w:p w14:paraId="768DD43C" w14:textId="77777777" w:rsidR="003A2344" w:rsidRDefault="003A2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F230" w14:textId="77777777" w:rsidR="00BF6A09" w:rsidRDefault="00BF6A09">
      <w:r>
        <w:separator/>
      </w:r>
    </w:p>
  </w:footnote>
  <w:footnote w:type="continuationSeparator" w:id="0">
    <w:p w14:paraId="7F7AF3D1" w14:textId="77777777" w:rsidR="00BF6A09" w:rsidRDefault="00BF6A09">
      <w:r>
        <w:continuationSeparator/>
      </w:r>
    </w:p>
  </w:footnote>
  <w:footnote w:type="continuationNotice" w:id="1">
    <w:p w14:paraId="3A6C601C" w14:textId="77777777" w:rsidR="00BF6A09" w:rsidRDefault="00BF6A09">
      <w:pPr>
        <w:spacing w:line="240" w:lineRule="auto"/>
      </w:pPr>
    </w:p>
  </w:footnote>
  <w:footnote w:id="2">
    <w:p w14:paraId="7E0582D5" w14:textId="77777777" w:rsidR="00B241BC" w:rsidRDefault="00B241BC" w:rsidP="00B241BC">
      <w:pPr>
        <w:pStyle w:val="Textodenotaderodap"/>
      </w:pPr>
      <w:r>
        <w:rPr>
          <w:rStyle w:val="Refdenotaderodap"/>
          <w:rFonts w:eastAsiaTheme="minorHAnsi"/>
        </w:rPr>
        <w:footnoteRef/>
      </w:r>
      <w:r>
        <w:t xml:space="preserve"> [</w:t>
      </w:r>
      <w:r w:rsidRPr="002B6392">
        <w:rPr>
          <w:i/>
          <w:iCs/>
          <w:sz w:val="16"/>
          <w:szCs w:val="16"/>
          <w:highlight w:val="lightGray"/>
        </w:rPr>
        <w:t>Caso observadas as regras ANBIMA</w:t>
      </w:r>
      <w:r w:rsidRPr="002B6392">
        <w:rPr>
          <w:i/>
          <w:iCs/>
          <w:sz w:val="16"/>
          <w:szCs w:val="16"/>
        </w:rPr>
        <w:t xml:space="preserve">] </w:t>
      </w:r>
    </w:p>
  </w:footnote>
  <w:footnote w:id="3">
    <w:p w14:paraId="34792FC6" w14:textId="77777777" w:rsidR="00B241BC" w:rsidRDefault="00B241BC" w:rsidP="00B241BC">
      <w:pPr>
        <w:pStyle w:val="Textodenotaderodap"/>
      </w:pPr>
      <w:r>
        <w:rPr>
          <w:rStyle w:val="Refdenotaderodap"/>
          <w:rFonts w:eastAsiaTheme="minorHAnsi"/>
        </w:rPr>
        <w:footnoteRef/>
      </w:r>
      <w:r>
        <w:t xml:space="preserve"> [</w:t>
      </w:r>
      <w:r w:rsidRPr="00B6349F">
        <w:rPr>
          <w:i/>
          <w:iCs/>
          <w:sz w:val="16"/>
          <w:szCs w:val="16"/>
          <w:highlight w:val="lightGray"/>
        </w:rPr>
        <w:t>Caso aplicável, observar a classificação das classes dos certificados no decorrer da minuta</w:t>
      </w:r>
      <w:r w:rsidRPr="002B6392">
        <w:rPr>
          <w:i/>
          <w:iCs/>
          <w:sz w:val="16"/>
          <w:szCs w:val="16"/>
        </w:rPr>
        <w:t xml:space="preserve">] </w:t>
      </w:r>
    </w:p>
    <w:p w14:paraId="282A854A" w14:textId="77777777" w:rsidR="00B241BC" w:rsidRDefault="00B241BC" w:rsidP="00B241BC">
      <w:pPr>
        <w:pStyle w:val="Textodenotaderodap"/>
      </w:pPr>
    </w:p>
  </w:footnote>
  <w:footnote w:id="4">
    <w:p w14:paraId="024830DE" w14:textId="77777777" w:rsidR="00B241BC" w:rsidRPr="00FD7475" w:rsidRDefault="00B241BC" w:rsidP="00B241BC">
      <w:pPr>
        <w:pStyle w:val="Textodenotaderodap"/>
      </w:pPr>
      <w:r w:rsidRPr="00FD7475">
        <w:rPr>
          <w:rStyle w:val="Refdenotaderodap"/>
          <w:rFonts w:eastAsiaTheme="minorHAnsi"/>
        </w:rPr>
        <w:footnoteRef/>
      </w:r>
      <w:r w:rsidRPr="00FD7475">
        <w:t xml:space="preserve"> </w:t>
      </w:r>
      <w:r w:rsidRPr="00CB5D1D">
        <w:rPr>
          <w:i/>
          <w:iCs/>
        </w:rPr>
        <w:t>Aplicações Financeiras Permitidas a serem avaliadas para cada Emissão</w:t>
      </w:r>
    </w:p>
  </w:footnote>
  <w:footnote w:id="5">
    <w:p w14:paraId="268764FB" w14:textId="77777777" w:rsidR="00B241BC" w:rsidRDefault="00B241BC" w:rsidP="00B241BC">
      <w:pPr>
        <w:pStyle w:val="Textodenotaderodap"/>
      </w:pPr>
      <w:r>
        <w:rPr>
          <w:rStyle w:val="Refdenotaderodap"/>
          <w:rFonts w:eastAsiaTheme="minorHAnsi"/>
        </w:rPr>
        <w:footnoteRef/>
      </w:r>
      <w:r>
        <w:t xml:space="preserve"> </w:t>
      </w:r>
      <w:r>
        <w:rPr>
          <w:i/>
        </w:rPr>
        <w:t>[</w:t>
      </w:r>
      <w:r w:rsidRPr="001C0CCE">
        <w:rPr>
          <w:i/>
          <w:highlight w:val="lightGray"/>
        </w:rPr>
        <w:t>Item não aplicável em caso de haver contadoria interna da Securitizadora</w:t>
      </w:r>
      <w:r>
        <w:rPr>
          <w:i/>
          <w:highlight w:val="lightGray"/>
        </w:rPr>
        <w:t>.</w:t>
      </w:r>
      <w:r w:rsidRPr="001C0CCE">
        <w:rPr>
          <w:i/>
          <w:highlight w:val="lightGray"/>
        </w:rPr>
        <w:t>]</w:t>
      </w:r>
    </w:p>
  </w:footnote>
  <w:footnote w:id="6">
    <w:p w14:paraId="3339AABB" w14:textId="77777777" w:rsidR="00B241BC" w:rsidRDefault="00B241BC" w:rsidP="00B241BC">
      <w:pPr>
        <w:pStyle w:val="Textodenotaderodap"/>
      </w:pPr>
      <w:r>
        <w:rPr>
          <w:rStyle w:val="Refdenotaderodap"/>
          <w:rFonts w:eastAsiaTheme="minorHAnsi"/>
        </w:rPr>
        <w:footnoteRef/>
      </w:r>
      <w:r>
        <w:t xml:space="preserve"> </w:t>
      </w:r>
      <w:r>
        <w:rPr>
          <w:i/>
        </w:rPr>
        <w:t>[</w:t>
      </w:r>
      <w:r w:rsidRPr="001C0CCE">
        <w:rPr>
          <w:i/>
          <w:highlight w:val="lightGray"/>
        </w:rPr>
        <w:t xml:space="preserve">Item não aplicável em caso de </w:t>
      </w:r>
      <w:r>
        <w:rPr>
          <w:i/>
          <w:highlight w:val="lightGray"/>
        </w:rPr>
        <w:t>registro do lastro diretamente em agente registrador.</w:t>
      </w:r>
      <w:r w:rsidRPr="001C0CCE">
        <w:rPr>
          <w:i/>
          <w:highlight w:val="lightGray"/>
        </w:rPr>
        <w:t>]</w:t>
      </w:r>
    </w:p>
  </w:footnote>
  <w:footnote w:id="7">
    <w:p w14:paraId="4657A598" w14:textId="77777777" w:rsidR="00B241BC" w:rsidRPr="00FD7475" w:rsidRDefault="00B241BC" w:rsidP="00B241BC">
      <w:pPr>
        <w:pStyle w:val="Textodenotaderodap"/>
      </w:pPr>
      <w:r w:rsidRPr="00FD7475">
        <w:rPr>
          <w:rStyle w:val="Refdenotaderodap"/>
          <w:rFonts w:eastAsiaTheme="minorHAnsi"/>
        </w:rPr>
        <w:footnoteRef/>
      </w:r>
      <w:r w:rsidRPr="00FD7475">
        <w:t xml:space="preserve"> </w:t>
      </w:r>
      <w:r w:rsidRPr="00FD7475">
        <w:rPr>
          <w:i/>
          <w:iCs/>
        </w:rPr>
        <w:t>[</w:t>
      </w:r>
      <w:r w:rsidRPr="00FD7475">
        <w:rPr>
          <w:i/>
          <w:iCs/>
          <w:highlight w:val="lightGray"/>
        </w:rPr>
        <w:t>Inserir definições específicas, conforme aplicável.</w:t>
      </w:r>
      <w:r w:rsidRPr="00FD7475">
        <w:rPr>
          <w:i/>
          <w:iCs/>
        </w:rPr>
        <w:t>]</w:t>
      </w:r>
      <w:r w:rsidRPr="00FD7475">
        <w:t xml:space="preserve"> </w:t>
      </w:r>
    </w:p>
  </w:footnote>
  <w:footnote w:id="8">
    <w:p w14:paraId="2B789402" w14:textId="77777777" w:rsidR="00B241BC" w:rsidRDefault="00B241BC" w:rsidP="00B241BC">
      <w:pPr>
        <w:pStyle w:val="Textodenotaderodap"/>
      </w:pPr>
      <w:r>
        <w:rPr>
          <w:rStyle w:val="Refdenotaderodap"/>
          <w:rFonts w:eastAsiaTheme="minorHAnsi"/>
        </w:rPr>
        <w:footnoteRef/>
      </w:r>
      <w:r>
        <w:t xml:space="preserve"> </w:t>
      </w:r>
      <w:r w:rsidRPr="002B6392">
        <w:rPr>
          <w:i/>
          <w:iCs/>
        </w:rPr>
        <w:t>[</w:t>
      </w:r>
      <w:r w:rsidRPr="002B6392">
        <w:rPr>
          <w:i/>
          <w:iCs/>
          <w:highlight w:val="lightGray"/>
        </w:rPr>
        <w:t xml:space="preserve">Para as redações aplicáveis somente aos CRI e/ou CRA, não foi utilizado o termo definido “Certificados”, mas </w:t>
      </w:r>
      <w:r>
        <w:rPr>
          <w:i/>
          <w:iCs/>
          <w:highlight w:val="lightGray"/>
        </w:rPr>
        <w:t>somente</w:t>
      </w:r>
      <w:r w:rsidRPr="002B6392">
        <w:rPr>
          <w:i/>
          <w:iCs/>
          <w:highlight w:val="lightGray"/>
        </w:rPr>
        <w:t xml:space="preserve"> [</w:t>
      </w:r>
      <w:r w:rsidRPr="002B6392">
        <w:rPr>
          <w:i/>
          <w:iCs/>
          <w:highlight w:val="yellow"/>
        </w:rPr>
        <w:t>CRI/CRA</w:t>
      </w:r>
      <w:r w:rsidRPr="002B6392">
        <w:rPr>
          <w:i/>
          <w:iCs/>
          <w:highlight w:val="lightGray"/>
        </w:rPr>
        <w:t>], [</w:t>
      </w:r>
      <w:r w:rsidRPr="002B6392">
        <w:rPr>
          <w:i/>
          <w:iCs/>
          <w:highlight w:val="yellow"/>
        </w:rPr>
        <w:t>CRI</w:t>
      </w:r>
      <w:r w:rsidRPr="002B6392">
        <w:rPr>
          <w:i/>
          <w:iCs/>
          <w:highlight w:val="lightGray"/>
        </w:rPr>
        <w:t>] ou [</w:t>
      </w:r>
      <w:r w:rsidRPr="002B6392">
        <w:rPr>
          <w:i/>
          <w:iCs/>
          <w:highlight w:val="yellow"/>
        </w:rPr>
        <w:t>CRA</w:t>
      </w:r>
      <w:r w:rsidRPr="002B6392">
        <w:rPr>
          <w:i/>
          <w:iCs/>
          <w:highlight w:val="lightGray"/>
        </w:rPr>
        <w:t>], conforme aplicável.</w:t>
      </w:r>
      <w:r w:rsidRPr="002B6392">
        <w:rPr>
          <w:i/>
          <w:iCs/>
        </w:rPr>
        <w:t>]</w:t>
      </w:r>
    </w:p>
  </w:footnote>
  <w:footnote w:id="9">
    <w:p w14:paraId="4BD2D7C2" w14:textId="77777777" w:rsidR="00B241BC" w:rsidRDefault="00B241BC" w:rsidP="00B241BC"/>
    <w:p w14:paraId="72AC0ECE" w14:textId="77777777" w:rsidR="00B241BC" w:rsidRDefault="00B241BC" w:rsidP="00B241BC">
      <w:pPr>
        <w:pStyle w:val="Textodenotaderodap"/>
      </w:pPr>
    </w:p>
  </w:footnote>
  <w:footnote w:id="10">
    <w:p w14:paraId="4DC0F32A" w14:textId="77777777" w:rsidR="00B241BC" w:rsidRPr="009C61BA" w:rsidRDefault="00B241BC" w:rsidP="00B241BC">
      <w:pPr>
        <w:pStyle w:val="Textodenotaderodap"/>
        <w:rPr>
          <w:i/>
          <w:iCs/>
          <w:highlight w:val="lightGray"/>
        </w:rPr>
      </w:pPr>
      <w:r>
        <w:rPr>
          <w:rStyle w:val="Refdenotaderodap"/>
          <w:rFonts w:eastAsiaTheme="minorHAnsi"/>
        </w:rPr>
        <w:footnoteRef/>
      </w:r>
      <w:r>
        <w:t xml:space="preserve"> </w:t>
      </w:r>
      <w:r w:rsidRPr="009C61BA">
        <w:rPr>
          <w:i/>
          <w:iCs/>
          <w:highlight w:val="lightGray"/>
        </w:rPr>
        <w:t>Verificar se a mecânica adotada será essa, haja vista termos outras possibilidades de constituição, ex.: aporte da Devedora, proporcionalmente conforme integralização das tranches</w:t>
      </w:r>
    </w:p>
  </w:footnote>
  <w:footnote w:id="11">
    <w:p w14:paraId="7E3D75AF" w14:textId="77777777" w:rsidR="00B241BC" w:rsidRPr="009C61BA" w:rsidRDefault="00B241BC" w:rsidP="00B241BC">
      <w:pPr>
        <w:pStyle w:val="Textodenotaderodap"/>
        <w:rPr>
          <w:i/>
          <w:iCs/>
          <w:highlight w:val="lightGray"/>
        </w:rPr>
      </w:pPr>
      <w:r>
        <w:rPr>
          <w:rStyle w:val="Refdenotaderodap"/>
          <w:rFonts w:eastAsiaTheme="minorHAnsi"/>
        </w:rPr>
        <w:footnoteRef/>
      </w:r>
      <w:r>
        <w:t xml:space="preserve"> </w:t>
      </w:r>
      <w:r w:rsidRPr="009C61BA">
        <w:rPr>
          <w:i/>
          <w:iCs/>
          <w:highlight w:val="lightGray"/>
        </w:rPr>
        <w:t>Verificar se a mecânica adotada será essa, haja vista termos outras possibilidades de constituição, ex.: aporte da Devedora, proporcionalmente conforme integralização das tranches</w:t>
      </w:r>
    </w:p>
  </w:footnote>
  <w:footnote w:id="12">
    <w:p w14:paraId="16D8BC34" w14:textId="77777777" w:rsidR="00B241BC" w:rsidRPr="009C61BA" w:rsidRDefault="00B241BC" w:rsidP="00B241BC">
      <w:pPr>
        <w:pStyle w:val="Textodenotaderodap"/>
        <w:rPr>
          <w:i/>
          <w:iCs/>
          <w:highlight w:val="lightGray"/>
        </w:rPr>
      </w:pPr>
      <w:r>
        <w:rPr>
          <w:rStyle w:val="Refdenotaderodap"/>
          <w:rFonts w:eastAsiaTheme="minorHAnsi"/>
        </w:rPr>
        <w:footnoteRef/>
      </w:r>
      <w:r>
        <w:t xml:space="preserve"> </w:t>
      </w:r>
      <w:r w:rsidRPr="009C61BA">
        <w:rPr>
          <w:i/>
          <w:iCs/>
          <w:highlight w:val="lightGray"/>
        </w:rPr>
        <w:t xml:space="preserve">Utilizar mesmo anexo de contratos de garantia. </w:t>
      </w:r>
    </w:p>
  </w:footnote>
  <w:footnote w:id="13">
    <w:p w14:paraId="13B8D3A9" w14:textId="77777777" w:rsidR="00B241BC" w:rsidRPr="00DA0972" w:rsidRDefault="00B241BC" w:rsidP="00B241BC">
      <w:pPr>
        <w:pStyle w:val="Textodenotaderodap"/>
      </w:pPr>
      <w:r w:rsidRPr="00DA0972">
        <w:rPr>
          <w:rStyle w:val="Refdenotaderodap"/>
          <w:rFonts w:eastAsiaTheme="minorHAnsi"/>
        </w:rPr>
        <w:footnoteRef/>
      </w:r>
      <w:r w:rsidRPr="00DA0972">
        <w:t xml:space="preserve"> </w:t>
      </w:r>
      <w:r w:rsidRPr="00DA0972">
        <w:rPr>
          <w:i/>
          <w:iCs/>
        </w:rPr>
        <w:t>[</w:t>
      </w:r>
      <w:r w:rsidRPr="00DA0972">
        <w:rPr>
          <w:i/>
          <w:iCs/>
          <w:highlight w:val="lightGray"/>
        </w:rPr>
        <w:t>A ser alinhado com o instrumento de lastro, conforme o caso.</w:t>
      </w:r>
      <w:r w:rsidRPr="00DA0972">
        <w:rPr>
          <w:i/>
          <w:iCs/>
        </w:rPr>
        <w:t>]</w:t>
      </w:r>
    </w:p>
  </w:footnote>
  <w:footnote w:id="14">
    <w:p w14:paraId="349CB9C9" w14:textId="77777777" w:rsidR="00B241BC" w:rsidRPr="00FD7475" w:rsidRDefault="00B241BC" w:rsidP="00B241BC">
      <w:pPr>
        <w:pStyle w:val="Textodenotaderodap"/>
        <w:rPr>
          <w:szCs w:val="18"/>
        </w:rPr>
      </w:pPr>
      <w:r w:rsidRPr="00FD7475">
        <w:rPr>
          <w:rStyle w:val="Refdenotaderodap"/>
          <w:rFonts w:eastAsiaTheme="minorHAnsi"/>
          <w:szCs w:val="18"/>
        </w:rPr>
        <w:footnoteRef/>
      </w:r>
      <w:r w:rsidRPr="00FD7475">
        <w:rPr>
          <w:szCs w:val="18"/>
        </w:rPr>
        <w:t xml:space="preserve"> </w:t>
      </w:r>
      <w:r w:rsidRPr="00FD7475">
        <w:rPr>
          <w:i/>
          <w:iCs/>
          <w:szCs w:val="18"/>
          <w:highlight w:val="lightGray"/>
        </w:rPr>
        <w:t>[Índice / taxa pode ser substituído, conforme o caso.]</w:t>
      </w:r>
    </w:p>
  </w:footnote>
  <w:footnote w:id="15">
    <w:p w14:paraId="7B90211E" w14:textId="77777777" w:rsidR="00B241BC" w:rsidRPr="00FD7475" w:rsidRDefault="00B241BC" w:rsidP="00B241BC">
      <w:pPr>
        <w:pStyle w:val="Textodenotaderodap"/>
      </w:pPr>
      <w:r w:rsidRPr="00FD7475">
        <w:rPr>
          <w:rStyle w:val="Refdenotaderodap"/>
          <w:rFonts w:eastAsiaTheme="minorHAnsi"/>
        </w:rPr>
        <w:footnoteRef/>
      </w:r>
      <w:r w:rsidRPr="00FD7475">
        <w:t xml:space="preserve"> </w:t>
      </w:r>
      <w:r w:rsidRPr="00FD7475">
        <w:rPr>
          <w:i/>
          <w:iCs/>
          <w:highlight w:val="lightGray"/>
        </w:rPr>
        <w:t>[Condições a serem inseridas caso a caso, conforme aplicável.]</w:t>
      </w:r>
    </w:p>
  </w:footnote>
  <w:footnote w:id="16">
    <w:p w14:paraId="63537894" w14:textId="77777777" w:rsidR="00B241BC" w:rsidRPr="00FD7475" w:rsidRDefault="00B241BC" w:rsidP="00B241BC">
      <w:pPr>
        <w:pStyle w:val="Textodenotaderodap"/>
      </w:pPr>
      <w:r w:rsidRPr="00FD7475">
        <w:rPr>
          <w:rStyle w:val="Refdenotaderodap"/>
          <w:rFonts w:eastAsiaTheme="minorHAnsi"/>
        </w:rPr>
        <w:footnoteRef/>
      </w:r>
      <w:r w:rsidRPr="00FD7475">
        <w:t xml:space="preserve"> </w:t>
      </w:r>
      <w:r w:rsidRPr="00FD7475">
        <w:rPr>
          <w:i/>
          <w:iCs/>
          <w:highlight w:val="lightGray"/>
        </w:rPr>
        <w:t>[Condições a serem inseridas caso a caso, conforme aplicável..]</w:t>
      </w:r>
    </w:p>
  </w:footnote>
  <w:footnote w:id="17">
    <w:p w14:paraId="1445A933" w14:textId="77777777" w:rsidR="00B241BC" w:rsidRDefault="00B241BC" w:rsidP="00B241BC">
      <w:pPr>
        <w:pStyle w:val="Textodenotaderodap"/>
      </w:pPr>
      <w:r>
        <w:rPr>
          <w:rStyle w:val="Refdenotaderodap"/>
          <w:rFonts w:eastAsiaTheme="minorHAnsi"/>
        </w:rPr>
        <w:footnoteRef/>
      </w:r>
      <w:r>
        <w:t xml:space="preserve"> </w:t>
      </w:r>
      <w:r w:rsidRPr="00C92888">
        <w:rPr>
          <w:i/>
          <w:highlight w:val="lightGray"/>
        </w:rPr>
        <w:t>[nos termos da Resolução CVM 60, cada emissão terá um único patrimônio separado]</w:t>
      </w:r>
    </w:p>
  </w:footnote>
  <w:footnote w:id="18">
    <w:p w14:paraId="4F78BE6D" w14:textId="77777777" w:rsidR="00B241BC" w:rsidRDefault="00B241BC" w:rsidP="00B241BC">
      <w:pPr>
        <w:pStyle w:val="PargrafodaLista"/>
        <w:spacing w:after="0" w:line="240" w:lineRule="auto"/>
        <w:ind w:left="0"/>
        <w:jc w:val="both"/>
      </w:pPr>
      <w:r>
        <w:rPr>
          <w:rStyle w:val="Refdenotaderodap"/>
        </w:rPr>
        <w:footnoteRef/>
      </w:r>
      <w:r>
        <w:t xml:space="preserve"> </w:t>
      </w:r>
      <w:r w:rsidRPr="002B1194">
        <w:rPr>
          <w:rFonts w:ascii="Segoe UI" w:hAnsi="Segoe UI" w:cs="Segoe UI"/>
        </w:rPr>
        <w:t>[</w:t>
      </w:r>
      <w:r w:rsidRPr="002B6392">
        <w:rPr>
          <w:rFonts w:ascii="Segoe UI" w:hAnsi="Segoe UI" w:cs="Segoe UI"/>
          <w:i/>
          <w:iCs/>
          <w:sz w:val="20"/>
          <w:szCs w:val="20"/>
          <w:highlight w:val="lightGray"/>
        </w:rPr>
        <w:t>informar, conforme aplicável, a razão de subordinação, a periodicidade para apuração e divulgação aos investidores dessa relação, assim como a fórmula adotada para o cálculo do índice de subordinação</w:t>
      </w:r>
      <w:r w:rsidRPr="002B1194">
        <w:rPr>
          <w:rFonts w:ascii="Segoe UI" w:hAnsi="Segoe UI" w:cs="Segoe UI"/>
          <w:highlight w:val="lightGray"/>
        </w:rPr>
        <w:t>]</w:t>
      </w:r>
    </w:p>
  </w:footnote>
  <w:footnote w:id="19">
    <w:p w14:paraId="662E3E93" w14:textId="77777777" w:rsidR="00B241BC" w:rsidRPr="00FA17E9" w:rsidRDefault="00B241BC" w:rsidP="00B241BC">
      <w:pPr>
        <w:pStyle w:val="Textodenotaderodap"/>
      </w:pPr>
      <w:r w:rsidRPr="00FA17E9">
        <w:rPr>
          <w:rStyle w:val="Refdenotaderodap"/>
          <w:rFonts w:eastAsiaTheme="minorHAnsi"/>
        </w:rPr>
        <w:footnoteRef/>
      </w:r>
      <w:r w:rsidRPr="00FA17E9">
        <w:t xml:space="preserve"> </w:t>
      </w:r>
      <w:r w:rsidRPr="00FA17E9">
        <w:rPr>
          <w:i/>
          <w:iCs/>
          <w:szCs w:val="18"/>
        </w:rPr>
        <w:t>[</w:t>
      </w:r>
      <w:r w:rsidRPr="00143EF9">
        <w:rPr>
          <w:i/>
          <w:iCs/>
          <w:highlight w:val="lightGray"/>
        </w:rPr>
        <w:t xml:space="preserve">Vide art. 50, § </w:t>
      </w:r>
      <w:proofErr w:type="spellStart"/>
      <w:r w:rsidRPr="00143EF9">
        <w:rPr>
          <w:i/>
          <w:iCs/>
          <w:highlight w:val="lightGray"/>
        </w:rPr>
        <w:t>ún</w:t>
      </w:r>
      <w:proofErr w:type="spellEnd"/>
      <w:r w:rsidRPr="00143EF9">
        <w:rPr>
          <w:i/>
          <w:iCs/>
          <w:highlight w:val="lightGray"/>
        </w:rPr>
        <w:t>., Res. 160. No caso de Investidores Profissionais, não há a restrição do percentual de 25% para lote adicional, tal como há para outras categorias de investidores</w:t>
      </w:r>
      <w:r w:rsidRPr="00143EF9">
        <w:rPr>
          <w:i/>
          <w:iCs/>
        </w:rPr>
        <w:t>.</w:t>
      </w:r>
      <w:r w:rsidRPr="00FA17E9">
        <w:rPr>
          <w:i/>
          <w:iCs/>
          <w:szCs w:val="18"/>
        </w:rPr>
        <w:t>]</w:t>
      </w:r>
    </w:p>
  </w:footnote>
  <w:footnote w:id="20">
    <w:p w14:paraId="17238B96" w14:textId="77777777" w:rsidR="00B241BC" w:rsidRDefault="00B241BC" w:rsidP="00B241BC">
      <w:pPr>
        <w:pStyle w:val="Textodenotaderodap"/>
      </w:pPr>
      <w:r>
        <w:rPr>
          <w:rStyle w:val="Refdenotaderodap"/>
          <w:rFonts w:eastAsiaTheme="minorHAnsi"/>
        </w:rPr>
        <w:footnoteRef/>
      </w:r>
      <w:r>
        <w:t xml:space="preserve"> [</w:t>
      </w:r>
      <w:r w:rsidRPr="002B6392">
        <w:rPr>
          <w:i/>
          <w:iCs/>
          <w:sz w:val="16"/>
          <w:szCs w:val="16"/>
          <w:highlight w:val="lightGray"/>
        </w:rPr>
        <w:t>informar sobre a constituição ou não de garantias específicas, reais ou pessoais sobre os Certificados ou sobre os créditos (do agronegócio/imobiliários)]</w:t>
      </w:r>
    </w:p>
  </w:footnote>
  <w:footnote w:id="21">
    <w:p w14:paraId="49AEA879" w14:textId="77777777" w:rsidR="00B241BC" w:rsidRDefault="00B241BC" w:rsidP="00B241BC">
      <w:pPr>
        <w:pStyle w:val="Textodenotaderodap"/>
      </w:pPr>
      <w:r>
        <w:rPr>
          <w:rStyle w:val="Refdenotaderodap"/>
          <w:rFonts w:eastAsiaTheme="minorHAnsi"/>
        </w:rPr>
        <w:footnoteRef/>
      </w:r>
      <w:r>
        <w:t xml:space="preserve"> </w:t>
      </w:r>
      <w:r w:rsidRPr="00FD7475">
        <w:rPr>
          <w:bCs/>
          <w:i/>
        </w:rPr>
        <w:t>[</w:t>
      </w:r>
      <w:r w:rsidRPr="00FD7475">
        <w:rPr>
          <w:i/>
          <w:highlight w:val="lightGray"/>
        </w:rPr>
        <w:t>Nos termos do artigo 33, parágrafo 10 da Resolução CVM 60, o relatório de agência classificadora de risco é obrigatório nas ofertas públicas de distribuição destinadas a investidores não considerados qualificados. A dispensa da atualização periódica da classificação de risco ou ainda, a previsão de periodicidade maior para atualização é possível no caso dos títulos de securitização que podem ser negociados apenas entre investidores qualificados (artigo 30, parágrafo 11 da Res CVM 60).]</w:t>
      </w:r>
    </w:p>
  </w:footnote>
  <w:footnote w:id="22">
    <w:p w14:paraId="4C81FF86" w14:textId="77777777" w:rsidR="00B241BC" w:rsidRDefault="00B241BC" w:rsidP="00B241BC">
      <w:pPr>
        <w:pStyle w:val="Textodenotaderodap"/>
      </w:pPr>
      <w:r>
        <w:rPr>
          <w:rStyle w:val="Refdenotaderodap"/>
          <w:rFonts w:eastAsiaTheme="minorHAnsi"/>
        </w:rPr>
        <w:footnoteRef/>
      </w:r>
      <w:r>
        <w:t xml:space="preserve"> [</w:t>
      </w:r>
      <w:r w:rsidRPr="00143EF9">
        <w:rPr>
          <w:i/>
          <w:iCs/>
          <w:highlight w:val="lightGray"/>
        </w:rPr>
        <w:t>Especificidades de cada oferta devem ser endereçadas</w:t>
      </w:r>
      <w:r>
        <w:t>]</w:t>
      </w:r>
    </w:p>
  </w:footnote>
  <w:footnote w:id="23">
    <w:p w14:paraId="3234A227" w14:textId="77777777" w:rsidR="00B241BC" w:rsidRDefault="00B241BC" w:rsidP="00B241BC">
      <w:pPr>
        <w:pStyle w:val="Textodenotaderodap"/>
      </w:pPr>
      <w:r>
        <w:rPr>
          <w:rStyle w:val="Refdenotaderodap"/>
          <w:rFonts w:eastAsiaTheme="minorHAnsi"/>
        </w:rPr>
        <w:footnoteRef/>
      </w:r>
      <w:r>
        <w:t xml:space="preserve"> [</w:t>
      </w:r>
      <w:r w:rsidRPr="00143EF9">
        <w:rPr>
          <w:i/>
          <w:iCs/>
          <w:szCs w:val="18"/>
          <w:highlight w:val="lightGray"/>
        </w:rPr>
        <w:t>Aplicável apenas às Ofertas que tiverem obrigatoriedade de divulgação de Prospecto</w:t>
      </w:r>
      <w:r>
        <w:t>]</w:t>
      </w:r>
    </w:p>
  </w:footnote>
  <w:footnote w:id="24">
    <w:p w14:paraId="283D9048" w14:textId="77777777" w:rsidR="00B241BC" w:rsidRDefault="00B241BC" w:rsidP="00B241BC">
      <w:pPr>
        <w:pStyle w:val="Textodenotaderodap"/>
      </w:pPr>
      <w:r>
        <w:rPr>
          <w:rStyle w:val="Refdenotaderodap"/>
          <w:rFonts w:eastAsiaTheme="minorHAnsi"/>
        </w:rPr>
        <w:footnoteRef/>
      </w:r>
      <w:r>
        <w:t xml:space="preserve"> [</w:t>
      </w:r>
      <w:r w:rsidRPr="00143EF9">
        <w:rPr>
          <w:i/>
          <w:iCs/>
          <w:szCs w:val="18"/>
          <w:highlight w:val="lightGray"/>
        </w:rPr>
        <w:t>Condição aplicável em caso de oferta submetida a registro automático na qual não tenha havido o período de oferta a mercado, conforme artigo 59 § 4º da Res. 160]</w:t>
      </w:r>
    </w:p>
  </w:footnote>
  <w:footnote w:id="25">
    <w:p w14:paraId="5CD4D307" w14:textId="77777777" w:rsidR="00B241BC" w:rsidRDefault="00B241BC" w:rsidP="00B241BC">
      <w:pPr>
        <w:pStyle w:val="Textodenotaderodap"/>
      </w:pPr>
      <w:r>
        <w:rPr>
          <w:rStyle w:val="Refdenotaderodap"/>
          <w:rFonts w:eastAsiaTheme="minorHAnsi"/>
        </w:rPr>
        <w:footnoteRef/>
      </w:r>
      <w:r>
        <w:t xml:space="preserve"> [</w:t>
      </w:r>
      <w:r w:rsidRPr="009C61BA">
        <w:rPr>
          <w:i/>
          <w:iCs/>
          <w:szCs w:val="18"/>
          <w:highlight w:val="lightGray"/>
        </w:rPr>
        <w:t>Termos e condições do presente Termo de Securitização deverão ser revisitados integralmente para adaptação à esta hipótese, conforme o caso.</w:t>
      </w:r>
      <w:r>
        <w:rPr>
          <w:i/>
          <w:iCs/>
          <w:szCs w:val="18"/>
        </w:rPr>
        <w:t>]</w:t>
      </w:r>
      <w:r>
        <w:t xml:space="preserve"> </w:t>
      </w:r>
    </w:p>
  </w:footnote>
  <w:footnote w:id="26">
    <w:p w14:paraId="6BB08836" w14:textId="77777777" w:rsidR="00B241BC" w:rsidRPr="00FD7475" w:rsidRDefault="00B241BC" w:rsidP="00B241BC">
      <w:pPr>
        <w:pStyle w:val="Textodenotaderodap"/>
      </w:pPr>
      <w:r w:rsidRPr="00FD7475">
        <w:rPr>
          <w:rStyle w:val="Refdenotaderodap"/>
          <w:rFonts w:eastAsiaTheme="minorHAnsi"/>
        </w:rPr>
        <w:footnoteRef/>
      </w:r>
      <w:r w:rsidRPr="00FD7475">
        <w:t xml:space="preserve"> </w:t>
      </w:r>
      <w:r w:rsidRPr="00FD7475">
        <w:rPr>
          <w:i/>
          <w:iCs/>
          <w:szCs w:val="16"/>
          <w:highlight w:val="lightGray"/>
        </w:rPr>
        <w:t xml:space="preserve">[A ser incluído no contrato de lastro </w:t>
      </w:r>
      <w:r>
        <w:rPr>
          <w:i/>
          <w:iCs/>
          <w:szCs w:val="16"/>
          <w:highlight w:val="lightGray"/>
        </w:rPr>
        <w:t>ou no instrumento de contratação</w:t>
      </w:r>
      <w:r w:rsidRPr="00FD7475">
        <w:rPr>
          <w:i/>
          <w:iCs/>
          <w:szCs w:val="16"/>
          <w:highlight w:val="lightGray"/>
        </w:rPr>
        <w:t>.]</w:t>
      </w:r>
    </w:p>
  </w:footnote>
  <w:footnote w:id="27">
    <w:p w14:paraId="6E666332" w14:textId="77777777" w:rsidR="00B241BC" w:rsidRPr="00FD7475" w:rsidRDefault="00B241BC" w:rsidP="00B241BC">
      <w:pPr>
        <w:pStyle w:val="Textodenotaderodap"/>
      </w:pPr>
      <w:r w:rsidRPr="00FD7475">
        <w:rPr>
          <w:rStyle w:val="Refdenotaderodap"/>
          <w:rFonts w:eastAsiaTheme="minorHAnsi"/>
        </w:rPr>
        <w:footnoteRef/>
      </w:r>
      <w:r w:rsidRPr="00FD7475">
        <w:t xml:space="preserve"> </w:t>
      </w:r>
      <w:r w:rsidRPr="00FD7475">
        <w:rPr>
          <w:i/>
          <w:iCs/>
          <w:highlight w:val="lightGray"/>
        </w:rPr>
        <w:t>[Incluir conforme aplicável.]</w:t>
      </w:r>
    </w:p>
  </w:footnote>
  <w:footnote w:id="28">
    <w:p w14:paraId="68F85E70" w14:textId="77777777" w:rsidR="00B241BC" w:rsidRPr="00FD7475" w:rsidRDefault="00B241BC" w:rsidP="00B241BC">
      <w:pPr>
        <w:pStyle w:val="Textodenotaderodap"/>
        <w:rPr>
          <w:szCs w:val="18"/>
        </w:rPr>
      </w:pPr>
      <w:r w:rsidRPr="00450BD0">
        <w:rPr>
          <w:rStyle w:val="Refdenotaderodap"/>
          <w:rFonts w:eastAsiaTheme="minorHAnsi"/>
          <w:szCs w:val="18"/>
        </w:rPr>
        <w:footnoteRef/>
      </w:r>
      <w:r w:rsidRPr="00450BD0">
        <w:rPr>
          <w:szCs w:val="18"/>
        </w:rPr>
        <w:t xml:space="preserve"> </w:t>
      </w:r>
      <w:r w:rsidRPr="00450BD0">
        <w:rPr>
          <w:bCs/>
          <w:i/>
          <w:iCs/>
          <w:color w:val="404040" w:themeColor="text1" w:themeTint="BF"/>
          <w:szCs w:val="18"/>
        </w:rPr>
        <w:t>[</w:t>
      </w:r>
      <w:r w:rsidRPr="00450BD0">
        <w:rPr>
          <w:i/>
          <w:iCs/>
          <w:color w:val="404040" w:themeColor="text1" w:themeTint="BF"/>
          <w:szCs w:val="18"/>
          <w:highlight w:val="lightGray"/>
        </w:rPr>
        <w:t>Detalhamento das chamadas de capital deve constar no compromisso de investimento.</w:t>
      </w:r>
      <w:r w:rsidRPr="00450BD0">
        <w:rPr>
          <w:i/>
          <w:iCs/>
          <w:color w:val="404040" w:themeColor="text1" w:themeTint="BF"/>
          <w:szCs w:val="18"/>
        </w:rPr>
        <w:t>]</w:t>
      </w:r>
    </w:p>
  </w:footnote>
  <w:footnote w:id="29">
    <w:p w14:paraId="1B4BD079" w14:textId="77777777" w:rsidR="00B241BC" w:rsidRDefault="00B241BC" w:rsidP="00B241BC">
      <w:pPr>
        <w:pStyle w:val="Textodenotaderodap"/>
      </w:pPr>
    </w:p>
  </w:footnote>
  <w:footnote w:id="30">
    <w:p w14:paraId="46896702" w14:textId="77777777" w:rsidR="00B241BC" w:rsidRDefault="00B241BC" w:rsidP="00B241BC">
      <w:pPr>
        <w:pStyle w:val="Textodenotaderodap"/>
      </w:pPr>
      <w:r>
        <w:rPr>
          <w:rStyle w:val="Refdenotaderodap"/>
          <w:rFonts w:eastAsiaTheme="minorHAnsi"/>
        </w:rPr>
        <w:footnoteRef/>
      </w:r>
      <w:r>
        <w:t xml:space="preserve"> [</w:t>
      </w:r>
      <w:r w:rsidRPr="002B6392">
        <w:rPr>
          <w:bCs/>
          <w:i/>
          <w:iCs/>
          <w:sz w:val="16"/>
          <w:szCs w:val="16"/>
          <w:highlight w:val="lightGray"/>
        </w:rPr>
        <w:t xml:space="preserve">O Conselho Monetário Nacional poderá estabelecer outras condições para emissão de Certificados com cláusula de correção pela variação cambial, inclusive sobre a emissão em favor de investidor residente </w:t>
      </w:r>
      <w:r>
        <w:rPr>
          <w:bCs/>
          <w:i/>
          <w:iCs/>
          <w:sz w:val="16"/>
          <w:szCs w:val="16"/>
          <w:highlight w:val="lightGray"/>
        </w:rPr>
        <w:t>n</w:t>
      </w:r>
      <w:r w:rsidRPr="002B6392">
        <w:rPr>
          <w:bCs/>
          <w:i/>
          <w:iCs/>
          <w:sz w:val="16"/>
          <w:szCs w:val="16"/>
          <w:highlight w:val="lightGray"/>
        </w:rPr>
        <w:t>o Brasil</w:t>
      </w:r>
      <w:r>
        <w:rPr>
          <w:bCs/>
          <w:sz w:val="22"/>
          <w:szCs w:val="22"/>
        </w:rPr>
        <w:t>]</w:t>
      </w:r>
    </w:p>
  </w:footnote>
  <w:footnote w:id="31">
    <w:p w14:paraId="20418248" w14:textId="77777777" w:rsidR="00B241BC" w:rsidRPr="00FD7475" w:rsidRDefault="00B241BC" w:rsidP="00B241BC">
      <w:pPr>
        <w:pStyle w:val="Textodenotaderodap"/>
      </w:pPr>
      <w:r w:rsidRPr="00FD7475">
        <w:rPr>
          <w:rStyle w:val="Refdenotaderodap"/>
          <w:rFonts w:eastAsiaTheme="minorHAnsi"/>
        </w:rPr>
        <w:footnoteRef/>
      </w:r>
      <w:r w:rsidRPr="00FD7475">
        <w:t xml:space="preserve"> </w:t>
      </w:r>
      <w:r w:rsidRPr="00FD7475">
        <w:rPr>
          <w:i/>
          <w:iCs/>
          <w:highlight w:val="lightGray"/>
        </w:rPr>
        <w:t>[Taxa pode variar, conforme o caso.]</w:t>
      </w:r>
    </w:p>
  </w:footnote>
  <w:footnote w:id="32">
    <w:p w14:paraId="0C2FD3BC" w14:textId="77777777" w:rsidR="00B241BC" w:rsidRDefault="00B241BC" w:rsidP="00B241BC">
      <w:pPr>
        <w:pStyle w:val="Textodenotaderodap"/>
      </w:pPr>
      <w:r>
        <w:rPr>
          <w:rStyle w:val="Refdenotaderodap"/>
          <w:rFonts w:eastAsiaTheme="minorHAnsi"/>
        </w:rPr>
        <w:footnoteRef/>
      </w:r>
      <w:r>
        <w:t xml:space="preserve"> </w:t>
      </w:r>
      <w:r w:rsidRPr="002B1194">
        <w:rPr>
          <w:rFonts w:eastAsiaTheme="minorEastAsia"/>
        </w:rPr>
        <w:t>[</w:t>
      </w:r>
      <w:r w:rsidRPr="002B6392">
        <w:rPr>
          <w:i/>
          <w:iCs/>
          <w:highlight w:val="lightGray"/>
        </w:rPr>
        <w:t>Descrever sobre a forma e o critério para conversão de moeda estrangeira para reais</w:t>
      </w:r>
      <w:r w:rsidRPr="002B1194">
        <w:rPr>
          <w:rFonts w:eastAsiaTheme="minorEastAsia"/>
        </w:rPr>
        <w:t>]</w:t>
      </w:r>
    </w:p>
  </w:footnote>
  <w:footnote w:id="33">
    <w:p w14:paraId="21DA8307" w14:textId="77777777" w:rsidR="00B241BC" w:rsidRPr="00FD7475" w:rsidRDefault="00B241BC" w:rsidP="00B241BC">
      <w:pPr>
        <w:pStyle w:val="Textodenotaderodap"/>
      </w:pPr>
      <w:r w:rsidRPr="00FD7475">
        <w:rPr>
          <w:rStyle w:val="Refdenotaderodap"/>
          <w:rFonts w:eastAsiaTheme="minorHAnsi"/>
        </w:rPr>
        <w:footnoteRef/>
      </w:r>
      <w:r w:rsidRPr="00FD7475">
        <w:t xml:space="preserve"> </w:t>
      </w:r>
      <w:r w:rsidRPr="00FD7475">
        <w:rPr>
          <w:i/>
          <w:iCs/>
          <w:highlight w:val="lightGray"/>
        </w:rPr>
        <w:t>[A serem incluídos os procedimentos a serem adotados para o caso de dação em pagamento.]</w:t>
      </w:r>
    </w:p>
  </w:footnote>
  <w:footnote w:id="34">
    <w:p w14:paraId="56E17211" w14:textId="77777777" w:rsidR="00B241BC" w:rsidRPr="00277C54" w:rsidRDefault="00B241BC" w:rsidP="00B241BC">
      <w:pPr>
        <w:pStyle w:val="Textodenotaderodap"/>
        <w:rPr>
          <w:i/>
          <w:iCs/>
        </w:rPr>
      </w:pPr>
      <w:r>
        <w:rPr>
          <w:rStyle w:val="Refdenotaderodap"/>
          <w:rFonts w:eastAsiaTheme="minorHAnsi"/>
        </w:rPr>
        <w:footnoteRef/>
      </w:r>
      <w:r>
        <w:t xml:space="preserve"> </w:t>
      </w:r>
      <w:r w:rsidRPr="00277C54">
        <w:rPr>
          <w:i/>
          <w:iCs/>
        </w:rPr>
        <w:t xml:space="preserve">Para títulos e valores mobiliários. </w:t>
      </w:r>
    </w:p>
  </w:footnote>
  <w:footnote w:id="35">
    <w:p w14:paraId="21E1DDCE" w14:textId="77777777" w:rsidR="00B241BC" w:rsidRDefault="00B241BC" w:rsidP="00B241BC">
      <w:pPr>
        <w:pStyle w:val="Textodenotaderodap"/>
      </w:pPr>
      <w:r>
        <w:rPr>
          <w:rStyle w:val="Refdenotaderodap"/>
          <w:rFonts w:eastAsiaTheme="minorHAnsi"/>
        </w:rPr>
        <w:footnoteRef/>
      </w:r>
      <w:r>
        <w:t xml:space="preserve"> </w:t>
      </w:r>
      <w:r w:rsidRPr="009C61BA">
        <w:rPr>
          <w:i/>
          <w:iCs/>
        </w:rPr>
        <w:t>Os eventos aqui listados possuem caráter meramente sugestivo e deverão ser ajustados integralmente conforme o instrumento lastro a cada caso.</w:t>
      </w:r>
      <w:r>
        <w:t xml:space="preserve"> </w:t>
      </w:r>
    </w:p>
  </w:footnote>
  <w:footnote w:id="36">
    <w:p w14:paraId="7106E354" w14:textId="77777777" w:rsidR="00B241BC" w:rsidRDefault="00B241BC" w:rsidP="00B241BC">
      <w:pPr>
        <w:pStyle w:val="Textodenotaderodap"/>
      </w:pPr>
      <w:r>
        <w:rPr>
          <w:rStyle w:val="Refdenotaderodap"/>
          <w:rFonts w:eastAsiaTheme="minorHAnsi"/>
        </w:rPr>
        <w:footnoteRef/>
      </w:r>
      <w:r>
        <w:t xml:space="preserve"> </w:t>
      </w:r>
      <w:r w:rsidRPr="002A156F">
        <w:rPr>
          <w:i/>
          <w:iCs/>
        </w:rPr>
        <w:t>Os eventos aqui listados possuem caráter meramente sugestivo e deverão ser ajustados integralmente conforme o instrumento lastro a cada caso.</w:t>
      </w:r>
    </w:p>
  </w:footnote>
  <w:footnote w:id="37">
    <w:p w14:paraId="304BEFE6" w14:textId="77777777" w:rsidR="00B241BC" w:rsidRDefault="00B241BC" w:rsidP="00B241BC">
      <w:pPr>
        <w:pStyle w:val="Textodenotaderodap"/>
      </w:pPr>
      <w:r w:rsidRPr="00FD7475">
        <w:rPr>
          <w:rStyle w:val="Refdenotaderodap"/>
          <w:rFonts w:eastAsiaTheme="minorHAnsi"/>
        </w:rPr>
        <w:footnoteRef/>
      </w:r>
      <w:r w:rsidRPr="00FD7475">
        <w:t xml:space="preserve"> </w:t>
      </w:r>
      <w:r w:rsidRPr="00FD7475">
        <w:rPr>
          <w:i/>
        </w:rPr>
        <w:t>[</w:t>
      </w:r>
      <w:r w:rsidRPr="00FD7475">
        <w:rPr>
          <w:i/>
          <w:highlight w:val="lightGray"/>
        </w:rPr>
        <w:t xml:space="preserve">Prazo em linha com o previsto no parágrafo 1º do artigo </w:t>
      </w:r>
      <w:r>
        <w:rPr>
          <w:i/>
          <w:highlight w:val="lightGray"/>
        </w:rPr>
        <w:t>32</w:t>
      </w:r>
      <w:r w:rsidRPr="00FD7475">
        <w:rPr>
          <w:i/>
          <w:highlight w:val="lightGray"/>
        </w:rPr>
        <w:t xml:space="preserve"> da </w:t>
      </w:r>
      <w:r>
        <w:rPr>
          <w:i/>
          <w:highlight w:val="lightGray"/>
        </w:rPr>
        <w:t>Lei 14.430</w:t>
      </w:r>
      <w:r w:rsidRPr="00FD7475">
        <w:rPr>
          <w:i/>
          <w:highlight w:val="lightGray"/>
        </w:rPr>
        <w:t>.</w:t>
      </w:r>
      <w:r w:rsidRPr="00FD7475">
        <w:rPr>
          <w:i/>
        </w:rPr>
        <w:t>]</w:t>
      </w:r>
    </w:p>
  </w:footnote>
  <w:footnote w:id="38">
    <w:p w14:paraId="6C3F110F" w14:textId="77777777" w:rsidR="00B241BC" w:rsidRDefault="00B241BC" w:rsidP="00B241BC">
      <w:pPr>
        <w:pStyle w:val="Textodenotaderodap"/>
      </w:pPr>
      <w:r>
        <w:rPr>
          <w:rStyle w:val="Refdenotaderodap"/>
          <w:rFonts w:eastAsiaTheme="minorHAnsi"/>
        </w:rPr>
        <w:footnoteRef/>
      </w:r>
      <w:r>
        <w:t xml:space="preserve"> </w:t>
      </w:r>
      <w:r>
        <w:rPr>
          <w:i/>
        </w:rPr>
        <w:t>[</w:t>
      </w:r>
      <w:r>
        <w:rPr>
          <w:i/>
          <w:iCs/>
          <w:highlight w:val="lightGray"/>
        </w:rPr>
        <w:t>Instituição devidamente habilitada pela CVM a exercer as respectivas funções (não necessariamente instituição financeira), nos termos do artigo 33 da Lei 14.430. Necessário que haja a habilitação de tal entidade perante a CVM</w:t>
      </w:r>
      <w:r w:rsidRPr="002B6392">
        <w:rPr>
          <w:i/>
          <w:iCs/>
        </w:rPr>
        <w:t>]</w:t>
      </w:r>
    </w:p>
  </w:footnote>
  <w:footnote w:id="39">
    <w:p w14:paraId="4A7E69BB" w14:textId="77777777" w:rsidR="00B241BC" w:rsidRDefault="00B241BC" w:rsidP="00B241BC">
      <w:pPr>
        <w:pStyle w:val="Textodenotaderodap"/>
      </w:pPr>
      <w:r>
        <w:rPr>
          <w:rStyle w:val="Refdenotaderodap"/>
          <w:rFonts w:eastAsiaTheme="minorHAnsi"/>
        </w:rPr>
        <w:footnoteRef/>
      </w:r>
      <w:r>
        <w:t xml:space="preserve"> </w:t>
      </w:r>
      <w:r>
        <w:rPr>
          <w:i/>
        </w:rPr>
        <w:t>[</w:t>
      </w:r>
      <w:r>
        <w:rPr>
          <w:i/>
          <w:iCs/>
          <w:highlight w:val="lightGray"/>
        </w:rPr>
        <w:t>Instituição devidamente habilitada pela CVM a exercer as respectivas funções (não necessariamente instituição financeira), nos termos do artigo 33 da Lei 14.430. Necessário que haja a habilitação de tal entidade perante a CVM.</w:t>
      </w:r>
      <w:r w:rsidRPr="002B6392">
        <w:rPr>
          <w:i/>
          <w:iCs/>
        </w:rPr>
        <w:t>]</w:t>
      </w:r>
    </w:p>
  </w:footnote>
  <w:footnote w:id="40">
    <w:p w14:paraId="6EAAF962" w14:textId="77777777" w:rsidR="00B241BC" w:rsidRPr="00FD7475" w:rsidRDefault="00B241BC" w:rsidP="00B241BC">
      <w:pPr>
        <w:pStyle w:val="Textodenotaderodap"/>
      </w:pPr>
      <w:r w:rsidRPr="00FD7475">
        <w:rPr>
          <w:rStyle w:val="Refdenotaderodap"/>
          <w:rFonts w:eastAsiaTheme="minorHAnsi"/>
        </w:rPr>
        <w:footnoteRef/>
      </w:r>
      <w:r w:rsidRPr="00FD7475">
        <w:t xml:space="preserve"> </w:t>
      </w:r>
      <w:r w:rsidRPr="00FD7475">
        <w:rPr>
          <w:i/>
          <w:iCs/>
          <w:highlight w:val="lightGray"/>
        </w:rPr>
        <w:t>[Sugestão de hipóteses em linha com precedentes recentes de algumas Securitizadoras.]</w:t>
      </w:r>
    </w:p>
  </w:footnote>
  <w:footnote w:id="41">
    <w:p w14:paraId="302E0543" w14:textId="77777777" w:rsidR="00B241BC" w:rsidRPr="00FD7475" w:rsidRDefault="00B241BC" w:rsidP="00B241BC">
      <w:pPr>
        <w:pStyle w:val="Textodenotaderodap"/>
      </w:pPr>
      <w:r w:rsidRPr="00FD7475">
        <w:rPr>
          <w:rStyle w:val="Refdenotaderodap"/>
          <w:rFonts w:eastAsiaTheme="minorHAnsi"/>
        </w:rPr>
        <w:footnoteRef/>
      </w:r>
      <w:r w:rsidRPr="00FD7475">
        <w:t xml:space="preserve"> </w:t>
      </w:r>
      <w:r w:rsidRPr="00FD7475">
        <w:rPr>
          <w:i/>
          <w:iCs/>
        </w:rPr>
        <w:t>[</w:t>
      </w:r>
      <w:bookmarkStart w:id="120" w:name="_Hlk108169884"/>
      <w:r w:rsidRPr="00FD7475">
        <w:rPr>
          <w:i/>
          <w:iCs/>
          <w:highlight w:val="lightGray"/>
        </w:rPr>
        <w:t>Prazo máximo de convocação previsto pela regra é de 30 dias, podendo ser reduzido contratualmente.</w:t>
      </w:r>
      <w:bookmarkEnd w:id="120"/>
      <w:r w:rsidRPr="00FD7475">
        <w:rPr>
          <w:i/>
          <w:iCs/>
        </w:rPr>
        <w:t>]</w:t>
      </w:r>
    </w:p>
  </w:footnote>
  <w:footnote w:id="42">
    <w:p w14:paraId="708C9B1A" w14:textId="77777777" w:rsidR="00B241BC" w:rsidRPr="00816A2F" w:rsidRDefault="00B241BC" w:rsidP="00B241BC">
      <w:pPr>
        <w:pStyle w:val="Textodenotaderodap"/>
        <w:rPr>
          <w:i/>
          <w:iCs/>
        </w:rPr>
      </w:pPr>
      <w:r>
        <w:rPr>
          <w:rStyle w:val="Refdenotaderodap"/>
          <w:rFonts w:eastAsiaTheme="minorHAnsi"/>
        </w:rPr>
        <w:footnoteRef/>
      </w:r>
      <w:r>
        <w:t xml:space="preserve"> </w:t>
      </w:r>
      <w:r w:rsidRPr="00816A2F">
        <w:rPr>
          <w:i/>
          <w:iCs/>
        </w:rPr>
        <w:t>Caso seja estabelecido um quórum diverso a sugestão é que o quórum de segunda convocação seja menor do que o da primeira convocação</w:t>
      </w:r>
    </w:p>
  </w:footnote>
  <w:footnote w:id="43">
    <w:p w14:paraId="5D272463" w14:textId="77777777" w:rsidR="00B241BC" w:rsidRPr="00FD7475" w:rsidRDefault="00B241BC" w:rsidP="00B241BC">
      <w:pPr>
        <w:pStyle w:val="Textodenotaderodap"/>
      </w:pPr>
      <w:r w:rsidRPr="00FD7475">
        <w:rPr>
          <w:rStyle w:val="Refdenotaderodap"/>
          <w:rFonts w:eastAsiaTheme="minorHAnsi"/>
        </w:rPr>
        <w:footnoteRef/>
      </w:r>
      <w:r w:rsidRPr="00FD7475">
        <w:t xml:space="preserve"> </w:t>
      </w:r>
      <w:r w:rsidRPr="00FD7475">
        <w:rPr>
          <w:i/>
        </w:rPr>
        <w:t>[</w:t>
      </w:r>
      <w:r w:rsidRPr="00FD7475">
        <w:rPr>
          <w:i/>
          <w:highlight w:val="lightGray"/>
        </w:rPr>
        <w:t>Quórum não pode ser superior a títulos de securitização representativos de mais de 50% (cinquenta por cento) do patrimônio separado, nos termos do artigo 30, § 4º da Resolução CVM 60.</w:t>
      </w:r>
      <w:r w:rsidRPr="00FD7475">
        <w:rPr>
          <w:i/>
        </w:rPr>
        <w:t>]</w:t>
      </w:r>
    </w:p>
  </w:footnote>
  <w:footnote w:id="44">
    <w:p w14:paraId="41ABD231" w14:textId="77777777" w:rsidR="00B241BC" w:rsidRPr="00FD7475" w:rsidRDefault="00B241BC" w:rsidP="00B241BC">
      <w:pPr>
        <w:pStyle w:val="Textodenotaderodap"/>
        <w:rPr>
          <w:i/>
          <w:iCs/>
          <w:szCs w:val="18"/>
        </w:rPr>
      </w:pPr>
      <w:r w:rsidRPr="00FD7475">
        <w:rPr>
          <w:rStyle w:val="Refdenotaderodap"/>
          <w:rFonts w:eastAsiaTheme="minorHAnsi"/>
          <w:i/>
          <w:iCs/>
          <w:szCs w:val="18"/>
        </w:rPr>
        <w:footnoteRef/>
      </w:r>
      <w:r w:rsidRPr="00FD7475">
        <w:rPr>
          <w:i/>
          <w:iCs/>
          <w:szCs w:val="18"/>
        </w:rPr>
        <w:t xml:space="preserve"> </w:t>
      </w:r>
      <w:r w:rsidRPr="00FD7475">
        <w:rPr>
          <w:bCs/>
          <w:i/>
          <w:iCs/>
          <w:szCs w:val="18"/>
        </w:rPr>
        <w:t>[</w:t>
      </w:r>
      <w:bookmarkStart w:id="141" w:name="_Hlk108168143"/>
      <w:r w:rsidRPr="00FD7475">
        <w:rPr>
          <w:bCs/>
          <w:i/>
          <w:iCs/>
          <w:szCs w:val="18"/>
          <w:highlight w:val="lightGray"/>
        </w:rPr>
        <w:t>E</w:t>
      </w:r>
      <w:r w:rsidRPr="00FD7475">
        <w:rPr>
          <w:i/>
          <w:iCs/>
          <w:szCs w:val="18"/>
          <w:highlight w:val="lightGray"/>
        </w:rPr>
        <w:t>m linha com o parágrafo 1º do artigo 2º do Suplemento “A” à Resolução CVM 60.</w:t>
      </w:r>
      <w:bookmarkEnd w:id="141"/>
      <w:r w:rsidRPr="00FD7475">
        <w:rPr>
          <w:i/>
          <w:iCs/>
          <w:szCs w:val="18"/>
        </w:rPr>
        <w:t>]</w:t>
      </w:r>
    </w:p>
  </w:footnote>
  <w:footnote w:id="45">
    <w:p w14:paraId="77AB6EAD" w14:textId="77777777" w:rsidR="00B241BC" w:rsidRPr="006B0F25" w:rsidRDefault="00B241BC" w:rsidP="00B241BC">
      <w:pPr>
        <w:pStyle w:val="Textodenotaderodap"/>
        <w:rPr>
          <w:i/>
          <w:iCs/>
        </w:rPr>
      </w:pPr>
      <w:r w:rsidRPr="00FD7475">
        <w:rPr>
          <w:rStyle w:val="Refdenotaderodap"/>
          <w:rFonts w:eastAsiaTheme="minorHAnsi"/>
          <w:i/>
          <w:iCs/>
          <w:szCs w:val="18"/>
        </w:rPr>
        <w:footnoteRef/>
      </w:r>
      <w:r w:rsidRPr="00FD7475">
        <w:rPr>
          <w:i/>
          <w:iCs/>
          <w:szCs w:val="18"/>
        </w:rPr>
        <w:t xml:space="preserve"> [</w:t>
      </w:r>
      <w:r w:rsidRPr="00FD7475">
        <w:rPr>
          <w:i/>
          <w:iCs/>
          <w:szCs w:val="18"/>
          <w:highlight w:val="lightGray"/>
        </w:rPr>
        <w:t>Inclusão de coobrigados (inclusive, conforme aplicável, cedente).]</w:t>
      </w:r>
    </w:p>
  </w:footnote>
  <w:footnote w:id="46">
    <w:p w14:paraId="06C1CAA1" w14:textId="77777777" w:rsidR="00B241BC" w:rsidRPr="00FD7475" w:rsidRDefault="00B241BC" w:rsidP="00B241BC">
      <w:pPr>
        <w:pStyle w:val="Textodenotaderodap"/>
        <w:rPr>
          <w:szCs w:val="18"/>
        </w:rPr>
      </w:pPr>
      <w:r w:rsidRPr="00FD7475">
        <w:rPr>
          <w:rStyle w:val="Refdenotaderodap"/>
          <w:rFonts w:eastAsiaTheme="minorHAnsi"/>
          <w:i/>
          <w:iCs/>
          <w:szCs w:val="18"/>
        </w:rPr>
        <w:footnoteRef/>
      </w:r>
      <w:r w:rsidRPr="00FD7475">
        <w:rPr>
          <w:i/>
          <w:iCs/>
          <w:szCs w:val="18"/>
        </w:rPr>
        <w:t xml:space="preserve"> [</w:t>
      </w:r>
      <w:r w:rsidRPr="00FD7475">
        <w:rPr>
          <w:i/>
          <w:iCs/>
          <w:szCs w:val="18"/>
          <w:highlight w:val="lightGray"/>
        </w:rPr>
        <w:t>Inclusão de coobrigados (inclusive, conforme aplicável, cedente).]</w:t>
      </w:r>
    </w:p>
  </w:footnote>
  <w:footnote w:id="47">
    <w:p w14:paraId="538725A1" w14:textId="77777777" w:rsidR="00B241BC" w:rsidRPr="00FD7475" w:rsidRDefault="00B241BC" w:rsidP="00B241BC">
      <w:pPr>
        <w:pStyle w:val="Textodenotaderodap"/>
        <w:rPr>
          <w:i/>
          <w:iCs/>
          <w:szCs w:val="18"/>
        </w:rPr>
      </w:pPr>
      <w:r w:rsidRPr="00FD7475">
        <w:rPr>
          <w:rStyle w:val="Refdenotaderodap"/>
          <w:rFonts w:eastAsiaTheme="minorHAnsi"/>
          <w:i/>
          <w:iCs/>
          <w:szCs w:val="18"/>
        </w:rPr>
        <w:footnoteRef/>
      </w:r>
      <w:r w:rsidRPr="00FD7475">
        <w:rPr>
          <w:i/>
          <w:iCs/>
          <w:szCs w:val="18"/>
        </w:rPr>
        <w:t xml:space="preserve"> [</w:t>
      </w:r>
      <w:r w:rsidRPr="00FD7475">
        <w:rPr>
          <w:i/>
          <w:iCs/>
          <w:szCs w:val="18"/>
          <w:highlight w:val="lightGray"/>
        </w:rPr>
        <w:t>Inclusão de coobrigados (inclusive, conforme aplicável, cedente).]</w:t>
      </w:r>
    </w:p>
  </w:footnote>
  <w:footnote w:id="48">
    <w:p w14:paraId="02BB7299" w14:textId="77777777" w:rsidR="00B241BC" w:rsidRDefault="00B241BC" w:rsidP="00B241BC">
      <w:pPr>
        <w:pStyle w:val="Textodenotaderodap"/>
      </w:pPr>
      <w:r w:rsidRPr="00FD7475">
        <w:rPr>
          <w:rStyle w:val="Refdenotaderodap"/>
          <w:rFonts w:eastAsiaTheme="minorHAnsi"/>
          <w:i/>
          <w:iCs/>
          <w:szCs w:val="18"/>
        </w:rPr>
        <w:footnoteRef/>
      </w:r>
      <w:r w:rsidRPr="00FD7475">
        <w:rPr>
          <w:i/>
          <w:iCs/>
          <w:szCs w:val="18"/>
        </w:rPr>
        <w:t xml:space="preserve"> [</w:t>
      </w:r>
      <w:r w:rsidRPr="00FD7475">
        <w:rPr>
          <w:i/>
          <w:iCs/>
          <w:szCs w:val="18"/>
          <w:highlight w:val="lightGray"/>
        </w:rPr>
        <w:t>Inclusão de coobrigados (inclusive, conforme aplicável, cedente).]</w:t>
      </w:r>
    </w:p>
  </w:footnote>
  <w:footnote w:id="49">
    <w:p w14:paraId="6C281AA4" w14:textId="77777777" w:rsidR="00B241BC" w:rsidRDefault="00B241BC" w:rsidP="00B241BC">
      <w:pPr>
        <w:pStyle w:val="Textodenotaderodap"/>
      </w:pPr>
      <w:r>
        <w:rPr>
          <w:rStyle w:val="Refdenotaderodap"/>
          <w:rFonts w:eastAsiaTheme="minorHAnsi"/>
        </w:rPr>
        <w:footnoteRef/>
      </w:r>
      <w:r>
        <w:t xml:space="preserve"> [Outros Fundos, caso aplicáveis, devem ser inseridos]</w:t>
      </w:r>
    </w:p>
  </w:footnote>
  <w:footnote w:id="50">
    <w:p w14:paraId="5992F539" w14:textId="77777777" w:rsidR="00B241BC" w:rsidRPr="00F373C3" w:rsidRDefault="00B241BC" w:rsidP="00B241BC">
      <w:pPr>
        <w:pStyle w:val="Textodenotaderodap"/>
        <w:rPr>
          <w:i/>
          <w:iCs/>
          <w:szCs w:val="18"/>
        </w:rPr>
      </w:pPr>
      <w:r w:rsidRPr="00F373C3">
        <w:rPr>
          <w:rStyle w:val="Refdenotaderodap"/>
          <w:rFonts w:eastAsiaTheme="minorHAnsi"/>
          <w:szCs w:val="18"/>
        </w:rPr>
        <w:footnoteRef/>
      </w:r>
      <w:r w:rsidRPr="00F373C3">
        <w:rPr>
          <w:szCs w:val="18"/>
        </w:rPr>
        <w:t xml:space="preserve"> </w:t>
      </w:r>
      <w:r w:rsidRPr="00F373C3">
        <w:rPr>
          <w:i/>
          <w:iCs/>
          <w:szCs w:val="18"/>
        </w:rPr>
        <w:t>[</w:t>
      </w:r>
      <w:r w:rsidRPr="00F373C3">
        <w:rPr>
          <w:i/>
          <w:iCs/>
          <w:szCs w:val="18"/>
          <w:highlight w:val="lightGray"/>
        </w:rPr>
        <w:t>Fatores de risco relacionados à Emissora deverão ser incluídos, conforme respectivos Formulários de Referência.</w:t>
      </w:r>
      <w:r w:rsidRPr="00F373C3">
        <w:rPr>
          <w:i/>
          <w:iCs/>
          <w:szCs w:val="18"/>
        </w:rPr>
        <w:t>]</w:t>
      </w:r>
    </w:p>
  </w:footnote>
  <w:footnote w:id="51">
    <w:p w14:paraId="75D66EFC" w14:textId="77777777" w:rsidR="00B241BC" w:rsidRDefault="00B241BC" w:rsidP="00B241BC">
      <w:pPr>
        <w:pStyle w:val="Textodenotaderodap"/>
      </w:pPr>
      <w:r>
        <w:rPr>
          <w:rStyle w:val="Refdenotaderodap"/>
          <w:rFonts w:eastAsiaTheme="minorHAnsi"/>
        </w:rPr>
        <w:footnoteRef/>
      </w:r>
      <w:r>
        <w:t xml:space="preserve"> </w:t>
      </w:r>
      <w:r w:rsidRPr="00143EF9">
        <w:rPr>
          <w:i/>
          <w:iCs/>
          <w:szCs w:val="18"/>
          <w:highlight w:val="lightGray"/>
        </w:rPr>
        <w:t>[Não há restrição à negociação no mercado secundário nas ofertas destinadas ao Público Investidor em Geral</w:t>
      </w:r>
      <w:r>
        <w:rPr>
          <w:i/>
          <w:iCs/>
          <w:szCs w:val="18"/>
          <w:highlight w:val="lightGray"/>
        </w:rPr>
        <w:t xml:space="preserve"> nos termos do artigo 87 da Res. CVM 160</w:t>
      </w:r>
      <w:r w:rsidRPr="00143EF9">
        <w:rPr>
          <w:i/>
          <w:iCs/>
          <w:szCs w:val="18"/>
          <w:highlight w:val="lightGray"/>
        </w:rPr>
        <w:t>]</w:t>
      </w:r>
    </w:p>
  </w:footnote>
  <w:footnote w:id="52">
    <w:p w14:paraId="3E6CAD3D" w14:textId="77777777" w:rsidR="00B241BC" w:rsidRPr="00F373C3" w:rsidRDefault="00B241BC" w:rsidP="00B241BC">
      <w:pPr>
        <w:pStyle w:val="Textodenotaderodap"/>
        <w:rPr>
          <w:szCs w:val="18"/>
        </w:rPr>
      </w:pPr>
      <w:r w:rsidRPr="00F373C3">
        <w:rPr>
          <w:rStyle w:val="Refdenotaderodap"/>
          <w:rFonts w:eastAsiaTheme="minorHAnsi"/>
          <w:szCs w:val="18"/>
        </w:rPr>
        <w:footnoteRef/>
      </w:r>
      <w:r w:rsidRPr="00F373C3">
        <w:rPr>
          <w:szCs w:val="18"/>
        </w:rPr>
        <w:t xml:space="preserve"> </w:t>
      </w:r>
      <w:r w:rsidRPr="00F373C3">
        <w:rPr>
          <w:i/>
          <w:iCs/>
          <w:szCs w:val="18"/>
        </w:rPr>
        <w:t>[</w:t>
      </w:r>
      <w:r w:rsidRPr="00F373C3">
        <w:rPr>
          <w:i/>
          <w:iCs/>
          <w:szCs w:val="18"/>
          <w:highlight w:val="lightGray"/>
        </w:rPr>
        <w:t>Inserir, conforme aplicável, considerando as Garantias da respectiva Oferta.</w:t>
      </w:r>
      <w:r w:rsidRPr="00F373C3">
        <w:rPr>
          <w:i/>
          <w:iCs/>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4661" w14:textId="77777777" w:rsidR="00B241BC" w:rsidRDefault="00B241BC" w:rsidP="00CB5D1D">
    <w:pPr>
      <w:pStyle w:val="Cabealho"/>
      <w:tabs>
        <w:tab w:val="left" w:pos="5826"/>
        <w:tab w:val="right" w:pos="6734"/>
      </w:tabs>
      <w:rPr>
        <w:b/>
        <w:bCs/>
        <w:iCs/>
        <w:smallCaps/>
      </w:rPr>
    </w:pPr>
    <w:r>
      <w:rPr>
        <w:noProof/>
        <w14:ligatures w14:val="standardContextual"/>
      </w:rPr>
      <w:drawing>
        <wp:anchor distT="0" distB="0" distL="114300" distR="114300" simplePos="0" relativeHeight="251658240" behindDoc="1" locked="0" layoutInCell="1" allowOverlap="1" wp14:anchorId="34A219FF" wp14:editId="49CC2ACC">
          <wp:simplePos x="0" y="0"/>
          <wp:positionH relativeFrom="margin">
            <wp:align>right</wp:align>
          </wp:positionH>
          <wp:positionV relativeFrom="paragraph">
            <wp:posOffset>-280767</wp:posOffset>
          </wp:positionV>
          <wp:extent cx="747395" cy="562610"/>
          <wp:effectExtent l="0" t="0" r="0" b="8890"/>
          <wp:wrapTight wrapText="bothSides">
            <wp:wrapPolygon edited="0">
              <wp:start x="0" y="0"/>
              <wp:lineTo x="0" y="21210"/>
              <wp:lineTo x="20921" y="21210"/>
              <wp:lineTo x="20921" y="0"/>
              <wp:lineTo x="0" y="0"/>
            </wp:wrapPolygon>
          </wp:wrapTight>
          <wp:docPr id="726876793" name="Imagem 1" descr="Interface gráfica do usuário, Sit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41425" name="Imagem 1" descr="Interface gráfica do usuário, Sit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47395" cy="562610"/>
                  </a:xfrm>
                  <a:prstGeom prst="rect">
                    <a:avLst/>
                  </a:prstGeom>
                </pic:spPr>
              </pic:pic>
            </a:graphicData>
          </a:graphic>
          <wp14:sizeRelH relativeFrom="margin">
            <wp14:pctWidth>0</wp14:pctWidth>
          </wp14:sizeRelH>
          <wp14:sizeRelV relativeFrom="margin">
            <wp14:pctHeight>0</wp14:pctHeight>
          </wp14:sizeRelV>
        </wp:anchor>
      </w:drawing>
    </w:r>
    <w:r>
      <w:rPr>
        <w:b/>
        <w:bCs/>
        <w:iCs/>
        <w:smallCaps/>
      </w:rPr>
      <w:tab/>
    </w:r>
    <w:r>
      <w:rPr>
        <w:b/>
        <w:bCs/>
        <w:iCs/>
        <w:smallCaps/>
      </w:rPr>
      <w:tab/>
    </w:r>
    <w:r>
      <w:rPr>
        <w:b/>
        <w:bCs/>
        <w:iCs/>
        <w:smallCaps/>
      </w:rPr>
      <w:tab/>
    </w:r>
    <w:r>
      <w:rPr>
        <w:noProof/>
      </w:rPr>
      <w:drawing>
        <wp:anchor distT="0" distB="0" distL="114300" distR="114300" simplePos="0" relativeHeight="251657216" behindDoc="1" locked="0" layoutInCell="1" allowOverlap="1" wp14:anchorId="3892A1D0" wp14:editId="6C5669E6">
          <wp:simplePos x="0" y="0"/>
          <wp:positionH relativeFrom="margin">
            <wp:align>left</wp:align>
          </wp:positionH>
          <wp:positionV relativeFrom="paragraph">
            <wp:posOffset>-326390</wp:posOffset>
          </wp:positionV>
          <wp:extent cx="1033780" cy="607695"/>
          <wp:effectExtent l="0" t="0" r="0" b="1905"/>
          <wp:wrapTight wrapText="bothSides">
            <wp:wrapPolygon edited="0">
              <wp:start x="0" y="0"/>
              <wp:lineTo x="0" y="20991"/>
              <wp:lineTo x="21096" y="20991"/>
              <wp:lineTo x="21096" y="0"/>
              <wp:lineTo x="0" y="0"/>
            </wp:wrapPolygon>
          </wp:wrapTight>
          <wp:docPr id="70475761" name="Imagem 7047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49785" name="Imagem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33780" cy="607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93D233" w14:textId="77777777" w:rsidR="00B241BC" w:rsidRDefault="00B241BC">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5632" w14:textId="77777777" w:rsidR="00BD5DA6" w:rsidRDefault="00BD5DA6">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1BCD" w14:textId="77777777" w:rsidR="00BD5DA6" w:rsidRDefault="00BD5DA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A1E4" w14:textId="77777777" w:rsidR="00B241BC" w:rsidRDefault="00B241BC">
    <w:pPr>
      <w:pStyle w:val="Cabealho"/>
      <w:jc w:val="center"/>
    </w:pPr>
    <w:r>
      <w:fldChar w:fldCharType="begin"/>
    </w:r>
    <w:r>
      <w:instrText>PAGE   \* MERGEFORMAT</w:instrText>
    </w:r>
    <w:r>
      <w:fldChar w:fldCharType="separate"/>
    </w:r>
    <w:r>
      <w:rPr>
        <w:noProof/>
      </w:rPr>
      <w:t>155</w:t>
    </w:r>
    <w:r>
      <w:fldChar w:fldCharType="end"/>
    </w:r>
  </w:p>
  <w:p w14:paraId="7DCF98F8" w14:textId="77777777" w:rsidR="00B241BC" w:rsidRDefault="00B241BC">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CA4F" w14:textId="77777777" w:rsidR="00B241BC" w:rsidRDefault="00B241B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764059"/>
      <w:docPartObj>
        <w:docPartGallery w:val="Watermarks"/>
        <w:docPartUnique/>
      </w:docPartObj>
    </w:sdtPr>
    <w:sdtContent>
      <w:p w14:paraId="09204E43" w14:textId="7AB63594" w:rsidR="00B241BC" w:rsidRDefault="00B241BC">
        <w:pPr>
          <w:pStyle w:val="Cabealho"/>
        </w:pPr>
        <w:r>
          <w:rPr>
            <w:noProof/>
          </w:rPr>
          <mc:AlternateContent>
            <mc:Choice Requires="wps">
              <w:drawing>
                <wp:anchor distT="0" distB="0" distL="114300" distR="114300" simplePos="0" relativeHeight="251656192" behindDoc="1" locked="0" layoutInCell="0" allowOverlap="1" wp14:anchorId="6A3EC204" wp14:editId="43B10FC1">
                  <wp:simplePos x="0" y="0"/>
                  <wp:positionH relativeFrom="margin">
                    <wp:align>center</wp:align>
                  </wp:positionH>
                  <wp:positionV relativeFrom="margin">
                    <wp:align>center</wp:align>
                  </wp:positionV>
                  <wp:extent cx="5329555" cy="2284095"/>
                  <wp:effectExtent l="0" t="1123950" r="0" b="1021080"/>
                  <wp:wrapNone/>
                  <wp:docPr id="314694124"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29555" cy="2284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4749E1" w14:textId="77777777" w:rsidR="00B241BC" w:rsidRDefault="00B241BC" w:rsidP="00B241B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3EC204" id="_x0000_t202" coordsize="21600,21600" o:spt="202" path="m,l,21600r21600,l21600,xe">
                  <v:stroke joinstyle="miter"/>
                  <v:path gradientshapeok="t" o:connecttype="rect"/>
                </v:shapetype>
                <v:shape id="Caixa de Texto 1" o:spid="_x0000_s1026" type="#_x0000_t202" style="position:absolute;left:0;text-align:left;margin-left:0;margin-top:0;width:419.65pt;height:179.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" o:allowincell="f" filled="f" stroked="f">
                  <v:stroke joinstyle="round"/>
                  <o:lock v:ext="edit" shapetype="t"/>
                  <v:textbox style="mso-fit-shape-to-text:t">
                    <w:txbxContent>
                      <w:p w14:paraId="454749E1" w14:textId="77777777" w:rsidR="00B241BC" w:rsidRDefault="00B241BC" w:rsidP="00B241B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MINUTA</w:t>
                        </w:r>
                      </w:p>
                    </w:txbxContent>
                  </v:textbox>
                  <w10:wrap anchorx="margin" anchory="margin"/>
                </v:shape>
              </w:pict>
            </mc:Fallback>
          </mc:AlternateConten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7A0C" w14:textId="77777777" w:rsidR="00B241BC" w:rsidRDefault="00B241BC">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FE42" w14:textId="77777777" w:rsidR="00B241BC" w:rsidRDefault="00B241BC">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0169"/>
      <w:docPartObj>
        <w:docPartGallery w:val="Watermarks"/>
        <w:docPartUnique/>
      </w:docPartObj>
    </w:sdtPr>
    <w:sdtContent>
      <w:p w14:paraId="6601B7E6" w14:textId="77777777" w:rsidR="00B241BC" w:rsidRDefault="00000000">
        <w:pPr>
          <w:pStyle w:val="Cabealho"/>
        </w:pPr>
        <w:r>
          <w:pict w14:anchorId="04A61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09689" o:spid="_x0000_s1025" type="#_x0000_t136" alt="" style="position:absolute;left:0;text-align:left;margin-left:0;margin-top:0;width:419.65pt;height:179.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MINUTA"/>
              <w10:wrap anchorx="margin" anchory="margin"/>
            </v:shape>
          </w:pic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5C60" w14:textId="77777777" w:rsidR="00B241BC" w:rsidRDefault="00B241BC">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B877" w14:textId="77777777" w:rsidR="00BD5DA6" w:rsidRDefault="00BD5DA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A6C"/>
    <w:multiLevelType w:val="hybridMultilevel"/>
    <w:tmpl w:val="39EC9992"/>
    <w:lvl w:ilvl="0" w:tplc="1A4894BE">
      <w:start w:val="1"/>
      <w:numFmt w:val="lowerRoman"/>
      <w:lvlText w:val="(%1)"/>
      <w:lvlJc w:val="left"/>
      <w:pPr>
        <w:ind w:left="1080" w:hanging="720"/>
      </w:pPr>
      <w:rPr>
        <w:rFonts w:hint="default"/>
        <w:b/>
        <w:bCs/>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422A5B"/>
    <w:multiLevelType w:val="multilevel"/>
    <w:tmpl w:val="992A6B02"/>
    <w:lvl w:ilvl="0">
      <w:start w:val="1"/>
      <w:numFmt w:val="lowerRoman"/>
      <w:lvlText w:val="(%1)"/>
      <w:lvlJc w:val="left"/>
      <w:pPr>
        <w:ind w:left="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36446D"/>
    <w:multiLevelType w:val="multilevel"/>
    <w:tmpl w:val="6164D180"/>
    <w:lvl w:ilvl="0">
      <w:start w:val="10"/>
      <w:numFmt w:val="decimal"/>
      <w:lvlText w:val="%1"/>
      <w:lvlJc w:val="left"/>
      <w:pPr>
        <w:ind w:left="600" w:hanging="600"/>
      </w:pPr>
      <w:rPr>
        <w:rFonts w:hint="default"/>
        <w:u w:val="single"/>
      </w:rPr>
    </w:lvl>
    <w:lvl w:ilvl="1">
      <w:start w:val="1"/>
      <w:numFmt w:val="decimal"/>
      <w:lvlText w:val="%1.%2"/>
      <w:lvlJc w:val="left"/>
      <w:pPr>
        <w:ind w:left="600" w:hanging="60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 w15:restartNumberingAfterBreak="0">
    <w:nsid w:val="144968E6"/>
    <w:multiLevelType w:val="hybridMultilevel"/>
    <w:tmpl w:val="28F8373A"/>
    <w:lvl w:ilvl="0" w:tplc="D1CABF18">
      <w:start w:val="1"/>
      <w:numFmt w:val="lowerLetter"/>
      <w:lvlText w:val="%1)"/>
      <w:lvlJc w:val="left"/>
      <w:pPr>
        <w:ind w:left="720" w:hanging="360"/>
      </w:pPr>
      <w:rPr>
        <w:rFonts w:hint="default"/>
      </w:rPr>
    </w:lvl>
    <w:lvl w:ilvl="1" w:tplc="AC4C69FC" w:tentative="1">
      <w:start w:val="1"/>
      <w:numFmt w:val="lowerLetter"/>
      <w:lvlText w:val="%2."/>
      <w:lvlJc w:val="left"/>
      <w:pPr>
        <w:ind w:left="1440" w:hanging="360"/>
      </w:pPr>
    </w:lvl>
    <w:lvl w:ilvl="2" w:tplc="6E506D00" w:tentative="1">
      <w:start w:val="1"/>
      <w:numFmt w:val="lowerRoman"/>
      <w:lvlText w:val="%3."/>
      <w:lvlJc w:val="right"/>
      <w:pPr>
        <w:ind w:left="2160" w:hanging="180"/>
      </w:pPr>
    </w:lvl>
    <w:lvl w:ilvl="3" w:tplc="FE16570E" w:tentative="1">
      <w:start w:val="1"/>
      <w:numFmt w:val="decimal"/>
      <w:lvlText w:val="%4."/>
      <w:lvlJc w:val="left"/>
      <w:pPr>
        <w:ind w:left="2880" w:hanging="360"/>
      </w:pPr>
    </w:lvl>
    <w:lvl w:ilvl="4" w:tplc="11648ECE" w:tentative="1">
      <w:start w:val="1"/>
      <w:numFmt w:val="lowerLetter"/>
      <w:lvlText w:val="%5."/>
      <w:lvlJc w:val="left"/>
      <w:pPr>
        <w:ind w:left="3600" w:hanging="360"/>
      </w:pPr>
    </w:lvl>
    <w:lvl w:ilvl="5" w:tplc="1E3643C2" w:tentative="1">
      <w:start w:val="1"/>
      <w:numFmt w:val="lowerRoman"/>
      <w:lvlText w:val="%6."/>
      <w:lvlJc w:val="right"/>
      <w:pPr>
        <w:ind w:left="4320" w:hanging="180"/>
      </w:pPr>
    </w:lvl>
    <w:lvl w:ilvl="6" w:tplc="E7C411B8" w:tentative="1">
      <w:start w:val="1"/>
      <w:numFmt w:val="decimal"/>
      <w:lvlText w:val="%7."/>
      <w:lvlJc w:val="left"/>
      <w:pPr>
        <w:ind w:left="5040" w:hanging="360"/>
      </w:pPr>
    </w:lvl>
    <w:lvl w:ilvl="7" w:tplc="276CC414" w:tentative="1">
      <w:start w:val="1"/>
      <w:numFmt w:val="lowerLetter"/>
      <w:lvlText w:val="%8."/>
      <w:lvlJc w:val="left"/>
      <w:pPr>
        <w:ind w:left="5760" w:hanging="360"/>
      </w:pPr>
    </w:lvl>
    <w:lvl w:ilvl="8" w:tplc="ED5A18A6" w:tentative="1">
      <w:start w:val="1"/>
      <w:numFmt w:val="lowerRoman"/>
      <w:lvlText w:val="%9."/>
      <w:lvlJc w:val="right"/>
      <w:pPr>
        <w:ind w:left="6480" w:hanging="180"/>
      </w:pPr>
    </w:lvl>
  </w:abstractNum>
  <w:abstractNum w:abstractNumId="4" w15:restartNumberingAfterBreak="0">
    <w:nsid w:val="14B636AB"/>
    <w:multiLevelType w:val="multilevel"/>
    <w:tmpl w:val="56F6939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8D0897"/>
    <w:multiLevelType w:val="hybridMultilevel"/>
    <w:tmpl w:val="B2668B00"/>
    <w:lvl w:ilvl="0" w:tplc="29ECC528">
      <w:start w:val="1"/>
      <w:numFmt w:val="lowerRoman"/>
      <w:lvlText w:val="(%1)"/>
      <w:lvlJc w:val="left"/>
      <w:pPr>
        <w:ind w:left="1080" w:hanging="720"/>
      </w:pPr>
      <w:rPr>
        <w:rFonts w:hint="default"/>
        <w:b/>
        <w:bCs/>
      </w:rPr>
    </w:lvl>
    <w:lvl w:ilvl="1" w:tplc="07F6E166" w:tentative="1">
      <w:start w:val="1"/>
      <w:numFmt w:val="lowerLetter"/>
      <w:lvlText w:val="%2."/>
      <w:lvlJc w:val="left"/>
      <w:pPr>
        <w:ind w:left="1440" w:hanging="360"/>
      </w:pPr>
    </w:lvl>
    <w:lvl w:ilvl="2" w:tplc="8B524A14" w:tentative="1">
      <w:start w:val="1"/>
      <w:numFmt w:val="lowerRoman"/>
      <w:lvlText w:val="%3."/>
      <w:lvlJc w:val="right"/>
      <w:pPr>
        <w:ind w:left="2160" w:hanging="180"/>
      </w:pPr>
    </w:lvl>
    <w:lvl w:ilvl="3" w:tplc="53A8C5CA" w:tentative="1">
      <w:start w:val="1"/>
      <w:numFmt w:val="decimal"/>
      <w:lvlText w:val="%4."/>
      <w:lvlJc w:val="left"/>
      <w:pPr>
        <w:ind w:left="2880" w:hanging="360"/>
      </w:pPr>
    </w:lvl>
    <w:lvl w:ilvl="4" w:tplc="50C288A8" w:tentative="1">
      <w:start w:val="1"/>
      <w:numFmt w:val="lowerLetter"/>
      <w:lvlText w:val="%5."/>
      <w:lvlJc w:val="left"/>
      <w:pPr>
        <w:ind w:left="3600" w:hanging="360"/>
      </w:pPr>
    </w:lvl>
    <w:lvl w:ilvl="5" w:tplc="12BAB118" w:tentative="1">
      <w:start w:val="1"/>
      <w:numFmt w:val="lowerRoman"/>
      <w:lvlText w:val="%6."/>
      <w:lvlJc w:val="right"/>
      <w:pPr>
        <w:ind w:left="4320" w:hanging="180"/>
      </w:pPr>
    </w:lvl>
    <w:lvl w:ilvl="6" w:tplc="5B18283A" w:tentative="1">
      <w:start w:val="1"/>
      <w:numFmt w:val="decimal"/>
      <w:lvlText w:val="%7."/>
      <w:lvlJc w:val="left"/>
      <w:pPr>
        <w:ind w:left="5040" w:hanging="360"/>
      </w:pPr>
    </w:lvl>
    <w:lvl w:ilvl="7" w:tplc="93D6F48C" w:tentative="1">
      <w:start w:val="1"/>
      <w:numFmt w:val="lowerLetter"/>
      <w:lvlText w:val="%8."/>
      <w:lvlJc w:val="left"/>
      <w:pPr>
        <w:ind w:left="5760" w:hanging="360"/>
      </w:pPr>
    </w:lvl>
    <w:lvl w:ilvl="8" w:tplc="27567878" w:tentative="1">
      <w:start w:val="1"/>
      <w:numFmt w:val="lowerRoman"/>
      <w:lvlText w:val="%9."/>
      <w:lvlJc w:val="right"/>
      <w:pPr>
        <w:ind w:left="6480" w:hanging="180"/>
      </w:pPr>
    </w:lvl>
  </w:abstractNum>
  <w:abstractNum w:abstractNumId="6" w15:restartNumberingAfterBreak="0">
    <w:nsid w:val="15CC65EA"/>
    <w:multiLevelType w:val="hybridMultilevel"/>
    <w:tmpl w:val="2610B3C8"/>
    <w:lvl w:ilvl="0" w:tplc="A94689F4">
      <w:start w:val="1"/>
      <w:numFmt w:val="decimal"/>
      <w:pStyle w:val="Pargrafo-MattosFilho"/>
      <w:lvlText w:val="%1."/>
      <w:lvlJc w:val="left"/>
      <w:pPr>
        <w:ind w:left="2145" w:hanging="360"/>
      </w:pPr>
      <w:rPr>
        <w:rFonts w:hint="default"/>
        <w:b w:val="0"/>
        <w:color w:val="000000"/>
      </w:r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abstractNum w:abstractNumId="7" w15:restartNumberingAfterBreak="0">
    <w:nsid w:val="1BC16F93"/>
    <w:multiLevelType w:val="multilevel"/>
    <w:tmpl w:val="216ECE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1F1B0B"/>
    <w:multiLevelType w:val="multilevel"/>
    <w:tmpl w:val="31247F36"/>
    <w:lvl w:ilvl="0">
      <w:start w:val="10"/>
      <w:numFmt w:val="decimal"/>
      <w:lvlText w:val="%1"/>
      <w:lvlJc w:val="left"/>
      <w:pPr>
        <w:ind w:left="600" w:hanging="600"/>
      </w:pPr>
      <w:rPr>
        <w:rFonts w:hint="default"/>
        <w:u w:val="single"/>
      </w:rPr>
    </w:lvl>
    <w:lvl w:ilvl="1">
      <w:start w:val="5"/>
      <w:numFmt w:val="decimal"/>
      <w:lvlText w:val="%1.%2"/>
      <w:lvlJc w:val="left"/>
      <w:pPr>
        <w:ind w:left="600" w:hanging="60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9" w15:restartNumberingAfterBreak="0">
    <w:nsid w:val="1CA762F3"/>
    <w:multiLevelType w:val="hybridMultilevel"/>
    <w:tmpl w:val="72F213CA"/>
    <w:lvl w:ilvl="0" w:tplc="B254F32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5A30B2"/>
    <w:multiLevelType w:val="multilevel"/>
    <w:tmpl w:val="27ECCFC8"/>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b/>
        <w:bCs/>
        <w:sz w:val="22"/>
        <w:szCs w:val="22"/>
      </w:rPr>
    </w:lvl>
    <w:lvl w:ilvl="2">
      <w:start w:val="1"/>
      <w:numFmt w:val="decimal"/>
      <w:lvlText w:val="%1.%2.%3."/>
      <w:lvlJc w:val="left"/>
      <w:pPr>
        <w:ind w:left="284" w:firstLine="0"/>
      </w:pPr>
      <w:rPr>
        <w:rFonts w:hint="default"/>
        <w:b w:val="0"/>
        <w:bCs/>
        <w:sz w:val="22"/>
        <w:szCs w:val="22"/>
      </w:rPr>
    </w:lvl>
    <w:lvl w:ilvl="3">
      <w:start w:val="1"/>
      <w:numFmt w:val="decimal"/>
      <w:lvlText w:val="%1.%2.%3.%4."/>
      <w:lvlJc w:val="left"/>
      <w:pPr>
        <w:ind w:left="0" w:firstLine="0"/>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4453B9"/>
    <w:multiLevelType w:val="hybridMultilevel"/>
    <w:tmpl w:val="C254AA62"/>
    <w:lvl w:ilvl="0" w:tplc="E7C4FA02">
      <w:start w:val="1"/>
      <w:numFmt w:val="lowerRoman"/>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91045F"/>
    <w:multiLevelType w:val="hybridMultilevel"/>
    <w:tmpl w:val="6922BB62"/>
    <w:lvl w:ilvl="0" w:tplc="B254F32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1216ED"/>
    <w:multiLevelType w:val="multilevel"/>
    <w:tmpl w:val="75DCDD9E"/>
    <w:lvl w:ilvl="0">
      <w:start w:val="1"/>
      <w:numFmt w:val="lowerRoman"/>
      <w:lvlText w:val="(%1)"/>
      <w:lvlJc w:val="left"/>
      <w:pPr>
        <w:ind w:left="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461589E"/>
    <w:multiLevelType w:val="multilevel"/>
    <w:tmpl w:val="50D46812"/>
    <w:lvl w:ilvl="0">
      <w:start w:val="1"/>
      <w:numFmt w:val="decimal"/>
      <w:lvlText w:val="%1."/>
      <w:lvlJc w:val="left"/>
      <w:pPr>
        <w:ind w:left="0" w:firstLine="0"/>
      </w:pPr>
      <w:rPr>
        <w:rFonts w:ascii="Segoe UI" w:hAnsi="Segoe UI" w:cs="Segoe UI" w:hint="default"/>
        <w:b/>
        <w:bCs/>
        <w:spacing w:val="-1"/>
        <w:w w:val="100"/>
        <w:sz w:val="22"/>
        <w:szCs w:val="22"/>
        <w:lang w:val="pt-PT" w:eastAsia="en-US" w:bidi="ar-SA"/>
      </w:rPr>
    </w:lvl>
    <w:lvl w:ilvl="1">
      <w:start w:val="1"/>
      <w:numFmt w:val="decimal"/>
      <w:lvlText w:val="%1.%2."/>
      <w:lvlJc w:val="left"/>
      <w:pPr>
        <w:ind w:left="0" w:firstLine="0"/>
      </w:pPr>
      <w:rPr>
        <w:rFonts w:hint="default"/>
        <w:b/>
        <w:bCs/>
        <w:spacing w:val="-1"/>
        <w:w w:val="100"/>
        <w:sz w:val="22"/>
        <w:szCs w:val="22"/>
        <w:lang w:val="pt-PT" w:eastAsia="en-US" w:bidi="ar-SA"/>
      </w:rPr>
    </w:lvl>
    <w:lvl w:ilvl="2">
      <w:start w:val="1"/>
      <w:numFmt w:val="decimal"/>
      <w:lvlText w:val="%1.%2.%3."/>
      <w:lvlJc w:val="left"/>
      <w:pPr>
        <w:ind w:left="0" w:firstLine="0"/>
      </w:pPr>
      <w:rPr>
        <w:rFonts w:hint="default"/>
        <w:b/>
        <w:bCs/>
        <w:w w:val="100"/>
        <w:sz w:val="22"/>
        <w:szCs w:val="22"/>
        <w:lang w:val="pt-PT" w:eastAsia="en-US" w:bidi="ar-SA"/>
      </w:rPr>
    </w:lvl>
    <w:lvl w:ilvl="3">
      <w:start w:val="1"/>
      <w:numFmt w:val="decimal"/>
      <w:lvlText w:val="%1.%2.%3.%4."/>
      <w:lvlJc w:val="left"/>
      <w:pPr>
        <w:ind w:left="1728" w:hanging="648"/>
      </w:pPr>
      <w:rPr>
        <w:rFonts w:hint="default"/>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15" w15:restartNumberingAfterBreak="0">
    <w:nsid w:val="25BA1848"/>
    <w:multiLevelType w:val="multilevel"/>
    <w:tmpl w:val="35320FEE"/>
    <w:lvl w:ilvl="0">
      <w:start w:val="1"/>
      <w:numFmt w:val="decimal"/>
      <w:lvlText w:val="%1."/>
      <w:lvlJc w:val="left"/>
      <w:pPr>
        <w:tabs>
          <w:tab w:val="num" w:pos="709"/>
        </w:tabs>
        <w:ind w:left="709" w:hanging="709"/>
      </w:pPr>
      <w:rPr>
        <w:rFonts w:ascii="Times New Roman" w:hAnsi="Times New Roman" w:hint="default"/>
        <w:b w:val="0"/>
        <w:i w:val="0"/>
        <w:sz w:val="24"/>
        <w:szCs w:val="24"/>
      </w:rPr>
    </w:lvl>
    <w:lvl w:ilvl="1">
      <w:start w:val="1"/>
      <w:numFmt w:val="decimal"/>
      <w:lvlText w:val="%1.%2"/>
      <w:lvlJc w:val="left"/>
      <w:pPr>
        <w:tabs>
          <w:tab w:val="num" w:pos="709"/>
        </w:tabs>
        <w:ind w:left="709" w:hanging="709"/>
      </w:pPr>
      <w:rPr>
        <w:rFonts w:ascii="Times New Roman" w:hAnsi="Times New Roman" w:hint="default"/>
        <w:b w:val="0"/>
        <w:i w:val="0"/>
        <w:sz w:val="24"/>
        <w:szCs w:val="24"/>
      </w:rPr>
    </w:lvl>
    <w:lvl w:ilvl="2">
      <w:start w:val="1"/>
      <w:numFmt w:val="upperRoman"/>
      <w:lvlText w:val="%3."/>
      <w:lvlJc w:val="left"/>
      <w:pPr>
        <w:tabs>
          <w:tab w:val="num" w:pos="1701"/>
        </w:tabs>
        <w:ind w:left="1701" w:hanging="992"/>
      </w:pPr>
      <w:rPr>
        <w:rFonts w:ascii="Times New Roman" w:hAnsi="Times New Roman" w:hint="default"/>
        <w:b w:val="0"/>
        <w:i w:val="0"/>
        <w:sz w:val="24"/>
        <w:szCs w:val="24"/>
      </w:rPr>
    </w:lvl>
    <w:lvl w:ilvl="3">
      <w:start w:val="1"/>
      <w:numFmt w:val="lowerLetter"/>
      <w:lvlText w:val="(%4)"/>
      <w:lvlJc w:val="left"/>
      <w:pPr>
        <w:tabs>
          <w:tab w:val="num" w:pos="2126"/>
        </w:tabs>
        <w:ind w:left="2126" w:hanging="425"/>
      </w:pPr>
      <w:rPr>
        <w:rFonts w:ascii="Times New Roman" w:hAnsi="Times New Roman" w:hint="default"/>
        <w:b w:val="0"/>
        <w:i w:val="0"/>
        <w:sz w:val="24"/>
        <w:szCs w:val="24"/>
      </w:rPr>
    </w:lvl>
    <w:lvl w:ilvl="4">
      <w:start w:val="1"/>
      <w:numFmt w:val="lowerRoman"/>
      <w:lvlText w:val="(%5)"/>
      <w:lvlJc w:val="left"/>
      <w:pPr>
        <w:tabs>
          <w:tab w:val="num" w:pos="2835"/>
        </w:tabs>
        <w:ind w:left="2835" w:hanging="709"/>
      </w:pPr>
      <w:rPr>
        <w:rFonts w:ascii="Times New Roman" w:hAnsi="Times New Roman" w:hint="default"/>
        <w:b w:val="0"/>
        <w:i w:val="0"/>
        <w:iCs/>
        <w:sz w:val="24"/>
        <w:szCs w:val="24"/>
      </w:rPr>
    </w:lvl>
    <w:lvl w:ilvl="5">
      <w:start w:val="1"/>
      <w:numFmt w:val="decimal"/>
      <w:lvlText w:val="%1.%2.%6"/>
      <w:lvlJc w:val="left"/>
      <w:pPr>
        <w:tabs>
          <w:tab w:val="num" w:pos="709"/>
        </w:tabs>
        <w:ind w:left="709" w:hanging="709"/>
      </w:pPr>
      <w:rPr>
        <w:rFonts w:ascii="Times New Roman" w:hAnsi="Times New Roman" w:hint="default"/>
        <w:b w:val="0"/>
        <w:i w:val="0"/>
        <w:sz w:val="24"/>
        <w:szCs w:val="24"/>
      </w:rPr>
    </w:lvl>
    <w:lvl w:ilvl="6">
      <w:start w:val="1"/>
      <w:numFmt w:val="upperRoman"/>
      <w:lvlText w:val="%7."/>
      <w:lvlJc w:val="left"/>
      <w:pPr>
        <w:tabs>
          <w:tab w:val="num" w:pos="1701"/>
        </w:tabs>
        <w:ind w:left="1701" w:hanging="992"/>
      </w:pPr>
      <w:rPr>
        <w:rFonts w:ascii="Times New Roman" w:hAnsi="Times New Roman" w:hint="default"/>
        <w:b w:val="0"/>
        <w:i w:val="0"/>
        <w:sz w:val="24"/>
        <w:szCs w:val="24"/>
      </w:rPr>
    </w:lvl>
    <w:lvl w:ilvl="7">
      <w:start w:val="1"/>
      <w:numFmt w:val="lowerLetter"/>
      <w:lvlText w:val="(%8)"/>
      <w:lvlJc w:val="left"/>
      <w:pPr>
        <w:tabs>
          <w:tab w:val="num" w:pos="2126"/>
        </w:tabs>
        <w:ind w:left="2126" w:hanging="425"/>
      </w:pPr>
      <w:rPr>
        <w:rFonts w:ascii="Times New Roman" w:hAnsi="Times New Roman" w:hint="default"/>
        <w:b w:val="0"/>
        <w:i w:val="0"/>
        <w:sz w:val="26"/>
      </w:rPr>
    </w:lvl>
    <w:lvl w:ilvl="8">
      <w:start w:val="1"/>
      <w:numFmt w:val="lowerRoman"/>
      <w:lvlText w:val="(%9)"/>
      <w:lvlJc w:val="left"/>
      <w:pPr>
        <w:ind w:left="2486" w:hanging="360"/>
      </w:pPr>
      <w:rPr>
        <w:rFonts w:hint="default"/>
      </w:rPr>
    </w:lvl>
  </w:abstractNum>
  <w:abstractNum w:abstractNumId="16" w15:restartNumberingAfterBreak="0">
    <w:nsid w:val="26C177E5"/>
    <w:multiLevelType w:val="multilevel"/>
    <w:tmpl w:val="F66ADD02"/>
    <w:lvl w:ilvl="0">
      <w:start w:val="1"/>
      <w:numFmt w:val="lowerRoman"/>
      <w:lvlText w:val="(%1)"/>
      <w:lvlJc w:val="left"/>
      <w:pPr>
        <w:ind w:left="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2D147F6"/>
    <w:multiLevelType w:val="multilevel"/>
    <w:tmpl w:val="6D3AAFF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2E363F4"/>
    <w:multiLevelType w:val="multilevel"/>
    <w:tmpl w:val="09C8825E"/>
    <w:lvl w:ilvl="0">
      <w:start w:val="1"/>
      <w:numFmt w:val="lowerRoman"/>
      <w:lvlText w:val="(%1)"/>
      <w:lvlJc w:val="left"/>
      <w:pPr>
        <w:ind w:left="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2625A0"/>
    <w:multiLevelType w:val="multilevel"/>
    <w:tmpl w:val="26BAF402"/>
    <w:lvl w:ilvl="0">
      <w:start w:val="1"/>
      <w:numFmt w:val="lowerRoman"/>
      <w:lvlText w:val="(%1)"/>
      <w:lvlJc w:val="left"/>
      <w:pPr>
        <w:ind w:left="0" w:firstLine="0"/>
      </w:pPr>
      <w:rPr>
        <w:rFonts w:ascii="Gadugi" w:eastAsia="Gadugi" w:hAnsi="Gadugi" w:cs="Gadugi" w:hint="default"/>
        <w:b/>
        <w:i w:val="0"/>
        <w:spacing w:val="-2"/>
        <w:w w:val="120"/>
        <w:sz w:val="21"/>
        <w:szCs w:val="2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5AE19CC"/>
    <w:multiLevelType w:val="hybridMultilevel"/>
    <w:tmpl w:val="89E49150"/>
    <w:lvl w:ilvl="0" w:tplc="11E032EA">
      <w:start w:val="1"/>
      <w:numFmt w:val="lowerRoman"/>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6A2185F"/>
    <w:multiLevelType w:val="hybridMultilevel"/>
    <w:tmpl w:val="018CCB8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AA5369"/>
    <w:multiLevelType w:val="multilevel"/>
    <w:tmpl w:val="B52C0DD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E40627"/>
    <w:multiLevelType w:val="hybridMultilevel"/>
    <w:tmpl w:val="732CE3BC"/>
    <w:lvl w:ilvl="0" w:tplc="E42868A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75A43C5"/>
    <w:multiLevelType w:val="hybridMultilevel"/>
    <w:tmpl w:val="68761892"/>
    <w:lvl w:ilvl="0" w:tplc="1BE69008">
      <w:start w:val="1"/>
      <w:numFmt w:val="lowerRoman"/>
      <w:lvlText w:val="(%1)"/>
      <w:lvlJc w:val="left"/>
      <w:pPr>
        <w:ind w:left="1080" w:hanging="720"/>
      </w:pPr>
      <w:rPr>
        <w:rFonts w:hint="default"/>
        <w:b/>
        <w:bCs/>
      </w:rPr>
    </w:lvl>
    <w:lvl w:ilvl="1" w:tplc="C7EE753A" w:tentative="1">
      <w:start w:val="1"/>
      <w:numFmt w:val="lowerLetter"/>
      <w:lvlText w:val="%2."/>
      <w:lvlJc w:val="left"/>
      <w:pPr>
        <w:ind w:left="1440" w:hanging="360"/>
      </w:pPr>
    </w:lvl>
    <w:lvl w:ilvl="2" w:tplc="A81854A2" w:tentative="1">
      <w:start w:val="1"/>
      <w:numFmt w:val="lowerRoman"/>
      <w:lvlText w:val="%3."/>
      <w:lvlJc w:val="right"/>
      <w:pPr>
        <w:ind w:left="2160" w:hanging="180"/>
      </w:pPr>
    </w:lvl>
    <w:lvl w:ilvl="3" w:tplc="35CE8586" w:tentative="1">
      <w:start w:val="1"/>
      <w:numFmt w:val="decimal"/>
      <w:lvlText w:val="%4."/>
      <w:lvlJc w:val="left"/>
      <w:pPr>
        <w:ind w:left="2880" w:hanging="360"/>
      </w:pPr>
    </w:lvl>
    <w:lvl w:ilvl="4" w:tplc="E36E8FC0" w:tentative="1">
      <w:start w:val="1"/>
      <w:numFmt w:val="lowerLetter"/>
      <w:lvlText w:val="%5."/>
      <w:lvlJc w:val="left"/>
      <w:pPr>
        <w:ind w:left="3600" w:hanging="360"/>
      </w:pPr>
    </w:lvl>
    <w:lvl w:ilvl="5" w:tplc="2488FBEE" w:tentative="1">
      <w:start w:val="1"/>
      <w:numFmt w:val="lowerRoman"/>
      <w:lvlText w:val="%6."/>
      <w:lvlJc w:val="right"/>
      <w:pPr>
        <w:ind w:left="4320" w:hanging="180"/>
      </w:pPr>
    </w:lvl>
    <w:lvl w:ilvl="6" w:tplc="81DA1FCE" w:tentative="1">
      <w:start w:val="1"/>
      <w:numFmt w:val="decimal"/>
      <w:lvlText w:val="%7."/>
      <w:lvlJc w:val="left"/>
      <w:pPr>
        <w:ind w:left="5040" w:hanging="360"/>
      </w:pPr>
    </w:lvl>
    <w:lvl w:ilvl="7" w:tplc="84C0261A" w:tentative="1">
      <w:start w:val="1"/>
      <w:numFmt w:val="lowerLetter"/>
      <w:lvlText w:val="%8."/>
      <w:lvlJc w:val="left"/>
      <w:pPr>
        <w:ind w:left="5760" w:hanging="360"/>
      </w:pPr>
    </w:lvl>
    <w:lvl w:ilvl="8" w:tplc="33105498" w:tentative="1">
      <w:start w:val="1"/>
      <w:numFmt w:val="lowerRoman"/>
      <w:lvlText w:val="%9."/>
      <w:lvlJc w:val="right"/>
      <w:pPr>
        <w:ind w:left="6480" w:hanging="180"/>
      </w:pPr>
    </w:lvl>
  </w:abstractNum>
  <w:abstractNum w:abstractNumId="25" w15:restartNumberingAfterBreak="0">
    <w:nsid w:val="37C83E7F"/>
    <w:multiLevelType w:val="multilevel"/>
    <w:tmpl w:val="AA0E6528"/>
    <w:lvl w:ilvl="0">
      <w:start w:val="10"/>
      <w:numFmt w:val="decimal"/>
      <w:lvlText w:val="%1"/>
      <w:lvlJc w:val="left"/>
      <w:pPr>
        <w:ind w:left="600" w:hanging="600"/>
      </w:pPr>
      <w:rPr>
        <w:rFonts w:hint="default"/>
        <w:u w:val="single"/>
      </w:rPr>
    </w:lvl>
    <w:lvl w:ilvl="1">
      <w:start w:val="2"/>
      <w:numFmt w:val="decimal"/>
      <w:lvlText w:val="%1.%2"/>
      <w:lvlJc w:val="left"/>
      <w:pPr>
        <w:ind w:left="600" w:hanging="60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6" w15:restartNumberingAfterBreak="0">
    <w:nsid w:val="38891395"/>
    <w:multiLevelType w:val="multilevel"/>
    <w:tmpl w:val="45EE1414"/>
    <w:lvl w:ilvl="0">
      <w:start w:val="1"/>
      <w:numFmt w:val="lowerRoman"/>
      <w:lvlText w:val="(%1)"/>
      <w:lvlJc w:val="left"/>
      <w:pPr>
        <w:ind w:left="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A2C5DE9"/>
    <w:multiLevelType w:val="multilevel"/>
    <w:tmpl w:val="9FE6EC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2B05A1"/>
    <w:multiLevelType w:val="hybridMultilevel"/>
    <w:tmpl w:val="82240F66"/>
    <w:lvl w:ilvl="0" w:tplc="B254F32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8F7F48"/>
    <w:multiLevelType w:val="multilevel"/>
    <w:tmpl w:val="7A6274C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bCs/>
        <w:sz w:val="22"/>
        <w:szCs w:val="22"/>
      </w:rPr>
    </w:lvl>
    <w:lvl w:ilvl="2">
      <w:start w:val="1"/>
      <w:numFmt w:val="decimal"/>
      <w:lvlText w:val="%1.%2.%3."/>
      <w:lvlJc w:val="left"/>
      <w:pPr>
        <w:ind w:left="0" w:firstLine="0"/>
      </w:pPr>
      <w:rPr>
        <w:rFonts w:hint="default"/>
        <w:b w:val="0"/>
        <w:bCs/>
        <w:i w:val="0"/>
        <w:sz w:val="22"/>
        <w:szCs w:val="22"/>
      </w:rPr>
    </w:lvl>
    <w:lvl w:ilvl="3">
      <w:start w:val="1"/>
      <w:numFmt w:val="decimal"/>
      <w:lvlText w:val="%1.%2.%3.%4."/>
      <w:lvlJc w:val="left"/>
      <w:pPr>
        <w:ind w:left="0" w:firstLine="0"/>
      </w:pPr>
      <w:rPr>
        <w:rFonts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EBE34E6"/>
    <w:multiLevelType w:val="multilevel"/>
    <w:tmpl w:val="BBD44738"/>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rFonts w:ascii="Trebuchet MS" w:hAnsi="Trebuchet MS" w:cs="Times New Roman" w:hint="default"/>
        <w:b w:val="0"/>
        <w:sz w:val="22"/>
        <w:szCs w:val="22"/>
      </w:rPr>
    </w:lvl>
    <w:lvl w:ilvl="2">
      <w:start w:val="1"/>
      <w:numFmt w:val="decimal"/>
      <w:lvlText w:val="%1.%2.%3."/>
      <w:lvlJc w:val="left"/>
      <w:pPr>
        <w:ind w:left="1224" w:hanging="504"/>
      </w:pPr>
      <w:rPr>
        <w:rFonts w:ascii="Trebuchet MS" w:hAnsi="Trebuchet MS" w:cs="Times New Roman" w:hint="default"/>
        <w:b w:val="0"/>
        <w:sz w:val="22"/>
        <w:szCs w:val="22"/>
      </w:rPr>
    </w:lvl>
    <w:lvl w:ilvl="3">
      <w:start w:val="1"/>
      <w:numFmt w:val="decimal"/>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FDB062C"/>
    <w:multiLevelType w:val="multilevel"/>
    <w:tmpl w:val="F280B3EC"/>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7D4CF0"/>
    <w:multiLevelType w:val="multilevel"/>
    <w:tmpl w:val="F6E202BC"/>
    <w:lvl w:ilvl="0">
      <w:start w:val="20"/>
      <w:numFmt w:val="decimal"/>
      <w:lvlText w:val="%1"/>
      <w:lvlJc w:val="left"/>
      <w:pPr>
        <w:ind w:left="420" w:hanging="420"/>
      </w:pPr>
      <w:rPr>
        <w:rFonts w:hint="default"/>
        <w:color w:val="auto"/>
        <w:w w:val="100"/>
        <w:u w:val="single"/>
      </w:rPr>
    </w:lvl>
    <w:lvl w:ilvl="1">
      <w:start w:val="1"/>
      <w:numFmt w:val="decimal"/>
      <w:lvlText w:val="%1.%2"/>
      <w:lvlJc w:val="left"/>
      <w:pPr>
        <w:ind w:left="420" w:hanging="420"/>
      </w:pPr>
      <w:rPr>
        <w:rFonts w:hint="default"/>
        <w:color w:val="auto"/>
        <w:w w:val="100"/>
        <w:u w:val="none"/>
      </w:rPr>
    </w:lvl>
    <w:lvl w:ilvl="2">
      <w:start w:val="1"/>
      <w:numFmt w:val="decimal"/>
      <w:lvlText w:val="%1.%2.%3"/>
      <w:lvlJc w:val="left"/>
      <w:pPr>
        <w:ind w:left="720" w:hanging="720"/>
      </w:pPr>
      <w:rPr>
        <w:rFonts w:hint="default"/>
        <w:color w:val="auto"/>
        <w:w w:val="100"/>
        <w:u w:val="none"/>
      </w:rPr>
    </w:lvl>
    <w:lvl w:ilvl="3">
      <w:start w:val="1"/>
      <w:numFmt w:val="decimal"/>
      <w:lvlText w:val="%1.%2.%3.%4"/>
      <w:lvlJc w:val="left"/>
      <w:pPr>
        <w:ind w:left="720" w:hanging="720"/>
      </w:pPr>
      <w:rPr>
        <w:rFonts w:hint="default"/>
        <w:color w:val="auto"/>
        <w:w w:val="100"/>
        <w:u w:val="single"/>
      </w:rPr>
    </w:lvl>
    <w:lvl w:ilvl="4">
      <w:start w:val="1"/>
      <w:numFmt w:val="decimal"/>
      <w:lvlText w:val="%1.%2.%3.%4.%5"/>
      <w:lvlJc w:val="left"/>
      <w:pPr>
        <w:ind w:left="1080" w:hanging="1080"/>
      </w:pPr>
      <w:rPr>
        <w:rFonts w:hint="default"/>
        <w:color w:val="auto"/>
        <w:w w:val="100"/>
        <w:u w:val="single"/>
      </w:rPr>
    </w:lvl>
    <w:lvl w:ilvl="5">
      <w:start w:val="1"/>
      <w:numFmt w:val="decimal"/>
      <w:lvlText w:val="%1.%2.%3.%4.%5.%6"/>
      <w:lvlJc w:val="left"/>
      <w:pPr>
        <w:ind w:left="1080" w:hanging="1080"/>
      </w:pPr>
      <w:rPr>
        <w:rFonts w:hint="default"/>
        <w:color w:val="auto"/>
        <w:w w:val="100"/>
        <w:u w:val="single"/>
      </w:rPr>
    </w:lvl>
    <w:lvl w:ilvl="6">
      <w:start w:val="1"/>
      <w:numFmt w:val="decimal"/>
      <w:lvlText w:val="%1.%2.%3.%4.%5.%6.%7"/>
      <w:lvlJc w:val="left"/>
      <w:pPr>
        <w:ind w:left="1440" w:hanging="1440"/>
      </w:pPr>
      <w:rPr>
        <w:rFonts w:hint="default"/>
        <w:color w:val="auto"/>
        <w:w w:val="100"/>
        <w:u w:val="single"/>
      </w:rPr>
    </w:lvl>
    <w:lvl w:ilvl="7">
      <w:start w:val="1"/>
      <w:numFmt w:val="decimal"/>
      <w:lvlText w:val="%1.%2.%3.%4.%5.%6.%7.%8"/>
      <w:lvlJc w:val="left"/>
      <w:pPr>
        <w:ind w:left="1440" w:hanging="1440"/>
      </w:pPr>
      <w:rPr>
        <w:rFonts w:hint="default"/>
        <w:color w:val="auto"/>
        <w:w w:val="100"/>
        <w:u w:val="single"/>
      </w:rPr>
    </w:lvl>
    <w:lvl w:ilvl="8">
      <w:start w:val="1"/>
      <w:numFmt w:val="decimal"/>
      <w:lvlText w:val="%1.%2.%3.%4.%5.%6.%7.%8.%9"/>
      <w:lvlJc w:val="left"/>
      <w:pPr>
        <w:ind w:left="1800" w:hanging="1800"/>
      </w:pPr>
      <w:rPr>
        <w:rFonts w:hint="default"/>
        <w:color w:val="auto"/>
        <w:w w:val="100"/>
        <w:u w:val="single"/>
      </w:rPr>
    </w:lvl>
  </w:abstractNum>
  <w:abstractNum w:abstractNumId="33" w15:restartNumberingAfterBreak="0">
    <w:nsid w:val="40FB2806"/>
    <w:multiLevelType w:val="multilevel"/>
    <w:tmpl w:val="9658385E"/>
    <w:lvl w:ilvl="0">
      <w:start w:val="1"/>
      <w:numFmt w:val="lowerRoman"/>
      <w:lvlText w:val="(%1)"/>
      <w:lvlJc w:val="left"/>
      <w:pPr>
        <w:ind w:left="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2935402"/>
    <w:multiLevelType w:val="multilevel"/>
    <w:tmpl w:val="35320FEE"/>
    <w:lvl w:ilvl="0">
      <w:start w:val="1"/>
      <w:numFmt w:val="decimal"/>
      <w:lvlText w:val="%1."/>
      <w:lvlJc w:val="left"/>
      <w:pPr>
        <w:tabs>
          <w:tab w:val="num" w:pos="709"/>
        </w:tabs>
        <w:ind w:left="709" w:hanging="709"/>
      </w:pPr>
      <w:rPr>
        <w:rFonts w:ascii="Times New Roman" w:hAnsi="Times New Roman" w:hint="default"/>
        <w:b w:val="0"/>
        <w:i w:val="0"/>
        <w:sz w:val="24"/>
        <w:szCs w:val="24"/>
      </w:rPr>
    </w:lvl>
    <w:lvl w:ilvl="1">
      <w:start w:val="1"/>
      <w:numFmt w:val="decimal"/>
      <w:lvlText w:val="%1.%2"/>
      <w:lvlJc w:val="left"/>
      <w:pPr>
        <w:tabs>
          <w:tab w:val="num" w:pos="709"/>
        </w:tabs>
        <w:ind w:left="709" w:hanging="709"/>
      </w:pPr>
      <w:rPr>
        <w:rFonts w:ascii="Times New Roman" w:hAnsi="Times New Roman" w:hint="default"/>
        <w:b w:val="0"/>
        <w:i w:val="0"/>
        <w:sz w:val="24"/>
        <w:szCs w:val="24"/>
      </w:rPr>
    </w:lvl>
    <w:lvl w:ilvl="2">
      <w:start w:val="1"/>
      <w:numFmt w:val="upperRoman"/>
      <w:lvlText w:val="%3."/>
      <w:lvlJc w:val="left"/>
      <w:pPr>
        <w:tabs>
          <w:tab w:val="num" w:pos="1701"/>
        </w:tabs>
        <w:ind w:left="1701" w:hanging="992"/>
      </w:pPr>
      <w:rPr>
        <w:rFonts w:ascii="Times New Roman" w:hAnsi="Times New Roman" w:hint="default"/>
        <w:b w:val="0"/>
        <w:i w:val="0"/>
        <w:sz w:val="24"/>
        <w:szCs w:val="24"/>
      </w:rPr>
    </w:lvl>
    <w:lvl w:ilvl="3">
      <w:start w:val="1"/>
      <w:numFmt w:val="lowerLetter"/>
      <w:lvlText w:val="(%4)"/>
      <w:lvlJc w:val="left"/>
      <w:pPr>
        <w:tabs>
          <w:tab w:val="num" w:pos="2126"/>
        </w:tabs>
        <w:ind w:left="2126" w:hanging="425"/>
      </w:pPr>
      <w:rPr>
        <w:rFonts w:ascii="Times New Roman" w:hAnsi="Times New Roman" w:hint="default"/>
        <w:b w:val="0"/>
        <w:i w:val="0"/>
        <w:sz w:val="24"/>
        <w:szCs w:val="24"/>
      </w:rPr>
    </w:lvl>
    <w:lvl w:ilvl="4">
      <w:start w:val="1"/>
      <w:numFmt w:val="lowerRoman"/>
      <w:lvlText w:val="(%5)"/>
      <w:lvlJc w:val="left"/>
      <w:pPr>
        <w:tabs>
          <w:tab w:val="num" w:pos="2835"/>
        </w:tabs>
        <w:ind w:left="2835" w:hanging="709"/>
      </w:pPr>
      <w:rPr>
        <w:rFonts w:ascii="Times New Roman" w:hAnsi="Times New Roman" w:hint="default"/>
        <w:b w:val="0"/>
        <w:i w:val="0"/>
        <w:iCs/>
        <w:sz w:val="24"/>
        <w:szCs w:val="24"/>
      </w:rPr>
    </w:lvl>
    <w:lvl w:ilvl="5">
      <w:start w:val="1"/>
      <w:numFmt w:val="decimal"/>
      <w:lvlText w:val="%1.%2.%6"/>
      <w:lvlJc w:val="left"/>
      <w:pPr>
        <w:tabs>
          <w:tab w:val="num" w:pos="709"/>
        </w:tabs>
        <w:ind w:left="709" w:hanging="709"/>
      </w:pPr>
      <w:rPr>
        <w:rFonts w:ascii="Times New Roman" w:hAnsi="Times New Roman" w:hint="default"/>
        <w:b w:val="0"/>
        <w:i w:val="0"/>
        <w:sz w:val="24"/>
        <w:szCs w:val="24"/>
      </w:rPr>
    </w:lvl>
    <w:lvl w:ilvl="6">
      <w:start w:val="1"/>
      <w:numFmt w:val="upperRoman"/>
      <w:lvlText w:val="%7."/>
      <w:lvlJc w:val="left"/>
      <w:pPr>
        <w:tabs>
          <w:tab w:val="num" w:pos="1701"/>
        </w:tabs>
        <w:ind w:left="1701" w:hanging="992"/>
      </w:pPr>
      <w:rPr>
        <w:rFonts w:ascii="Times New Roman" w:hAnsi="Times New Roman" w:hint="default"/>
        <w:b w:val="0"/>
        <w:i w:val="0"/>
        <w:sz w:val="24"/>
        <w:szCs w:val="24"/>
      </w:rPr>
    </w:lvl>
    <w:lvl w:ilvl="7">
      <w:start w:val="1"/>
      <w:numFmt w:val="lowerLetter"/>
      <w:lvlText w:val="(%8)"/>
      <w:lvlJc w:val="left"/>
      <w:pPr>
        <w:tabs>
          <w:tab w:val="num" w:pos="2126"/>
        </w:tabs>
        <w:ind w:left="2126" w:hanging="425"/>
      </w:pPr>
      <w:rPr>
        <w:rFonts w:ascii="Times New Roman" w:hAnsi="Times New Roman" w:hint="default"/>
        <w:b w:val="0"/>
        <w:i w:val="0"/>
        <w:sz w:val="26"/>
      </w:rPr>
    </w:lvl>
    <w:lvl w:ilvl="8">
      <w:start w:val="1"/>
      <w:numFmt w:val="lowerRoman"/>
      <w:lvlText w:val="(%9)"/>
      <w:lvlJc w:val="left"/>
      <w:pPr>
        <w:ind w:left="2486" w:hanging="360"/>
      </w:pPr>
      <w:rPr>
        <w:rFonts w:hint="default"/>
      </w:rPr>
    </w:lvl>
  </w:abstractNum>
  <w:abstractNum w:abstractNumId="35" w15:restartNumberingAfterBreak="0">
    <w:nsid w:val="44552CE6"/>
    <w:multiLevelType w:val="multilevel"/>
    <w:tmpl w:val="40B86664"/>
    <w:lvl w:ilvl="0">
      <w:start w:val="14"/>
      <w:numFmt w:val="decimal"/>
      <w:lvlText w:val="%1"/>
      <w:lvlJc w:val="left"/>
      <w:pPr>
        <w:ind w:left="420" w:hanging="420"/>
      </w:pPr>
      <w:rPr>
        <w:rFonts w:hint="default"/>
        <w:b/>
      </w:rPr>
    </w:lvl>
    <w:lvl w:ilvl="1">
      <w:start w:val="4"/>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44C622C8"/>
    <w:multiLevelType w:val="multilevel"/>
    <w:tmpl w:val="19CABA2A"/>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D260A0"/>
    <w:multiLevelType w:val="multilevel"/>
    <w:tmpl w:val="191C8690"/>
    <w:lvl w:ilvl="0">
      <w:start w:val="1"/>
      <w:numFmt w:val="lowerRoman"/>
      <w:lvlText w:val="(%1)"/>
      <w:lvlJc w:val="left"/>
      <w:pPr>
        <w:ind w:left="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9337573"/>
    <w:multiLevelType w:val="hybridMultilevel"/>
    <w:tmpl w:val="ECE0E736"/>
    <w:lvl w:ilvl="0" w:tplc="B32E8F50">
      <w:start w:val="1"/>
      <w:numFmt w:val="lowerRoman"/>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9" w15:restartNumberingAfterBreak="0">
    <w:nsid w:val="4D515D9B"/>
    <w:multiLevelType w:val="multilevel"/>
    <w:tmpl w:val="7D906096"/>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D5578A7"/>
    <w:multiLevelType w:val="multilevel"/>
    <w:tmpl w:val="5BA0A17C"/>
    <w:lvl w:ilvl="0">
      <w:start w:val="1"/>
      <w:numFmt w:val="lowerRoman"/>
      <w:lvlText w:val="(%1)"/>
      <w:lvlJc w:val="left"/>
      <w:pPr>
        <w:ind w:left="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D5E4C97"/>
    <w:multiLevelType w:val="multilevel"/>
    <w:tmpl w:val="3320A884"/>
    <w:name w:val="House_Style"/>
    <w:lvl w:ilvl="0">
      <w:start w:val="1"/>
      <w:numFmt w:val="decimal"/>
      <w:pStyle w:val="Level1"/>
      <w:lvlText w:val="%1"/>
      <w:lvlJc w:val="left"/>
      <w:pPr>
        <w:tabs>
          <w:tab w:val="num" w:pos="680"/>
        </w:tabs>
        <w:ind w:left="680" w:hanging="680"/>
      </w:pPr>
      <w:rPr>
        <w:rFonts w:asciiTheme="minorHAnsi" w:hAnsiTheme="minorHAnsi" w:cs="Arial" w:hint="default"/>
        <w:b/>
        <w:caps w:val="0"/>
        <w:strike w:val="0"/>
        <w:dstrike w:val="0"/>
        <w:vanish w:val="0"/>
        <w:color w:val="000000"/>
        <w:sz w:val="24"/>
        <w:szCs w:val="24"/>
        <w:vertAlign w:val="baseline"/>
      </w:rPr>
    </w:lvl>
    <w:lvl w:ilvl="1">
      <w:start w:val="1"/>
      <w:numFmt w:val="decimal"/>
      <w:pStyle w:val="Level2"/>
      <w:lvlText w:val="%1.%2"/>
      <w:lvlJc w:val="left"/>
      <w:pPr>
        <w:tabs>
          <w:tab w:val="num" w:pos="822"/>
        </w:tabs>
        <w:ind w:left="822" w:hanging="680"/>
      </w:pPr>
      <w:rPr>
        <w:rFonts w:asciiTheme="minorHAnsi" w:hAnsiTheme="minorHAnsi" w:cs="Arial" w:hint="default"/>
        <w:b/>
        <w:caps w:val="0"/>
        <w:strike w:val="0"/>
        <w:dstrike w:val="0"/>
        <w:vanish w:val="0"/>
        <w:color w:val="000000"/>
        <w:sz w:val="24"/>
        <w:szCs w:val="24"/>
        <w:vertAlign w:val="baseline"/>
      </w:rPr>
    </w:lvl>
    <w:lvl w:ilvl="2">
      <w:start w:val="1"/>
      <w:numFmt w:val="decimal"/>
      <w:pStyle w:val="Level3"/>
      <w:lvlText w:val="%1.%2.%3"/>
      <w:lvlJc w:val="left"/>
      <w:pPr>
        <w:tabs>
          <w:tab w:val="num" w:pos="1361"/>
        </w:tabs>
        <w:ind w:left="1361" w:hanging="681"/>
      </w:pPr>
      <w:rPr>
        <w:rFonts w:asciiTheme="minorHAnsi" w:hAnsiTheme="minorHAnsi" w:cs="Arial" w:hint="default"/>
        <w:b/>
        <w:caps w:val="0"/>
        <w:strike w:val="0"/>
        <w:dstrike w:val="0"/>
        <w:vanish w:val="0"/>
        <w:color w:val="000000"/>
        <w:sz w:val="24"/>
        <w:szCs w:val="24"/>
        <w:vertAlign w:val="baseline"/>
      </w:rPr>
    </w:lvl>
    <w:lvl w:ilvl="3">
      <w:start w:val="1"/>
      <w:numFmt w:val="lowerRoman"/>
      <w:pStyle w:val="Level4"/>
      <w:lvlText w:val="(%4)"/>
      <w:lvlJc w:val="left"/>
      <w:pPr>
        <w:tabs>
          <w:tab w:val="num" w:pos="2041"/>
        </w:tabs>
        <w:ind w:left="2041" w:hanging="680"/>
      </w:pPr>
      <w:rPr>
        <w:rFonts w:asciiTheme="minorHAnsi" w:hAnsiTheme="minorHAnsi" w:cstheme="minorHAnsi" w:hint="default"/>
        <w:b w:val="0"/>
        <w:i w:val="0"/>
        <w:caps w:val="0"/>
        <w:strike w:val="0"/>
        <w:dstrike w:val="0"/>
        <w:vanish w:val="0"/>
        <w:color w:val="000000"/>
        <w:sz w:val="24"/>
        <w:szCs w:val="24"/>
        <w:vertAlign w:val="baseline"/>
      </w:rPr>
    </w:lvl>
    <w:lvl w:ilvl="4">
      <w:start w:val="1"/>
      <w:numFmt w:val="lowerLetter"/>
      <w:pStyle w:val="Level5"/>
      <w:lvlText w:val="(%5)"/>
      <w:lvlJc w:val="left"/>
      <w:pPr>
        <w:tabs>
          <w:tab w:val="num" w:pos="2721"/>
        </w:tabs>
        <w:ind w:left="2721" w:hanging="680"/>
      </w:pPr>
      <w:rPr>
        <w:rFonts w:asciiTheme="minorHAnsi" w:hAnsiTheme="minorHAnsi" w:cstheme="minorHAnsi" w:hint="default"/>
        <w:b w:val="0"/>
        <w:caps w:val="0"/>
        <w:strike w:val="0"/>
        <w:dstrike w:val="0"/>
        <w:vanish w:val="0"/>
        <w:color w:val="000000"/>
        <w:sz w:val="24"/>
        <w:szCs w:val="24"/>
        <w:vertAlign w:val="baseline"/>
      </w:rPr>
    </w:lvl>
    <w:lvl w:ilvl="5">
      <w:start w:val="1"/>
      <w:numFmt w:val="upperRoman"/>
      <w:pStyle w:val="Level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D7245E0"/>
    <w:multiLevelType w:val="hybridMultilevel"/>
    <w:tmpl w:val="8294E0B0"/>
    <w:lvl w:ilvl="0" w:tplc="68C85DD6">
      <w:start w:val="1"/>
      <w:numFmt w:val="lowerRoman"/>
      <w:lvlText w:val="(%1)"/>
      <w:lvlJc w:val="left"/>
      <w:pPr>
        <w:ind w:left="1430" w:hanging="720"/>
      </w:pPr>
      <w:rPr>
        <w:rFonts w:ascii="Segoe UI" w:hAnsi="Segoe UI" w:cs="Segoe UI" w:hint="default"/>
        <w:b w:val="0"/>
        <w:bCs/>
        <w:i w:val="0"/>
        <w:lang w:val="pt-BR"/>
      </w:rPr>
    </w:lvl>
    <w:lvl w:ilvl="1" w:tplc="5598FBF0" w:tentative="1">
      <w:start w:val="1"/>
      <w:numFmt w:val="lowerLetter"/>
      <w:lvlText w:val="%2."/>
      <w:lvlJc w:val="left"/>
      <w:pPr>
        <w:ind w:left="1790" w:hanging="360"/>
      </w:pPr>
    </w:lvl>
    <w:lvl w:ilvl="2" w:tplc="BDACEC74" w:tentative="1">
      <w:start w:val="1"/>
      <w:numFmt w:val="lowerRoman"/>
      <w:lvlText w:val="%3."/>
      <w:lvlJc w:val="right"/>
      <w:pPr>
        <w:ind w:left="2510" w:hanging="180"/>
      </w:pPr>
    </w:lvl>
    <w:lvl w:ilvl="3" w:tplc="E3141778" w:tentative="1">
      <w:start w:val="1"/>
      <w:numFmt w:val="decimal"/>
      <w:lvlText w:val="%4."/>
      <w:lvlJc w:val="left"/>
      <w:pPr>
        <w:ind w:left="3230" w:hanging="360"/>
      </w:pPr>
    </w:lvl>
    <w:lvl w:ilvl="4" w:tplc="D616A33C" w:tentative="1">
      <w:start w:val="1"/>
      <w:numFmt w:val="lowerLetter"/>
      <w:lvlText w:val="%5."/>
      <w:lvlJc w:val="left"/>
      <w:pPr>
        <w:ind w:left="3950" w:hanging="360"/>
      </w:pPr>
    </w:lvl>
    <w:lvl w:ilvl="5" w:tplc="AE9AE670" w:tentative="1">
      <w:start w:val="1"/>
      <w:numFmt w:val="lowerRoman"/>
      <w:lvlText w:val="%6."/>
      <w:lvlJc w:val="right"/>
      <w:pPr>
        <w:ind w:left="4670" w:hanging="180"/>
      </w:pPr>
    </w:lvl>
    <w:lvl w:ilvl="6" w:tplc="197E3A88" w:tentative="1">
      <w:start w:val="1"/>
      <w:numFmt w:val="decimal"/>
      <w:lvlText w:val="%7."/>
      <w:lvlJc w:val="left"/>
      <w:pPr>
        <w:ind w:left="5390" w:hanging="360"/>
      </w:pPr>
    </w:lvl>
    <w:lvl w:ilvl="7" w:tplc="ED08E60A" w:tentative="1">
      <w:start w:val="1"/>
      <w:numFmt w:val="lowerLetter"/>
      <w:lvlText w:val="%8."/>
      <w:lvlJc w:val="left"/>
      <w:pPr>
        <w:ind w:left="6110" w:hanging="360"/>
      </w:pPr>
    </w:lvl>
    <w:lvl w:ilvl="8" w:tplc="B3BCD898" w:tentative="1">
      <w:start w:val="1"/>
      <w:numFmt w:val="lowerRoman"/>
      <w:lvlText w:val="%9."/>
      <w:lvlJc w:val="right"/>
      <w:pPr>
        <w:ind w:left="6830" w:hanging="180"/>
      </w:pPr>
    </w:lvl>
  </w:abstractNum>
  <w:abstractNum w:abstractNumId="43" w15:restartNumberingAfterBreak="0">
    <w:nsid w:val="4DF917C2"/>
    <w:multiLevelType w:val="hybridMultilevel"/>
    <w:tmpl w:val="65EEB70C"/>
    <w:lvl w:ilvl="0" w:tplc="F76C6DB6">
      <w:start w:val="1"/>
      <w:numFmt w:val="lowerRoman"/>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4" w15:restartNumberingAfterBreak="0">
    <w:nsid w:val="502A193C"/>
    <w:multiLevelType w:val="multilevel"/>
    <w:tmpl w:val="1264FF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532253A"/>
    <w:multiLevelType w:val="hybridMultilevel"/>
    <w:tmpl w:val="018CCB8A"/>
    <w:lvl w:ilvl="0" w:tplc="118C7A5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5D04C17"/>
    <w:multiLevelType w:val="hybridMultilevel"/>
    <w:tmpl w:val="7CEE5B7C"/>
    <w:lvl w:ilvl="0" w:tplc="3B3E45B6">
      <w:start w:val="1"/>
      <w:numFmt w:val="lowerRoman"/>
      <w:lvlText w:val="(%1)"/>
      <w:lvlJc w:val="left"/>
      <w:pPr>
        <w:ind w:left="720" w:hanging="360"/>
      </w:pPr>
      <w:rPr>
        <w:rFonts w:hint="default"/>
        <w:b/>
        <w:bCs/>
      </w:rPr>
    </w:lvl>
    <w:lvl w:ilvl="1" w:tplc="6F22FCFC" w:tentative="1">
      <w:start w:val="1"/>
      <w:numFmt w:val="lowerLetter"/>
      <w:lvlText w:val="%2."/>
      <w:lvlJc w:val="left"/>
      <w:pPr>
        <w:ind w:left="1440" w:hanging="360"/>
      </w:pPr>
    </w:lvl>
    <w:lvl w:ilvl="2" w:tplc="0584E9EC" w:tentative="1">
      <w:start w:val="1"/>
      <w:numFmt w:val="lowerRoman"/>
      <w:lvlText w:val="%3."/>
      <w:lvlJc w:val="right"/>
      <w:pPr>
        <w:ind w:left="2160" w:hanging="180"/>
      </w:pPr>
    </w:lvl>
    <w:lvl w:ilvl="3" w:tplc="908CC936" w:tentative="1">
      <w:start w:val="1"/>
      <w:numFmt w:val="decimal"/>
      <w:lvlText w:val="%4."/>
      <w:lvlJc w:val="left"/>
      <w:pPr>
        <w:ind w:left="2880" w:hanging="360"/>
      </w:pPr>
    </w:lvl>
    <w:lvl w:ilvl="4" w:tplc="9BD840A2" w:tentative="1">
      <w:start w:val="1"/>
      <w:numFmt w:val="lowerLetter"/>
      <w:lvlText w:val="%5."/>
      <w:lvlJc w:val="left"/>
      <w:pPr>
        <w:ind w:left="3600" w:hanging="360"/>
      </w:pPr>
    </w:lvl>
    <w:lvl w:ilvl="5" w:tplc="0FAA5840" w:tentative="1">
      <w:start w:val="1"/>
      <w:numFmt w:val="lowerRoman"/>
      <w:lvlText w:val="%6."/>
      <w:lvlJc w:val="right"/>
      <w:pPr>
        <w:ind w:left="4320" w:hanging="180"/>
      </w:pPr>
    </w:lvl>
    <w:lvl w:ilvl="6" w:tplc="0C44DB02" w:tentative="1">
      <w:start w:val="1"/>
      <w:numFmt w:val="decimal"/>
      <w:lvlText w:val="%7."/>
      <w:lvlJc w:val="left"/>
      <w:pPr>
        <w:ind w:left="5040" w:hanging="360"/>
      </w:pPr>
    </w:lvl>
    <w:lvl w:ilvl="7" w:tplc="8B54AB36" w:tentative="1">
      <w:start w:val="1"/>
      <w:numFmt w:val="lowerLetter"/>
      <w:lvlText w:val="%8."/>
      <w:lvlJc w:val="left"/>
      <w:pPr>
        <w:ind w:left="5760" w:hanging="360"/>
      </w:pPr>
    </w:lvl>
    <w:lvl w:ilvl="8" w:tplc="B270E388" w:tentative="1">
      <w:start w:val="1"/>
      <w:numFmt w:val="lowerRoman"/>
      <w:lvlText w:val="%9."/>
      <w:lvlJc w:val="right"/>
      <w:pPr>
        <w:ind w:left="6480" w:hanging="180"/>
      </w:pPr>
    </w:lvl>
  </w:abstractNum>
  <w:abstractNum w:abstractNumId="47" w15:restartNumberingAfterBreak="0">
    <w:nsid w:val="56BC330A"/>
    <w:multiLevelType w:val="hybridMultilevel"/>
    <w:tmpl w:val="E9A01FF0"/>
    <w:lvl w:ilvl="0" w:tplc="8FF63320">
      <w:start w:val="1"/>
      <w:numFmt w:val="lowerRoman"/>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8533255"/>
    <w:multiLevelType w:val="hybridMultilevel"/>
    <w:tmpl w:val="FF5275D2"/>
    <w:lvl w:ilvl="0" w:tplc="5AF8774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86E420F"/>
    <w:multiLevelType w:val="multilevel"/>
    <w:tmpl w:val="7ADE1CD6"/>
    <w:lvl w:ilvl="0">
      <w:start w:val="2"/>
      <w:numFmt w:val="decimal"/>
      <w:lvlText w:val="%1."/>
      <w:lvlJc w:val="left"/>
      <w:pPr>
        <w:ind w:left="0" w:firstLine="0"/>
      </w:pPr>
      <w:rPr>
        <w:rFonts w:hint="default"/>
      </w:rPr>
    </w:lvl>
    <w:lvl w:ilvl="1">
      <w:start w:val="3"/>
      <w:numFmt w:val="decimal"/>
      <w:lvlText w:val="%1.%2."/>
      <w:lvlJc w:val="left"/>
      <w:pPr>
        <w:ind w:left="0" w:firstLine="0"/>
      </w:pPr>
      <w:rPr>
        <w:rFonts w:hint="default"/>
        <w:b/>
        <w:bCs/>
        <w:sz w:val="22"/>
        <w:szCs w:val="22"/>
      </w:rPr>
    </w:lvl>
    <w:lvl w:ilvl="2">
      <w:start w:val="1"/>
      <w:numFmt w:val="decimal"/>
      <w:lvlText w:val="%1.%2.%3."/>
      <w:lvlJc w:val="left"/>
      <w:pPr>
        <w:ind w:left="0" w:firstLine="0"/>
      </w:pPr>
      <w:rPr>
        <w:rFonts w:hint="default"/>
        <w:b w:val="0"/>
        <w:bCs/>
      </w:rPr>
    </w:lvl>
    <w:lvl w:ilvl="3">
      <w:start w:val="1"/>
      <w:numFmt w:val="decimal"/>
      <w:lvlText w:val="%1.%2.%3.%4."/>
      <w:lvlJc w:val="left"/>
      <w:pPr>
        <w:ind w:left="0" w:firstLine="0"/>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B8B1DC0"/>
    <w:multiLevelType w:val="hybridMultilevel"/>
    <w:tmpl w:val="2DCEC106"/>
    <w:lvl w:ilvl="0" w:tplc="93A24C00">
      <w:start w:val="1"/>
      <w:numFmt w:val="lowerRoman"/>
      <w:lvlText w:val="(%1)"/>
      <w:lvlJc w:val="left"/>
      <w:pPr>
        <w:ind w:left="720" w:hanging="360"/>
      </w:pPr>
      <w:rPr>
        <w:rFonts w:hint="default"/>
      </w:rPr>
    </w:lvl>
    <w:lvl w:ilvl="1" w:tplc="177EB5B4" w:tentative="1">
      <w:start w:val="1"/>
      <w:numFmt w:val="lowerLetter"/>
      <w:lvlText w:val="%2."/>
      <w:lvlJc w:val="left"/>
      <w:pPr>
        <w:ind w:left="1440" w:hanging="360"/>
      </w:pPr>
    </w:lvl>
    <w:lvl w:ilvl="2" w:tplc="68DC4BA6" w:tentative="1">
      <w:start w:val="1"/>
      <w:numFmt w:val="lowerRoman"/>
      <w:lvlText w:val="%3."/>
      <w:lvlJc w:val="right"/>
      <w:pPr>
        <w:ind w:left="2160" w:hanging="180"/>
      </w:pPr>
    </w:lvl>
    <w:lvl w:ilvl="3" w:tplc="90FE0896" w:tentative="1">
      <w:start w:val="1"/>
      <w:numFmt w:val="decimal"/>
      <w:lvlText w:val="%4."/>
      <w:lvlJc w:val="left"/>
      <w:pPr>
        <w:ind w:left="2880" w:hanging="360"/>
      </w:pPr>
    </w:lvl>
    <w:lvl w:ilvl="4" w:tplc="A25C21D6" w:tentative="1">
      <w:start w:val="1"/>
      <w:numFmt w:val="lowerLetter"/>
      <w:lvlText w:val="%5."/>
      <w:lvlJc w:val="left"/>
      <w:pPr>
        <w:ind w:left="3600" w:hanging="360"/>
      </w:pPr>
    </w:lvl>
    <w:lvl w:ilvl="5" w:tplc="6A965ECA" w:tentative="1">
      <w:start w:val="1"/>
      <w:numFmt w:val="lowerRoman"/>
      <w:lvlText w:val="%6."/>
      <w:lvlJc w:val="right"/>
      <w:pPr>
        <w:ind w:left="4320" w:hanging="180"/>
      </w:pPr>
    </w:lvl>
    <w:lvl w:ilvl="6" w:tplc="F4BC5F5A" w:tentative="1">
      <w:start w:val="1"/>
      <w:numFmt w:val="decimal"/>
      <w:lvlText w:val="%7."/>
      <w:lvlJc w:val="left"/>
      <w:pPr>
        <w:ind w:left="5040" w:hanging="360"/>
      </w:pPr>
    </w:lvl>
    <w:lvl w:ilvl="7" w:tplc="7B46AEB0" w:tentative="1">
      <w:start w:val="1"/>
      <w:numFmt w:val="lowerLetter"/>
      <w:lvlText w:val="%8."/>
      <w:lvlJc w:val="left"/>
      <w:pPr>
        <w:ind w:left="5760" w:hanging="360"/>
      </w:pPr>
    </w:lvl>
    <w:lvl w:ilvl="8" w:tplc="48926070" w:tentative="1">
      <w:start w:val="1"/>
      <w:numFmt w:val="lowerRoman"/>
      <w:lvlText w:val="%9."/>
      <w:lvlJc w:val="right"/>
      <w:pPr>
        <w:ind w:left="6480" w:hanging="180"/>
      </w:pPr>
    </w:lvl>
  </w:abstractNum>
  <w:abstractNum w:abstractNumId="51" w15:restartNumberingAfterBreak="0">
    <w:nsid w:val="64345EF6"/>
    <w:multiLevelType w:val="multilevel"/>
    <w:tmpl w:val="B572774E"/>
    <w:lvl w:ilvl="0">
      <w:start w:val="2"/>
      <w:numFmt w:val="decimal"/>
      <w:lvlText w:val="%1."/>
      <w:lvlJc w:val="left"/>
      <w:pPr>
        <w:ind w:left="495" w:hanging="495"/>
      </w:pPr>
      <w:rPr>
        <w:rFonts w:hint="default"/>
        <w:i w:val="0"/>
      </w:rPr>
    </w:lvl>
    <w:lvl w:ilvl="1">
      <w:start w:val="2"/>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2" w15:restartNumberingAfterBreak="0">
    <w:nsid w:val="66A5038F"/>
    <w:multiLevelType w:val="multilevel"/>
    <w:tmpl w:val="053C4DCC"/>
    <w:lvl w:ilvl="0">
      <w:start w:val="1"/>
      <w:numFmt w:val="lowerRoman"/>
      <w:lvlText w:val="(%1)"/>
      <w:lvlJc w:val="left"/>
      <w:pPr>
        <w:ind w:left="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74518BC"/>
    <w:multiLevelType w:val="multilevel"/>
    <w:tmpl w:val="B7FE079E"/>
    <w:lvl w:ilvl="0">
      <w:start w:val="10"/>
      <w:numFmt w:val="decimal"/>
      <w:lvlText w:val="%1"/>
      <w:lvlJc w:val="left"/>
      <w:pPr>
        <w:ind w:left="600" w:hanging="600"/>
      </w:pPr>
      <w:rPr>
        <w:rFonts w:hint="default"/>
        <w:u w:val="single"/>
      </w:rPr>
    </w:lvl>
    <w:lvl w:ilvl="1">
      <w:start w:val="4"/>
      <w:numFmt w:val="decimal"/>
      <w:lvlText w:val="%1.%2"/>
      <w:lvlJc w:val="left"/>
      <w:pPr>
        <w:ind w:left="600" w:hanging="60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4" w15:restartNumberingAfterBreak="0">
    <w:nsid w:val="6A132F92"/>
    <w:multiLevelType w:val="multilevel"/>
    <w:tmpl w:val="A2947DD4"/>
    <w:lvl w:ilvl="0">
      <w:start w:val="1"/>
      <w:numFmt w:val="lowerRoman"/>
      <w:lvlText w:val="(%1)"/>
      <w:lvlJc w:val="left"/>
      <w:pPr>
        <w:ind w:left="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A6862C7"/>
    <w:multiLevelType w:val="hybridMultilevel"/>
    <w:tmpl w:val="7924F1E6"/>
    <w:lvl w:ilvl="0" w:tplc="17EE822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AA0456C"/>
    <w:multiLevelType w:val="hybridMultilevel"/>
    <w:tmpl w:val="72C66FEA"/>
    <w:lvl w:ilvl="0" w:tplc="FFFFFFFF">
      <w:start w:val="1"/>
      <w:numFmt w:val="lowerRoman"/>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6D564FED"/>
    <w:multiLevelType w:val="multilevel"/>
    <w:tmpl w:val="FD5A0136"/>
    <w:lvl w:ilvl="0">
      <w:start w:val="10"/>
      <w:numFmt w:val="decimal"/>
      <w:lvlText w:val="%1"/>
      <w:lvlJc w:val="left"/>
      <w:pPr>
        <w:ind w:left="600" w:hanging="600"/>
      </w:pPr>
      <w:rPr>
        <w:rFonts w:hint="default"/>
        <w:u w:val="single"/>
      </w:rPr>
    </w:lvl>
    <w:lvl w:ilvl="1">
      <w:start w:val="3"/>
      <w:numFmt w:val="decimal"/>
      <w:lvlText w:val="%1.%2"/>
      <w:lvlJc w:val="left"/>
      <w:pPr>
        <w:ind w:left="600" w:hanging="60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8" w15:restartNumberingAfterBreak="0">
    <w:nsid w:val="7BA421F7"/>
    <w:multiLevelType w:val="multilevel"/>
    <w:tmpl w:val="49F251DE"/>
    <w:lvl w:ilvl="0">
      <w:start w:val="1"/>
      <w:numFmt w:val="lowerRoman"/>
      <w:lvlText w:val="(%1)"/>
      <w:lvlJc w:val="left"/>
      <w:pPr>
        <w:ind w:left="0" w:firstLine="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E0B3E60"/>
    <w:multiLevelType w:val="multilevel"/>
    <w:tmpl w:val="6E0EABBC"/>
    <w:lvl w:ilvl="0">
      <w:start w:val="21"/>
      <w:numFmt w:val="decimal"/>
      <w:lvlText w:val="%1"/>
      <w:lvlJc w:val="left"/>
      <w:pPr>
        <w:ind w:left="420" w:hanging="420"/>
      </w:pPr>
      <w:rPr>
        <w:rFonts w:hint="default"/>
        <w:color w:val="auto"/>
        <w:w w:val="100"/>
        <w:u w:val="single"/>
      </w:rPr>
    </w:lvl>
    <w:lvl w:ilvl="1">
      <w:start w:val="1"/>
      <w:numFmt w:val="decimal"/>
      <w:lvlText w:val="%1.%2"/>
      <w:lvlJc w:val="left"/>
      <w:pPr>
        <w:ind w:left="420" w:hanging="420"/>
      </w:pPr>
      <w:rPr>
        <w:rFonts w:hint="default"/>
        <w:color w:val="auto"/>
        <w:w w:val="100"/>
        <w:u w:val="none"/>
      </w:rPr>
    </w:lvl>
    <w:lvl w:ilvl="2">
      <w:start w:val="1"/>
      <w:numFmt w:val="decimal"/>
      <w:lvlText w:val="%1.%2.%3"/>
      <w:lvlJc w:val="left"/>
      <w:pPr>
        <w:ind w:left="720" w:hanging="720"/>
      </w:pPr>
      <w:rPr>
        <w:rFonts w:hint="default"/>
        <w:color w:val="auto"/>
        <w:w w:val="100"/>
        <w:u w:val="single"/>
      </w:rPr>
    </w:lvl>
    <w:lvl w:ilvl="3">
      <w:start w:val="1"/>
      <w:numFmt w:val="decimal"/>
      <w:lvlText w:val="%1.%2.%3.%4"/>
      <w:lvlJc w:val="left"/>
      <w:pPr>
        <w:ind w:left="720" w:hanging="720"/>
      </w:pPr>
      <w:rPr>
        <w:rFonts w:hint="default"/>
        <w:color w:val="auto"/>
        <w:w w:val="100"/>
        <w:u w:val="single"/>
      </w:rPr>
    </w:lvl>
    <w:lvl w:ilvl="4">
      <w:start w:val="1"/>
      <w:numFmt w:val="decimal"/>
      <w:lvlText w:val="%1.%2.%3.%4.%5"/>
      <w:lvlJc w:val="left"/>
      <w:pPr>
        <w:ind w:left="1080" w:hanging="1080"/>
      </w:pPr>
      <w:rPr>
        <w:rFonts w:hint="default"/>
        <w:color w:val="auto"/>
        <w:w w:val="100"/>
        <w:u w:val="single"/>
      </w:rPr>
    </w:lvl>
    <w:lvl w:ilvl="5">
      <w:start w:val="1"/>
      <w:numFmt w:val="decimal"/>
      <w:lvlText w:val="%1.%2.%3.%4.%5.%6"/>
      <w:lvlJc w:val="left"/>
      <w:pPr>
        <w:ind w:left="1080" w:hanging="1080"/>
      </w:pPr>
      <w:rPr>
        <w:rFonts w:hint="default"/>
        <w:color w:val="auto"/>
        <w:w w:val="100"/>
        <w:u w:val="single"/>
      </w:rPr>
    </w:lvl>
    <w:lvl w:ilvl="6">
      <w:start w:val="1"/>
      <w:numFmt w:val="decimal"/>
      <w:lvlText w:val="%1.%2.%3.%4.%5.%6.%7"/>
      <w:lvlJc w:val="left"/>
      <w:pPr>
        <w:ind w:left="1440" w:hanging="1440"/>
      </w:pPr>
      <w:rPr>
        <w:rFonts w:hint="default"/>
        <w:color w:val="auto"/>
        <w:w w:val="100"/>
        <w:u w:val="single"/>
      </w:rPr>
    </w:lvl>
    <w:lvl w:ilvl="7">
      <w:start w:val="1"/>
      <w:numFmt w:val="decimal"/>
      <w:lvlText w:val="%1.%2.%3.%4.%5.%6.%7.%8"/>
      <w:lvlJc w:val="left"/>
      <w:pPr>
        <w:ind w:left="1440" w:hanging="1440"/>
      </w:pPr>
      <w:rPr>
        <w:rFonts w:hint="default"/>
        <w:color w:val="auto"/>
        <w:w w:val="100"/>
        <w:u w:val="single"/>
      </w:rPr>
    </w:lvl>
    <w:lvl w:ilvl="8">
      <w:start w:val="1"/>
      <w:numFmt w:val="decimal"/>
      <w:lvlText w:val="%1.%2.%3.%4.%5.%6.%7.%8.%9"/>
      <w:lvlJc w:val="left"/>
      <w:pPr>
        <w:ind w:left="1800" w:hanging="1800"/>
      </w:pPr>
      <w:rPr>
        <w:rFonts w:hint="default"/>
        <w:color w:val="auto"/>
        <w:w w:val="100"/>
        <w:u w:val="single"/>
      </w:rPr>
    </w:lvl>
  </w:abstractNum>
  <w:abstractNum w:abstractNumId="60" w15:restartNumberingAfterBreak="0">
    <w:nsid w:val="7E2B0EAA"/>
    <w:multiLevelType w:val="multilevel"/>
    <w:tmpl w:val="3DECF0FA"/>
    <w:lvl w:ilvl="0">
      <w:start w:val="1"/>
      <w:numFmt w:val="lowerRoman"/>
      <w:lvlText w:val="(%1)"/>
      <w:lvlJc w:val="left"/>
      <w:pPr>
        <w:ind w:left="1430" w:hanging="720"/>
      </w:pPr>
      <w:rPr>
        <w:rFonts w:ascii="Times New Roman" w:hAnsi="Times New Roman" w:cs="Times New Roman" w:hint="default"/>
        <w:b w:val="0"/>
        <w:bCs/>
        <w:i w:val="0"/>
        <w:sz w:val="24"/>
        <w:szCs w:val="24"/>
        <w:lang w:val="pt-BR"/>
      </w:rPr>
    </w:lvl>
    <w:lvl w:ilvl="1">
      <w:start w:val="1"/>
      <w:numFmt w:val="decimal"/>
      <w:lvlText w:val="(%2)"/>
      <w:lvlJc w:val="left"/>
      <w:pPr>
        <w:ind w:left="1820" w:hanging="390"/>
      </w:pPr>
      <w:rPr>
        <w:rFonts w:hint="default"/>
        <w:b/>
        <w:i/>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num w:numId="1" w16cid:durableId="668480494">
    <w:abstractNumId w:val="6"/>
  </w:num>
  <w:num w:numId="2" w16cid:durableId="537818684">
    <w:abstractNumId w:val="12"/>
  </w:num>
  <w:num w:numId="3" w16cid:durableId="1780635956">
    <w:abstractNumId w:val="44"/>
  </w:num>
  <w:num w:numId="4" w16cid:durableId="666977942">
    <w:abstractNumId w:val="9"/>
  </w:num>
  <w:num w:numId="5" w16cid:durableId="311909522">
    <w:abstractNumId w:val="20"/>
  </w:num>
  <w:num w:numId="6" w16cid:durableId="313802560">
    <w:abstractNumId w:val="28"/>
  </w:num>
  <w:num w:numId="7" w16cid:durableId="1754625995">
    <w:abstractNumId w:val="23"/>
  </w:num>
  <w:num w:numId="8" w16cid:durableId="1815946230">
    <w:abstractNumId w:val="7"/>
  </w:num>
  <w:num w:numId="9" w16cid:durableId="505676267">
    <w:abstractNumId w:val="17"/>
  </w:num>
  <w:num w:numId="10" w16cid:durableId="452410941">
    <w:abstractNumId w:val="27"/>
  </w:num>
  <w:num w:numId="11" w16cid:durableId="1472358069">
    <w:abstractNumId w:val="2"/>
  </w:num>
  <w:num w:numId="12" w16cid:durableId="376316059">
    <w:abstractNumId w:val="25"/>
  </w:num>
  <w:num w:numId="13" w16cid:durableId="1592472090">
    <w:abstractNumId w:val="57"/>
  </w:num>
  <w:num w:numId="14" w16cid:durableId="1320117895">
    <w:abstractNumId w:val="53"/>
  </w:num>
  <w:num w:numId="15" w16cid:durableId="940256873">
    <w:abstractNumId w:val="8"/>
  </w:num>
  <w:num w:numId="16" w16cid:durableId="1951087812">
    <w:abstractNumId w:val="31"/>
  </w:num>
  <w:num w:numId="17" w16cid:durableId="1097795387">
    <w:abstractNumId w:val="36"/>
  </w:num>
  <w:num w:numId="18" w16cid:durableId="627467355">
    <w:abstractNumId w:val="4"/>
  </w:num>
  <w:num w:numId="19" w16cid:durableId="1872304577">
    <w:abstractNumId w:val="35"/>
  </w:num>
  <w:num w:numId="20" w16cid:durableId="1922638356">
    <w:abstractNumId w:val="22"/>
  </w:num>
  <w:num w:numId="21" w16cid:durableId="188102256">
    <w:abstractNumId w:val="32"/>
  </w:num>
  <w:num w:numId="22" w16cid:durableId="427121940">
    <w:abstractNumId w:val="34"/>
  </w:num>
  <w:num w:numId="23" w16cid:durableId="539979851">
    <w:abstractNumId w:val="59"/>
  </w:num>
  <w:num w:numId="24" w16cid:durableId="31461350">
    <w:abstractNumId w:val="38"/>
  </w:num>
  <w:num w:numId="25" w16cid:durableId="1750613214">
    <w:abstractNumId w:val="39"/>
  </w:num>
  <w:num w:numId="26" w16cid:durableId="823201211">
    <w:abstractNumId w:val="15"/>
  </w:num>
  <w:num w:numId="27" w16cid:durableId="451872703">
    <w:abstractNumId w:val="21"/>
  </w:num>
  <w:num w:numId="28" w16cid:durableId="1404835273">
    <w:abstractNumId w:val="14"/>
  </w:num>
  <w:num w:numId="29" w16cid:durableId="946473164">
    <w:abstractNumId w:val="3"/>
  </w:num>
  <w:num w:numId="30" w16cid:durableId="1734156254">
    <w:abstractNumId w:val="29"/>
  </w:num>
  <w:num w:numId="31" w16cid:durableId="1633512392">
    <w:abstractNumId w:val="26"/>
  </w:num>
  <w:num w:numId="32" w16cid:durableId="199170973">
    <w:abstractNumId w:val="54"/>
  </w:num>
  <w:num w:numId="33" w16cid:durableId="2139447045">
    <w:abstractNumId w:val="13"/>
  </w:num>
  <w:num w:numId="34" w16cid:durableId="794300531">
    <w:abstractNumId w:val="33"/>
  </w:num>
  <w:num w:numId="35" w16cid:durableId="603264643">
    <w:abstractNumId w:val="18"/>
  </w:num>
  <w:num w:numId="36" w16cid:durableId="1019820524">
    <w:abstractNumId w:val="1"/>
  </w:num>
  <w:num w:numId="37" w16cid:durableId="1550605987">
    <w:abstractNumId w:val="52"/>
  </w:num>
  <w:num w:numId="38" w16cid:durableId="1664747093">
    <w:abstractNumId w:val="40"/>
  </w:num>
  <w:num w:numId="39" w16cid:durableId="82379665">
    <w:abstractNumId w:val="58"/>
  </w:num>
  <w:num w:numId="40" w16cid:durableId="617026981">
    <w:abstractNumId w:val="37"/>
  </w:num>
  <w:num w:numId="41" w16cid:durableId="1150248118">
    <w:abstractNumId w:val="41"/>
  </w:num>
  <w:num w:numId="42" w16cid:durableId="901480216">
    <w:abstractNumId w:val="49"/>
  </w:num>
  <w:num w:numId="43" w16cid:durableId="2118404354">
    <w:abstractNumId w:val="10"/>
  </w:num>
  <w:num w:numId="44" w16cid:durableId="744183883">
    <w:abstractNumId w:val="5"/>
  </w:num>
  <w:num w:numId="45" w16cid:durableId="1823155183">
    <w:abstractNumId w:val="50"/>
  </w:num>
  <w:num w:numId="46" w16cid:durableId="2002583976">
    <w:abstractNumId w:val="19"/>
  </w:num>
  <w:num w:numId="47" w16cid:durableId="1132595686">
    <w:abstractNumId w:val="51"/>
  </w:num>
  <w:num w:numId="48" w16cid:durableId="2101674945">
    <w:abstractNumId w:val="46"/>
  </w:num>
  <w:num w:numId="49" w16cid:durableId="1486897184">
    <w:abstractNumId w:val="24"/>
  </w:num>
  <w:num w:numId="50" w16cid:durableId="1963611650">
    <w:abstractNumId w:val="56"/>
  </w:num>
  <w:num w:numId="51" w16cid:durableId="1581059345">
    <w:abstractNumId w:val="0"/>
  </w:num>
  <w:num w:numId="52" w16cid:durableId="20277562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42158750">
    <w:abstractNumId w:val="45"/>
  </w:num>
  <w:num w:numId="54" w16cid:durableId="1006126742">
    <w:abstractNumId w:val="42"/>
  </w:num>
  <w:num w:numId="55" w16cid:durableId="2013145284">
    <w:abstractNumId w:val="60"/>
  </w:num>
  <w:num w:numId="56" w16cid:durableId="1723213345">
    <w:abstractNumId w:val="16"/>
  </w:num>
  <w:num w:numId="57" w16cid:durableId="1997371737">
    <w:abstractNumId w:val="55"/>
  </w:num>
  <w:num w:numId="58" w16cid:durableId="1688024003">
    <w:abstractNumId w:val="30"/>
  </w:num>
  <w:num w:numId="59" w16cid:durableId="824668867">
    <w:abstractNumId w:val="48"/>
  </w:num>
  <w:num w:numId="60" w16cid:durableId="804390548">
    <w:abstractNumId w:val="11"/>
  </w:num>
  <w:num w:numId="61" w16cid:durableId="1813598515">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77"/>
    <w:rsid w:val="000047FA"/>
    <w:rsid w:val="000059F3"/>
    <w:rsid w:val="00005A91"/>
    <w:rsid w:val="0000687A"/>
    <w:rsid w:val="00010625"/>
    <w:rsid w:val="0001152C"/>
    <w:rsid w:val="000126F7"/>
    <w:rsid w:val="000136E8"/>
    <w:rsid w:val="00015651"/>
    <w:rsid w:val="00015A3D"/>
    <w:rsid w:val="0002233F"/>
    <w:rsid w:val="000223A2"/>
    <w:rsid w:val="000259A5"/>
    <w:rsid w:val="00025C22"/>
    <w:rsid w:val="000266EC"/>
    <w:rsid w:val="00030A02"/>
    <w:rsid w:val="00032423"/>
    <w:rsid w:val="00034898"/>
    <w:rsid w:val="00034DAD"/>
    <w:rsid w:val="00035C44"/>
    <w:rsid w:val="000369BE"/>
    <w:rsid w:val="000405AF"/>
    <w:rsid w:val="00042933"/>
    <w:rsid w:val="00042DC7"/>
    <w:rsid w:val="00043472"/>
    <w:rsid w:val="0004690F"/>
    <w:rsid w:val="00047CD6"/>
    <w:rsid w:val="00051B4F"/>
    <w:rsid w:val="00052B3A"/>
    <w:rsid w:val="000539B9"/>
    <w:rsid w:val="00055E2D"/>
    <w:rsid w:val="000577B2"/>
    <w:rsid w:val="000629B8"/>
    <w:rsid w:val="00064DD5"/>
    <w:rsid w:val="0007116E"/>
    <w:rsid w:val="0007177E"/>
    <w:rsid w:val="0007302A"/>
    <w:rsid w:val="00082DE8"/>
    <w:rsid w:val="00084757"/>
    <w:rsid w:val="00085148"/>
    <w:rsid w:val="00086E23"/>
    <w:rsid w:val="00091C88"/>
    <w:rsid w:val="00092D66"/>
    <w:rsid w:val="00094736"/>
    <w:rsid w:val="00094C26"/>
    <w:rsid w:val="00095485"/>
    <w:rsid w:val="000959BB"/>
    <w:rsid w:val="00095A3C"/>
    <w:rsid w:val="0009645F"/>
    <w:rsid w:val="00097640"/>
    <w:rsid w:val="00097917"/>
    <w:rsid w:val="00097AFF"/>
    <w:rsid w:val="00097D4E"/>
    <w:rsid w:val="00097E62"/>
    <w:rsid w:val="000A0AB0"/>
    <w:rsid w:val="000A1DB1"/>
    <w:rsid w:val="000A3846"/>
    <w:rsid w:val="000A7020"/>
    <w:rsid w:val="000A7995"/>
    <w:rsid w:val="000B11FE"/>
    <w:rsid w:val="000B2529"/>
    <w:rsid w:val="000B2B10"/>
    <w:rsid w:val="000B4044"/>
    <w:rsid w:val="000B4CAD"/>
    <w:rsid w:val="000B5523"/>
    <w:rsid w:val="000B63F1"/>
    <w:rsid w:val="000B6964"/>
    <w:rsid w:val="000B7168"/>
    <w:rsid w:val="000C3811"/>
    <w:rsid w:val="000C6287"/>
    <w:rsid w:val="000D1E62"/>
    <w:rsid w:val="000D22B1"/>
    <w:rsid w:val="000D285F"/>
    <w:rsid w:val="000D2C30"/>
    <w:rsid w:val="000D5BB0"/>
    <w:rsid w:val="000D6131"/>
    <w:rsid w:val="000D6DBE"/>
    <w:rsid w:val="000D705A"/>
    <w:rsid w:val="000E0216"/>
    <w:rsid w:val="000E0422"/>
    <w:rsid w:val="000E291A"/>
    <w:rsid w:val="000E31FF"/>
    <w:rsid w:val="000E39BB"/>
    <w:rsid w:val="000E3D1E"/>
    <w:rsid w:val="000E515C"/>
    <w:rsid w:val="000E606A"/>
    <w:rsid w:val="000E6BC9"/>
    <w:rsid w:val="000E729B"/>
    <w:rsid w:val="000F13DB"/>
    <w:rsid w:val="000F15AA"/>
    <w:rsid w:val="000F3E12"/>
    <w:rsid w:val="000F4BD9"/>
    <w:rsid w:val="000F4C9A"/>
    <w:rsid w:val="000F704B"/>
    <w:rsid w:val="000F7500"/>
    <w:rsid w:val="000F7893"/>
    <w:rsid w:val="00100430"/>
    <w:rsid w:val="00100DDD"/>
    <w:rsid w:val="00100F01"/>
    <w:rsid w:val="001028A9"/>
    <w:rsid w:val="0010319E"/>
    <w:rsid w:val="00104574"/>
    <w:rsid w:val="00104C60"/>
    <w:rsid w:val="001068D5"/>
    <w:rsid w:val="0010774B"/>
    <w:rsid w:val="00110395"/>
    <w:rsid w:val="001117D8"/>
    <w:rsid w:val="00112B7D"/>
    <w:rsid w:val="00114D65"/>
    <w:rsid w:val="00115E8A"/>
    <w:rsid w:val="00116056"/>
    <w:rsid w:val="00116074"/>
    <w:rsid w:val="001160AF"/>
    <w:rsid w:val="00117331"/>
    <w:rsid w:val="00120B20"/>
    <w:rsid w:val="0012244C"/>
    <w:rsid w:val="00122852"/>
    <w:rsid w:val="0012289D"/>
    <w:rsid w:val="00122CF7"/>
    <w:rsid w:val="0012571D"/>
    <w:rsid w:val="00125A73"/>
    <w:rsid w:val="001261D2"/>
    <w:rsid w:val="00126743"/>
    <w:rsid w:val="00130D4C"/>
    <w:rsid w:val="00131183"/>
    <w:rsid w:val="00132ED6"/>
    <w:rsid w:val="00133578"/>
    <w:rsid w:val="00133659"/>
    <w:rsid w:val="00134226"/>
    <w:rsid w:val="00134555"/>
    <w:rsid w:val="001352F1"/>
    <w:rsid w:val="00135A42"/>
    <w:rsid w:val="001373FF"/>
    <w:rsid w:val="00137732"/>
    <w:rsid w:val="00137851"/>
    <w:rsid w:val="00140434"/>
    <w:rsid w:val="001414E4"/>
    <w:rsid w:val="0014465D"/>
    <w:rsid w:val="0014640A"/>
    <w:rsid w:val="001466CA"/>
    <w:rsid w:val="001470C9"/>
    <w:rsid w:val="00147C75"/>
    <w:rsid w:val="001507A2"/>
    <w:rsid w:val="00150C16"/>
    <w:rsid w:val="00151632"/>
    <w:rsid w:val="00154A84"/>
    <w:rsid w:val="00154C7B"/>
    <w:rsid w:val="00156263"/>
    <w:rsid w:val="0016037F"/>
    <w:rsid w:val="0016327F"/>
    <w:rsid w:val="00163309"/>
    <w:rsid w:val="001642D3"/>
    <w:rsid w:val="001652CD"/>
    <w:rsid w:val="00167415"/>
    <w:rsid w:val="001709F8"/>
    <w:rsid w:val="00170A25"/>
    <w:rsid w:val="001713C3"/>
    <w:rsid w:val="00173F97"/>
    <w:rsid w:val="0017417E"/>
    <w:rsid w:val="00175E81"/>
    <w:rsid w:val="0017622D"/>
    <w:rsid w:val="0017692D"/>
    <w:rsid w:val="00176CB0"/>
    <w:rsid w:val="001773D9"/>
    <w:rsid w:val="00180AF6"/>
    <w:rsid w:val="00182792"/>
    <w:rsid w:val="00187121"/>
    <w:rsid w:val="00187FE5"/>
    <w:rsid w:val="001910C3"/>
    <w:rsid w:val="001914D1"/>
    <w:rsid w:val="001927F1"/>
    <w:rsid w:val="00193FD4"/>
    <w:rsid w:val="001963C4"/>
    <w:rsid w:val="001977BD"/>
    <w:rsid w:val="001A18FF"/>
    <w:rsid w:val="001A1F69"/>
    <w:rsid w:val="001A23DB"/>
    <w:rsid w:val="001A5266"/>
    <w:rsid w:val="001A549B"/>
    <w:rsid w:val="001A70C6"/>
    <w:rsid w:val="001A7691"/>
    <w:rsid w:val="001B0379"/>
    <w:rsid w:val="001B03A1"/>
    <w:rsid w:val="001B0894"/>
    <w:rsid w:val="001B105A"/>
    <w:rsid w:val="001B13A4"/>
    <w:rsid w:val="001B53BF"/>
    <w:rsid w:val="001B7C4D"/>
    <w:rsid w:val="001C0D7C"/>
    <w:rsid w:val="001C160C"/>
    <w:rsid w:val="001C1A4F"/>
    <w:rsid w:val="001C32CD"/>
    <w:rsid w:val="001C71E5"/>
    <w:rsid w:val="001D3054"/>
    <w:rsid w:val="001D3DCE"/>
    <w:rsid w:val="001D4C1F"/>
    <w:rsid w:val="001D7976"/>
    <w:rsid w:val="001E0871"/>
    <w:rsid w:val="001E0DD1"/>
    <w:rsid w:val="001E22EB"/>
    <w:rsid w:val="001E38C8"/>
    <w:rsid w:val="001E3A8A"/>
    <w:rsid w:val="001E46AC"/>
    <w:rsid w:val="001E550C"/>
    <w:rsid w:val="001E5727"/>
    <w:rsid w:val="001E6224"/>
    <w:rsid w:val="001F11CB"/>
    <w:rsid w:val="001F33DD"/>
    <w:rsid w:val="001F34ED"/>
    <w:rsid w:val="001F4354"/>
    <w:rsid w:val="0020300F"/>
    <w:rsid w:val="00204235"/>
    <w:rsid w:val="00204AF3"/>
    <w:rsid w:val="00205F48"/>
    <w:rsid w:val="0020756E"/>
    <w:rsid w:val="00210E38"/>
    <w:rsid w:val="00210F39"/>
    <w:rsid w:val="00211CC8"/>
    <w:rsid w:val="00215439"/>
    <w:rsid w:val="0021690D"/>
    <w:rsid w:val="00216960"/>
    <w:rsid w:val="00217C7B"/>
    <w:rsid w:val="00221433"/>
    <w:rsid w:val="00223B7B"/>
    <w:rsid w:val="00225178"/>
    <w:rsid w:val="00226165"/>
    <w:rsid w:val="0022686A"/>
    <w:rsid w:val="002279B6"/>
    <w:rsid w:val="00231C92"/>
    <w:rsid w:val="002352F3"/>
    <w:rsid w:val="00236E5D"/>
    <w:rsid w:val="00237CF1"/>
    <w:rsid w:val="00237F80"/>
    <w:rsid w:val="002412A6"/>
    <w:rsid w:val="002417FE"/>
    <w:rsid w:val="00241A59"/>
    <w:rsid w:val="0024230B"/>
    <w:rsid w:val="00245D2E"/>
    <w:rsid w:val="00246A85"/>
    <w:rsid w:val="00247AB7"/>
    <w:rsid w:val="0025180A"/>
    <w:rsid w:val="00252BAA"/>
    <w:rsid w:val="00252DDA"/>
    <w:rsid w:val="002545FB"/>
    <w:rsid w:val="00254BB0"/>
    <w:rsid w:val="00257E65"/>
    <w:rsid w:val="00260DBE"/>
    <w:rsid w:val="00262080"/>
    <w:rsid w:val="002631FF"/>
    <w:rsid w:val="00263274"/>
    <w:rsid w:val="002648F2"/>
    <w:rsid w:val="002709F2"/>
    <w:rsid w:val="002716AF"/>
    <w:rsid w:val="00272B49"/>
    <w:rsid w:val="00274F1A"/>
    <w:rsid w:val="00277C1E"/>
    <w:rsid w:val="00280004"/>
    <w:rsid w:val="00280FD3"/>
    <w:rsid w:val="002834EA"/>
    <w:rsid w:val="00284A1C"/>
    <w:rsid w:val="00285417"/>
    <w:rsid w:val="0028570C"/>
    <w:rsid w:val="00285C65"/>
    <w:rsid w:val="00291BFD"/>
    <w:rsid w:val="0029324D"/>
    <w:rsid w:val="00295586"/>
    <w:rsid w:val="00296CE2"/>
    <w:rsid w:val="002A11A7"/>
    <w:rsid w:val="002A1E7C"/>
    <w:rsid w:val="002A3172"/>
    <w:rsid w:val="002A3E30"/>
    <w:rsid w:val="002A3E44"/>
    <w:rsid w:val="002A424D"/>
    <w:rsid w:val="002A4AED"/>
    <w:rsid w:val="002A5A08"/>
    <w:rsid w:val="002A5F99"/>
    <w:rsid w:val="002A6EFA"/>
    <w:rsid w:val="002B192F"/>
    <w:rsid w:val="002B1D3E"/>
    <w:rsid w:val="002B39FE"/>
    <w:rsid w:val="002B6129"/>
    <w:rsid w:val="002B72DF"/>
    <w:rsid w:val="002B7B56"/>
    <w:rsid w:val="002B7FB7"/>
    <w:rsid w:val="002C24FD"/>
    <w:rsid w:val="002C291A"/>
    <w:rsid w:val="002C5705"/>
    <w:rsid w:val="002C5AB8"/>
    <w:rsid w:val="002C6770"/>
    <w:rsid w:val="002D4D1A"/>
    <w:rsid w:val="002D4EF4"/>
    <w:rsid w:val="002E1414"/>
    <w:rsid w:val="002E3F2D"/>
    <w:rsid w:val="002E448A"/>
    <w:rsid w:val="002E54E6"/>
    <w:rsid w:val="002E551D"/>
    <w:rsid w:val="002E57BD"/>
    <w:rsid w:val="002E6C3E"/>
    <w:rsid w:val="002F0E47"/>
    <w:rsid w:val="002F26E4"/>
    <w:rsid w:val="002F2848"/>
    <w:rsid w:val="00300B20"/>
    <w:rsid w:val="00304AD6"/>
    <w:rsid w:val="00306D1F"/>
    <w:rsid w:val="00306ED0"/>
    <w:rsid w:val="00307011"/>
    <w:rsid w:val="003113D9"/>
    <w:rsid w:val="003149B3"/>
    <w:rsid w:val="00314AC1"/>
    <w:rsid w:val="00315FE5"/>
    <w:rsid w:val="003169C0"/>
    <w:rsid w:val="00320058"/>
    <w:rsid w:val="00332777"/>
    <w:rsid w:val="00333053"/>
    <w:rsid w:val="00336D53"/>
    <w:rsid w:val="00337AAF"/>
    <w:rsid w:val="00341047"/>
    <w:rsid w:val="00344003"/>
    <w:rsid w:val="0034512F"/>
    <w:rsid w:val="00346072"/>
    <w:rsid w:val="00350E5F"/>
    <w:rsid w:val="003519D5"/>
    <w:rsid w:val="003535E9"/>
    <w:rsid w:val="003542CA"/>
    <w:rsid w:val="00354CC3"/>
    <w:rsid w:val="00357BDF"/>
    <w:rsid w:val="003603B4"/>
    <w:rsid w:val="003604EA"/>
    <w:rsid w:val="003607E9"/>
    <w:rsid w:val="00360FAA"/>
    <w:rsid w:val="0036193E"/>
    <w:rsid w:val="003673CE"/>
    <w:rsid w:val="00371E12"/>
    <w:rsid w:val="003726FF"/>
    <w:rsid w:val="003728A8"/>
    <w:rsid w:val="003734DC"/>
    <w:rsid w:val="00375D8C"/>
    <w:rsid w:val="00376AEE"/>
    <w:rsid w:val="00377267"/>
    <w:rsid w:val="00377433"/>
    <w:rsid w:val="00380A20"/>
    <w:rsid w:val="00381E21"/>
    <w:rsid w:val="00382791"/>
    <w:rsid w:val="00383E4F"/>
    <w:rsid w:val="00384F53"/>
    <w:rsid w:val="00385682"/>
    <w:rsid w:val="00386077"/>
    <w:rsid w:val="0038797B"/>
    <w:rsid w:val="00390CFB"/>
    <w:rsid w:val="003928B7"/>
    <w:rsid w:val="00392A69"/>
    <w:rsid w:val="00392B14"/>
    <w:rsid w:val="00394735"/>
    <w:rsid w:val="00396A25"/>
    <w:rsid w:val="003A096E"/>
    <w:rsid w:val="003A1F7B"/>
    <w:rsid w:val="003A2344"/>
    <w:rsid w:val="003A29E8"/>
    <w:rsid w:val="003A51D8"/>
    <w:rsid w:val="003B0605"/>
    <w:rsid w:val="003B6A1A"/>
    <w:rsid w:val="003C09A8"/>
    <w:rsid w:val="003C2098"/>
    <w:rsid w:val="003C2AE6"/>
    <w:rsid w:val="003C2C4F"/>
    <w:rsid w:val="003C398C"/>
    <w:rsid w:val="003C5B22"/>
    <w:rsid w:val="003C5F24"/>
    <w:rsid w:val="003C7587"/>
    <w:rsid w:val="003C7A79"/>
    <w:rsid w:val="003D0419"/>
    <w:rsid w:val="003D1459"/>
    <w:rsid w:val="003D1632"/>
    <w:rsid w:val="003D327E"/>
    <w:rsid w:val="003D33F9"/>
    <w:rsid w:val="003D5D4A"/>
    <w:rsid w:val="003D689B"/>
    <w:rsid w:val="003E0AEA"/>
    <w:rsid w:val="003E1799"/>
    <w:rsid w:val="003E1821"/>
    <w:rsid w:val="003E2502"/>
    <w:rsid w:val="003E3692"/>
    <w:rsid w:val="003E6C6B"/>
    <w:rsid w:val="003E6E1E"/>
    <w:rsid w:val="003F094A"/>
    <w:rsid w:val="003F1A9C"/>
    <w:rsid w:val="003F3228"/>
    <w:rsid w:val="003F61B5"/>
    <w:rsid w:val="003F7093"/>
    <w:rsid w:val="003F7D1C"/>
    <w:rsid w:val="0040044E"/>
    <w:rsid w:val="004020BE"/>
    <w:rsid w:val="00406431"/>
    <w:rsid w:val="00407090"/>
    <w:rsid w:val="00411F77"/>
    <w:rsid w:val="0041255A"/>
    <w:rsid w:val="00413020"/>
    <w:rsid w:val="00413D25"/>
    <w:rsid w:val="00414F44"/>
    <w:rsid w:val="00416299"/>
    <w:rsid w:val="00416C2E"/>
    <w:rsid w:val="00420869"/>
    <w:rsid w:val="00422022"/>
    <w:rsid w:val="00422460"/>
    <w:rsid w:val="004224E2"/>
    <w:rsid w:val="0042363C"/>
    <w:rsid w:val="004247B2"/>
    <w:rsid w:val="00424AEF"/>
    <w:rsid w:val="00430E0F"/>
    <w:rsid w:val="004318EC"/>
    <w:rsid w:val="0043361A"/>
    <w:rsid w:val="00441D86"/>
    <w:rsid w:val="004421FB"/>
    <w:rsid w:val="00443580"/>
    <w:rsid w:val="00443FF0"/>
    <w:rsid w:val="00450AE5"/>
    <w:rsid w:val="00450CB6"/>
    <w:rsid w:val="00451CC7"/>
    <w:rsid w:val="00453BBB"/>
    <w:rsid w:val="00454237"/>
    <w:rsid w:val="00454444"/>
    <w:rsid w:val="004546D4"/>
    <w:rsid w:val="00454F8C"/>
    <w:rsid w:val="00457304"/>
    <w:rsid w:val="00462392"/>
    <w:rsid w:val="00463B9E"/>
    <w:rsid w:val="004700FA"/>
    <w:rsid w:val="0047051F"/>
    <w:rsid w:val="0047130C"/>
    <w:rsid w:val="0047132F"/>
    <w:rsid w:val="0047271B"/>
    <w:rsid w:val="00473935"/>
    <w:rsid w:val="004749CA"/>
    <w:rsid w:val="00475284"/>
    <w:rsid w:val="00475737"/>
    <w:rsid w:val="00476E0D"/>
    <w:rsid w:val="0047718B"/>
    <w:rsid w:val="0047741C"/>
    <w:rsid w:val="004807F4"/>
    <w:rsid w:val="00482231"/>
    <w:rsid w:val="00482E77"/>
    <w:rsid w:val="0048532D"/>
    <w:rsid w:val="0049236B"/>
    <w:rsid w:val="004973E8"/>
    <w:rsid w:val="00497D38"/>
    <w:rsid w:val="004A0324"/>
    <w:rsid w:val="004A24BE"/>
    <w:rsid w:val="004A49FF"/>
    <w:rsid w:val="004B0596"/>
    <w:rsid w:val="004B29E8"/>
    <w:rsid w:val="004B4FF1"/>
    <w:rsid w:val="004B5AA6"/>
    <w:rsid w:val="004C153A"/>
    <w:rsid w:val="004C1820"/>
    <w:rsid w:val="004C4206"/>
    <w:rsid w:val="004C6474"/>
    <w:rsid w:val="004D1B45"/>
    <w:rsid w:val="004D3AAD"/>
    <w:rsid w:val="004D4D50"/>
    <w:rsid w:val="004D6DC7"/>
    <w:rsid w:val="004D7C28"/>
    <w:rsid w:val="004E0ABC"/>
    <w:rsid w:val="004E114A"/>
    <w:rsid w:val="004E293B"/>
    <w:rsid w:val="004E2E5E"/>
    <w:rsid w:val="004E5D1A"/>
    <w:rsid w:val="004F2F3F"/>
    <w:rsid w:val="004F5151"/>
    <w:rsid w:val="004F6159"/>
    <w:rsid w:val="004F6D23"/>
    <w:rsid w:val="00500930"/>
    <w:rsid w:val="005019E9"/>
    <w:rsid w:val="00503BB3"/>
    <w:rsid w:val="0050587F"/>
    <w:rsid w:val="00506492"/>
    <w:rsid w:val="00506966"/>
    <w:rsid w:val="00512D76"/>
    <w:rsid w:val="00517471"/>
    <w:rsid w:val="00517811"/>
    <w:rsid w:val="00521CD3"/>
    <w:rsid w:val="00525CFF"/>
    <w:rsid w:val="00526FFB"/>
    <w:rsid w:val="0052788A"/>
    <w:rsid w:val="00534097"/>
    <w:rsid w:val="005370B4"/>
    <w:rsid w:val="00540719"/>
    <w:rsid w:val="00542F9B"/>
    <w:rsid w:val="00545B4C"/>
    <w:rsid w:val="00546241"/>
    <w:rsid w:val="005504BE"/>
    <w:rsid w:val="00550509"/>
    <w:rsid w:val="005505CA"/>
    <w:rsid w:val="00552286"/>
    <w:rsid w:val="00556539"/>
    <w:rsid w:val="00557AF2"/>
    <w:rsid w:val="0056061B"/>
    <w:rsid w:val="00561289"/>
    <w:rsid w:val="00561E95"/>
    <w:rsid w:val="00562D6D"/>
    <w:rsid w:val="005631A2"/>
    <w:rsid w:val="005632E5"/>
    <w:rsid w:val="00564384"/>
    <w:rsid w:val="00567360"/>
    <w:rsid w:val="00567E76"/>
    <w:rsid w:val="00570D66"/>
    <w:rsid w:val="00571512"/>
    <w:rsid w:val="00571BF3"/>
    <w:rsid w:val="005721CC"/>
    <w:rsid w:val="00574517"/>
    <w:rsid w:val="00574630"/>
    <w:rsid w:val="00574642"/>
    <w:rsid w:val="0058102C"/>
    <w:rsid w:val="00581109"/>
    <w:rsid w:val="00581357"/>
    <w:rsid w:val="005813E1"/>
    <w:rsid w:val="00583040"/>
    <w:rsid w:val="00584699"/>
    <w:rsid w:val="00585507"/>
    <w:rsid w:val="00586447"/>
    <w:rsid w:val="005878F4"/>
    <w:rsid w:val="00591CE6"/>
    <w:rsid w:val="00594090"/>
    <w:rsid w:val="00595EE0"/>
    <w:rsid w:val="0059774B"/>
    <w:rsid w:val="00597F23"/>
    <w:rsid w:val="005A351E"/>
    <w:rsid w:val="005A387E"/>
    <w:rsid w:val="005A62B9"/>
    <w:rsid w:val="005A6B3D"/>
    <w:rsid w:val="005A7F0F"/>
    <w:rsid w:val="005B43C4"/>
    <w:rsid w:val="005B528A"/>
    <w:rsid w:val="005B694C"/>
    <w:rsid w:val="005B6CD8"/>
    <w:rsid w:val="005C1052"/>
    <w:rsid w:val="005C4766"/>
    <w:rsid w:val="005C60F2"/>
    <w:rsid w:val="005C6553"/>
    <w:rsid w:val="005C7319"/>
    <w:rsid w:val="005C77C6"/>
    <w:rsid w:val="005D229E"/>
    <w:rsid w:val="005D37E5"/>
    <w:rsid w:val="005D40BF"/>
    <w:rsid w:val="005D4F59"/>
    <w:rsid w:val="005D5F07"/>
    <w:rsid w:val="005D60B9"/>
    <w:rsid w:val="005E121E"/>
    <w:rsid w:val="005E40E1"/>
    <w:rsid w:val="005E6B63"/>
    <w:rsid w:val="005E6BAF"/>
    <w:rsid w:val="005F028A"/>
    <w:rsid w:val="005F0C9E"/>
    <w:rsid w:val="005F28CC"/>
    <w:rsid w:val="005F37C2"/>
    <w:rsid w:val="005F7116"/>
    <w:rsid w:val="006010D0"/>
    <w:rsid w:val="00602101"/>
    <w:rsid w:val="006028F8"/>
    <w:rsid w:val="00606371"/>
    <w:rsid w:val="0061039D"/>
    <w:rsid w:val="00613BF8"/>
    <w:rsid w:val="006174A0"/>
    <w:rsid w:val="0061768D"/>
    <w:rsid w:val="00621341"/>
    <w:rsid w:val="0062156A"/>
    <w:rsid w:val="00623E84"/>
    <w:rsid w:val="006339B9"/>
    <w:rsid w:val="00634509"/>
    <w:rsid w:val="00634979"/>
    <w:rsid w:val="00634DD5"/>
    <w:rsid w:val="0063550D"/>
    <w:rsid w:val="00636F2E"/>
    <w:rsid w:val="00640D3C"/>
    <w:rsid w:val="00642826"/>
    <w:rsid w:val="00643B12"/>
    <w:rsid w:val="0064464C"/>
    <w:rsid w:val="0064483C"/>
    <w:rsid w:val="00645CD4"/>
    <w:rsid w:val="0064690E"/>
    <w:rsid w:val="00647E8D"/>
    <w:rsid w:val="0065154A"/>
    <w:rsid w:val="00652F47"/>
    <w:rsid w:val="006539E6"/>
    <w:rsid w:val="00654C5C"/>
    <w:rsid w:val="006561F3"/>
    <w:rsid w:val="006572D4"/>
    <w:rsid w:val="0065779F"/>
    <w:rsid w:val="00662AD6"/>
    <w:rsid w:val="006636F3"/>
    <w:rsid w:val="0066493A"/>
    <w:rsid w:val="00664952"/>
    <w:rsid w:val="006664A4"/>
    <w:rsid w:val="00666B07"/>
    <w:rsid w:val="00666C83"/>
    <w:rsid w:val="0067342F"/>
    <w:rsid w:val="00675E40"/>
    <w:rsid w:val="0068079F"/>
    <w:rsid w:val="00681D86"/>
    <w:rsid w:val="00682452"/>
    <w:rsid w:val="00682ECC"/>
    <w:rsid w:val="00684C8B"/>
    <w:rsid w:val="0068517C"/>
    <w:rsid w:val="0068540F"/>
    <w:rsid w:val="006858E5"/>
    <w:rsid w:val="00687488"/>
    <w:rsid w:val="00693629"/>
    <w:rsid w:val="00693776"/>
    <w:rsid w:val="0069717A"/>
    <w:rsid w:val="006A537E"/>
    <w:rsid w:val="006A76FE"/>
    <w:rsid w:val="006A772D"/>
    <w:rsid w:val="006A7B7C"/>
    <w:rsid w:val="006B197A"/>
    <w:rsid w:val="006B34FF"/>
    <w:rsid w:val="006B4D37"/>
    <w:rsid w:val="006B5B99"/>
    <w:rsid w:val="006B60DF"/>
    <w:rsid w:val="006B751C"/>
    <w:rsid w:val="006B7F11"/>
    <w:rsid w:val="006C33DE"/>
    <w:rsid w:val="006C380C"/>
    <w:rsid w:val="006C64D4"/>
    <w:rsid w:val="006C6631"/>
    <w:rsid w:val="006C78DA"/>
    <w:rsid w:val="006D02BA"/>
    <w:rsid w:val="006D3486"/>
    <w:rsid w:val="006D3B50"/>
    <w:rsid w:val="006D4A8B"/>
    <w:rsid w:val="006E0DCA"/>
    <w:rsid w:val="006E30DD"/>
    <w:rsid w:val="006E34EA"/>
    <w:rsid w:val="006E4C4B"/>
    <w:rsid w:val="006E5000"/>
    <w:rsid w:val="006E5EEA"/>
    <w:rsid w:val="006E68C3"/>
    <w:rsid w:val="006E69BF"/>
    <w:rsid w:val="006F58EA"/>
    <w:rsid w:val="006F6A6B"/>
    <w:rsid w:val="00701238"/>
    <w:rsid w:val="00703A6C"/>
    <w:rsid w:val="00704761"/>
    <w:rsid w:val="00704DD6"/>
    <w:rsid w:val="00707249"/>
    <w:rsid w:val="00707687"/>
    <w:rsid w:val="00710065"/>
    <w:rsid w:val="007102E0"/>
    <w:rsid w:val="007103B0"/>
    <w:rsid w:val="007139FF"/>
    <w:rsid w:val="007165B0"/>
    <w:rsid w:val="00717B0D"/>
    <w:rsid w:val="0072002B"/>
    <w:rsid w:val="0072010A"/>
    <w:rsid w:val="00721F89"/>
    <w:rsid w:val="0072745F"/>
    <w:rsid w:val="00727DC4"/>
    <w:rsid w:val="00730E62"/>
    <w:rsid w:val="0073320C"/>
    <w:rsid w:val="0073465F"/>
    <w:rsid w:val="00734EE1"/>
    <w:rsid w:val="00736EEB"/>
    <w:rsid w:val="00742580"/>
    <w:rsid w:val="00744F8B"/>
    <w:rsid w:val="00745A32"/>
    <w:rsid w:val="00745D9E"/>
    <w:rsid w:val="00747334"/>
    <w:rsid w:val="00747FBE"/>
    <w:rsid w:val="007501B4"/>
    <w:rsid w:val="0075072E"/>
    <w:rsid w:val="0075359B"/>
    <w:rsid w:val="007548C3"/>
    <w:rsid w:val="00756D6B"/>
    <w:rsid w:val="00761970"/>
    <w:rsid w:val="00761C5A"/>
    <w:rsid w:val="00765B33"/>
    <w:rsid w:val="0076622C"/>
    <w:rsid w:val="00766A0C"/>
    <w:rsid w:val="0076764C"/>
    <w:rsid w:val="0077093A"/>
    <w:rsid w:val="00770C58"/>
    <w:rsid w:val="00771489"/>
    <w:rsid w:val="007732BB"/>
    <w:rsid w:val="00773DC4"/>
    <w:rsid w:val="007751DE"/>
    <w:rsid w:val="00775C64"/>
    <w:rsid w:val="00776064"/>
    <w:rsid w:val="0078079F"/>
    <w:rsid w:val="00783481"/>
    <w:rsid w:val="007925D0"/>
    <w:rsid w:val="00793FEC"/>
    <w:rsid w:val="0079426F"/>
    <w:rsid w:val="007A0D05"/>
    <w:rsid w:val="007A161E"/>
    <w:rsid w:val="007A1E70"/>
    <w:rsid w:val="007A294D"/>
    <w:rsid w:val="007A4942"/>
    <w:rsid w:val="007A5441"/>
    <w:rsid w:val="007A7027"/>
    <w:rsid w:val="007B06F0"/>
    <w:rsid w:val="007B2607"/>
    <w:rsid w:val="007B3251"/>
    <w:rsid w:val="007B3C10"/>
    <w:rsid w:val="007B411B"/>
    <w:rsid w:val="007B50C1"/>
    <w:rsid w:val="007B761E"/>
    <w:rsid w:val="007B797F"/>
    <w:rsid w:val="007C1534"/>
    <w:rsid w:val="007C1DCB"/>
    <w:rsid w:val="007C3F83"/>
    <w:rsid w:val="007C4F90"/>
    <w:rsid w:val="007C5579"/>
    <w:rsid w:val="007C5B85"/>
    <w:rsid w:val="007D1660"/>
    <w:rsid w:val="007D2910"/>
    <w:rsid w:val="007D2A8B"/>
    <w:rsid w:val="007D2E5B"/>
    <w:rsid w:val="007D3A88"/>
    <w:rsid w:val="007D3C52"/>
    <w:rsid w:val="007D4A03"/>
    <w:rsid w:val="007D5B50"/>
    <w:rsid w:val="007D68F7"/>
    <w:rsid w:val="007E0FF6"/>
    <w:rsid w:val="007E152F"/>
    <w:rsid w:val="007E2133"/>
    <w:rsid w:val="007E2621"/>
    <w:rsid w:val="007E3400"/>
    <w:rsid w:val="007E39BE"/>
    <w:rsid w:val="007E47A5"/>
    <w:rsid w:val="007E4A7E"/>
    <w:rsid w:val="007E4AB0"/>
    <w:rsid w:val="007E760B"/>
    <w:rsid w:val="007F0F86"/>
    <w:rsid w:val="007F1DCC"/>
    <w:rsid w:val="007F4FC3"/>
    <w:rsid w:val="008054D9"/>
    <w:rsid w:val="0080649C"/>
    <w:rsid w:val="008066AF"/>
    <w:rsid w:val="008074A1"/>
    <w:rsid w:val="00807FDC"/>
    <w:rsid w:val="0081004D"/>
    <w:rsid w:val="00810E6F"/>
    <w:rsid w:val="0081212C"/>
    <w:rsid w:val="00813232"/>
    <w:rsid w:val="0081353F"/>
    <w:rsid w:val="00813AFA"/>
    <w:rsid w:val="00814054"/>
    <w:rsid w:val="00814217"/>
    <w:rsid w:val="0081530E"/>
    <w:rsid w:val="00817BD1"/>
    <w:rsid w:val="008210A3"/>
    <w:rsid w:val="0082191A"/>
    <w:rsid w:val="00821AFC"/>
    <w:rsid w:val="0082330E"/>
    <w:rsid w:val="00824014"/>
    <w:rsid w:val="008245BC"/>
    <w:rsid w:val="00825EB4"/>
    <w:rsid w:val="00826280"/>
    <w:rsid w:val="00827CD7"/>
    <w:rsid w:val="008306D6"/>
    <w:rsid w:val="0083246B"/>
    <w:rsid w:val="008325D3"/>
    <w:rsid w:val="00840640"/>
    <w:rsid w:val="00840672"/>
    <w:rsid w:val="0084216E"/>
    <w:rsid w:val="008428DB"/>
    <w:rsid w:val="00842B22"/>
    <w:rsid w:val="00843806"/>
    <w:rsid w:val="008506D0"/>
    <w:rsid w:val="00852F64"/>
    <w:rsid w:val="008560B8"/>
    <w:rsid w:val="00860F59"/>
    <w:rsid w:val="008614D0"/>
    <w:rsid w:val="00861CF5"/>
    <w:rsid w:val="00861F65"/>
    <w:rsid w:val="008622D3"/>
    <w:rsid w:val="008627CB"/>
    <w:rsid w:val="00865296"/>
    <w:rsid w:val="00871C0B"/>
    <w:rsid w:val="00873448"/>
    <w:rsid w:val="00873A54"/>
    <w:rsid w:val="0087531B"/>
    <w:rsid w:val="008755AF"/>
    <w:rsid w:val="00876A33"/>
    <w:rsid w:val="008775A4"/>
    <w:rsid w:val="0088023A"/>
    <w:rsid w:val="00881325"/>
    <w:rsid w:val="00881E69"/>
    <w:rsid w:val="00881E86"/>
    <w:rsid w:val="00883672"/>
    <w:rsid w:val="008848FE"/>
    <w:rsid w:val="00886D39"/>
    <w:rsid w:val="00887821"/>
    <w:rsid w:val="00887DF0"/>
    <w:rsid w:val="00894396"/>
    <w:rsid w:val="00894CF1"/>
    <w:rsid w:val="00895DA6"/>
    <w:rsid w:val="00897665"/>
    <w:rsid w:val="008A3111"/>
    <w:rsid w:val="008A38F0"/>
    <w:rsid w:val="008A40E8"/>
    <w:rsid w:val="008A42E9"/>
    <w:rsid w:val="008A441D"/>
    <w:rsid w:val="008A4519"/>
    <w:rsid w:val="008A60B2"/>
    <w:rsid w:val="008B0B1E"/>
    <w:rsid w:val="008B24D9"/>
    <w:rsid w:val="008B2DF2"/>
    <w:rsid w:val="008B4CFD"/>
    <w:rsid w:val="008B691D"/>
    <w:rsid w:val="008B70F5"/>
    <w:rsid w:val="008B7693"/>
    <w:rsid w:val="008B7EB2"/>
    <w:rsid w:val="008C053B"/>
    <w:rsid w:val="008C13C9"/>
    <w:rsid w:val="008C2DBE"/>
    <w:rsid w:val="008C4394"/>
    <w:rsid w:val="008C4D08"/>
    <w:rsid w:val="008C6FBD"/>
    <w:rsid w:val="008D0BC3"/>
    <w:rsid w:val="008D1660"/>
    <w:rsid w:val="008D1858"/>
    <w:rsid w:val="008D26BD"/>
    <w:rsid w:val="008D2E12"/>
    <w:rsid w:val="008D41F6"/>
    <w:rsid w:val="008D4531"/>
    <w:rsid w:val="008D5293"/>
    <w:rsid w:val="008D6444"/>
    <w:rsid w:val="008D662B"/>
    <w:rsid w:val="008D6BBE"/>
    <w:rsid w:val="008D74C7"/>
    <w:rsid w:val="008E4213"/>
    <w:rsid w:val="008E6521"/>
    <w:rsid w:val="008F152C"/>
    <w:rsid w:val="008F2254"/>
    <w:rsid w:val="008F234C"/>
    <w:rsid w:val="008F2E95"/>
    <w:rsid w:val="008F3878"/>
    <w:rsid w:val="008F5993"/>
    <w:rsid w:val="008F5C0F"/>
    <w:rsid w:val="008F7AB6"/>
    <w:rsid w:val="008F7E06"/>
    <w:rsid w:val="00900F7F"/>
    <w:rsid w:val="009010BF"/>
    <w:rsid w:val="00901353"/>
    <w:rsid w:val="009015B7"/>
    <w:rsid w:val="00901D59"/>
    <w:rsid w:val="009047A4"/>
    <w:rsid w:val="00905541"/>
    <w:rsid w:val="0090693A"/>
    <w:rsid w:val="00911F71"/>
    <w:rsid w:val="00914508"/>
    <w:rsid w:val="00914CDB"/>
    <w:rsid w:val="00915200"/>
    <w:rsid w:val="00915479"/>
    <w:rsid w:val="009154A1"/>
    <w:rsid w:val="00920AA0"/>
    <w:rsid w:val="00920B6E"/>
    <w:rsid w:val="0092690C"/>
    <w:rsid w:val="009301F8"/>
    <w:rsid w:val="00930FF6"/>
    <w:rsid w:val="009321EC"/>
    <w:rsid w:val="009335A9"/>
    <w:rsid w:val="00934748"/>
    <w:rsid w:val="00941091"/>
    <w:rsid w:val="00941A28"/>
    <w:rsid w:val="00943AD6"/>
    <w:rsid w:val="00945AC6"/>
    <w:rsid w:val="00945BB1"/>
    <w:rsid w:val="0094789F"/>
    <w:rsid w:val="00947E90"/>
    <w:rsid w:val="009522F2"/>
    <w:rsid w:val="00953FA4"/>
    <w:rsid w:val="009543CC"/>
    <w:rsid w:val="00955588"/>
    <w:rsid w:val="00955C92"/>
    <w:rsid w:val="009575DF"/>
    <w:rsid w:val="00957F12"/>
    <w:rsid w:val="00957FF0"/>
    <w:rsid w:val="00960BA5"/>
    <w:rsid w:val="00961236"/>
    <w:rsid w:val="0096344A"/>
    <w:rsid w:val="0096361F"/>
    <w:rsid w:val="00967B96"/>
    <w:rsid w:val="0097165B"/>
    <w:rsid w:val="00971AC8"/>
    <w:rsid w:val="00974D83"/>
    <w:rsid w:val="009774CC"/>
    <w:rsid w:val="00980F02"/>
    <w:rsid w:val="0098108E"/>
    <w:rsid w:val="0098653F"/>
    <w:rsid w:val="00987629"/>
    <w:rsid w:val="00987D80"/>
    <w:rsid w:val="00990C1E"/>
    <w:rsid w:val="00992142"/>
    <w:rsid w:val="009925B9"/>
    <w:rsid w:val="00993DF4"/>
    <w:rsid w:val="009945B9"/>
    <w:rsid w:val="00994607"/>
    <w:rsid w:val="00996DC6"/>
    <w:rsid w:val="00997179"/>
    <w:rsid w:val="009A0947"/>
    <w:rsid w:val="009A1D92"/>
    <w:rsid w:val="009A2DA2"/>
    <w:rsid w:val="009A3123"/>
    <w:rsid w:val="009A61B8"/>
    <w:rsid w:val="009A6550"/>
    <w:rsid w:val="009A67BB"/>
    <w:rsid w:val="009B1B93"/>
    <w:rsid w:val="009B2460"/>
    <w:rsid w:val="009B2C26"/>
    <w:rsid w:val="009B4D8A"/>
    <w:rsid w:val="009B57E5"/>
    <w:rsid w:val="009B6966"/>
    <w:rsid w:val="009B7EF3"/>
    <w:rsid w:val="009C028D"/>
    <w:rsid w:val="009C3B4F"/>
    <w:rsid w:val="009C3E62"/>
    <w:rsid w:val="009C5A89"/>
    <w:rsid w:val="009C5C7B"/>
    <w:rsid w:val="009C5DB1"/>
    <w:rsid w:val="009D080C"/>
    <w:rsid w:val="009D0A46"/>
    <w:rsid w:val="009D24AE"/>
    <w:rsid w:val="009D25E5"/>
    <w:rsid w:val="009D2FAD"/>
    <w:rsid w:val="009D4C8A"/>
    <w:rsid w:val="009D5B0E"/>
    <w:rsid w:val="009D626E"/>
    <w:rsid w:val="009D79A2"/>
    <w:rsid w:val="009E016B"/>
    <w:rsid w:val="009E0C02"/>
    <w:rsid w:val="009E16B9"/>
    <w:rsid w:val="009E223F"/>
    <w:rsid w:val="009F1433"/>
    <w:rsid w:val="009F26C0"/>
    <w:rsid w:val="009F2846"/>
    <w:rsid w:val="009F5914"/>
    <w:rsid w:val="009F59D1"/>
    <w:rsid w:val="009F62E7"/>
    <w:rsid w:val="009F6C0F"/>
    <w:rsid w:val="00A01915"/>
    <w:rsid w:val="00A02DF7"/>
    <w:rsid w:val="00A104FE"/>
    <w:rsid w:val="00A1172F"/>
    <w:rsid w:val="00A11FA4"/>
    <w:rsid w:val="00A12100"/>
    <w:rsid w:val="00A12260"/>
    <w:rsid w:val="00A126C9"/>
    <w:rsid w:val="00A12AEC"/>
    <w:rsid w:val="00A12CC1"/>
    <w:rsid w:val="00A143EF"/>
    <w:rsid w:val="00A150FB"/>
    <w:rsid w:val="00A1684C"/>
    <w:rsid w:val="00A23AE3"/>
    <w:rsid w:val="00A24929"/>
    <w:rsid w:val="00A262E4"/>
    <w:rsid w:val="00A26888"/>
    <w:rsid w:val="00A27C15"/>
    <w:rsid w:val="00A31746"/>
    <w:rsid w:val="00A32542"/>
    <w:rsid w:val="00A32AD5"/>
    <w:rsid w:val="00A363DE"/>
    <w:rsid w:val="00A4214D"/>
    <w:rsid w:val="00A43456"/>
    <w:rsid w:val="00A44D8B"/>
    <w:rsid w:val="00A44DBF"/>
    <w:rsid w:val="00A45727"/>
    <w:rsid w:val="00A45FC5"/>
    <w:rsid w:val="00A46B13"/>
    <w:rsid w:val="00A478A7"/>
    <w:rsid w:val="00A47D90"/>
    <w:rsid w:val="00A5423F"/>
    <w:rsid w:val="00A5721D"/>
    <w:rsid w:val="00A61F36"/>
    <w:rsid w:val="00A6511B"/>
    <w:rsid w:val="00A67096"/>
    <w:rsid w:val="00A67A61"/>
    <w:rsid w:val="00A67DC9"/>
    <w:rsid w:val="00A70FD3"/>
    <w:rsid w:val="00A72543"/>
    <w:rsid w:val="00A7370D"/>
    <w:rsid w:val="00A73B29"/>
    <w:rsid w:val="00A74734"/>
    <w:rsid w:val="00A76446"/>
    <w:rsid w:val="00A77D4C"/>
    <w:rsid w:val="00A83DE3"/>
    <w:rsid w:val="00A84E4E"/>
    <w:rsid w:val="00A872E2"/>
    <w:rsid w:val="00A87ABA"/>
    <w:rsid w:val="00A87BE7"/>
    <w:rsid w:val="00A9038E"/>
    <w:rsid w:val="00A910C5"/>
    <w:rsid w:val="00A94466"/>
    <w:rsid w:val="00A94932"/>
    <w:rsid w:val="00A94E1C"/>
    <w:rsid w:val="00A96EB8"/>
    <w:rsid w:val="00A9769D"/>
    <w:rsid w:val="00AA0287"/>
    <w:rsid w:val="00AA1F52"/>
    <w:rsid w:val="00AA29CA"/>
    <w:rsid w:val="00AA44D7"/>
    <w:rsid w:val="00AA71AC"/>
    <w:rsid w:val="00AA7319"/>
    <w:rsid w:val="00AA7B9A"/>
    <w:rsid w:val="00AB27FB"/>
    <w:rsid w:val="00AB2E7E"/>
    <w:rsid w:val="00AB3322"/>
    <w:rsid w:val="00AB36E9"/>
    <w:rsid w:val="00AB47BE"/>
    <w:rsid w:val="00AB77AE"/>
    <w:rsid w:val="00AC0340"/>
    <w:rsid w:val="00AC1584"/>
    <w:rsid w:val="00AC2092"/>
    <w:rsid w:val="00AC21DA"/>
    <w:rsid w:val="00AC2D52"/>
    <w:rsid w:val="00AC32A6"/>
    <w:rsid w:val="00AC34C0"/>
    <w:rsid w:val="00AC383D"/>
    <w:rsid w:val="00AC44AE"/>
    <w:rsid w:val="00AC5744"/>
    <w:rsid w:val="00AC5D08"/>
    <w:rsid w:val="00AC634E"/>
    <w:rsid w:val="00AC7492"/>
    <w:rsid w:val="00AC7685"/>
    <w:rsid w:val="00AD093C"/>
    <w:rsid w:val="00AD14C4"/>
    <w:rsid w:val="00AD3A01"/>
    <w:rsid w:val="00AD4123"/>
    <w:rsid w:val="00AD6BBF"/>
    <w:rsid w:val="00AD6C06"/>
    <w:rsid w:val="00AD6D81"/>
    <w:rsid w:val="00AE0598"/>
    <w:rsid w:val="00AE537E"/>
    <w:rsid w:val="00AE7BAC"/>
    <w:rsid w:val="00AF04AA"/>
    <w:rsid w:val="00AF069A"/>
    <w:rsid w:val="00AF1E67"/>
    <w:rsid w:val="00AF765C"/>
    <w:rsid w:val="00AF79F1"/>
    <w:rsid w:val="00AF7DA3"/>
    <w:rsid w:val="00B00659"/>
    <w:rsid w:val="00B032B6"/>
    <w:rsid w:val="00B07506"/>
    <w:rsid w:val="00B14DAA"/>
    <w:rsid w:val="00B14DB4"/>
    <w:rsid w:val="00B15984"/>
    <w:rsid w:val="00B17193"/>
    <w:rsid w:val="00B17A5B"/>
    <w:rsid w:val="00B21659"/>
    <w:rsid w:val="00B21F56"/>
    <w:rsid w:val="00B23F4C"/>
    <w:rsid w:val="00B241BC"/>
    <w:rsid w:val="00B27F24"/>
    <w:rsid w:val="00B3451D"/>
    <w:rsid w:val="00B349F2"/>
    <w:rsid w:val="00B3549E"/>
    <w:rsid w:val="00B3567F"/>
    <w:rsid w:val="00B40AB7"/>
    <w:rsid w:val="00B4275C"/>
    <w:rsid w:val="00B42CB8"/>
    <w:rsid w:val="00B43365"/>
    <w:rsid w:val="00B43971"/>
    <w:rsid w:val="00B46E47"/>
    <w:rsid w:val="00B5705F"/>
    <w:rsid w:val="00B613DE"/>
    <w:rsid w:val="00B62E17"/>
    <w:rsid w:val="00B6449F"/>
    <w:rsid w:val="00B666AA"/>
    <w:rsid w:val="00B70E1A"/>
    <w:rsid w:val="00B71159"/>
    <w:rsid w:val="00B73A95"/>
    <w:rsid w:val="00B77D08"/>
    <w:rsid w:val="00B8066B"/>
    <w:rsid w:val="00B82BD1"/>
    <w:rsid w:val="00B831A9"/>
    <w:rsid w:val="00B831B2"/>
    <w:rsid w:val="00B83DB5"/>
    <w:rsid w:val="00B85330"/>
    <w:rsid w:val="00B8600D"/>
    <w:rsid w:val="00B873EC"/>
    <w:rsid w:val="00B87A90"/>
    <w:rsid w:val="00B87C46"/>
    <w:rsid w:val="00B87F29"/>
    <w:rsid w:val="00B946C3"/>
    <w:rsid w:val="00B950C2"/>
    <w:rsid w:val="00B955F8"/>
    <w:rsid w:val="00B957D7"/>
    <w:rsid w:val="00B9695B"/>
    <w:rsid w:val="00B96EFA"/>
    <w:rsid w:val="00B9708F"/>
    <w:rsid w:val="00B972BA"/>
    <w:rsid w:val="00BA356C"/>
    <w:rsid w:val="00BA4536"/>
    <w:rsid w:val="00BA472E"/>
    <w:rsid w:val="00BA5D7B"/>
    <w:rsid w:val="00BA7844"/>
    <w:rsid w:val="00BB09E7"/>
    <w:rsid w:val="00BB5A74"/>
    <w:rsid w:val="00BB64B5"/>
    <w:rsid w:val="00BB6876"/>
    <w:rsid w:val="00BB6A89"/>
    <w:rsid w:val="00BB7717"/>
    <w:rsid w:val="00BB78FD"/>
    <w:rsid w:val="00BB7FAC"/>
    <w:rsid w:val="00BC248D"/>
    <w:rsid w:val="00BC278A"/>
    <w:rsid w:val="00BC321A"/>
    <w:rsid w:val="00BC48F5"/>
    <w:rsid w:val="00BC5B25"/>
    <w:rsid w:val="00BC5F5F"/>
    <w:rsid w:val="00BD2492"/>
    <w:rsid w:val="00BD3CF2"/>
    <w:rsid w:val="00BD5DA6"/>
    <w:rsid w:val="00BD675C"/>
    <w:rsid w:val="00BE5058"/>
    <w:rsid w:val="00BE515E"/>
    <w:rsid w:val="00BE5B39"/>
    <w:rsid w:val="00BE5E4A"/>
    <w:rsid w:val="00BE6B12"/>
    <w:rsid w:val="00BE7DEF"/>
    <w:rsid w:val="00BF0D94"/>
    <w:rsid w:val="00BF2FEC"/>
    <w:rsid w:val="00BF4127"/>
    <w:rsid w:val="00BF4484"/>
    <w:rsid w:val="00BF6A09"/>
    <w:rsid w:val="00C0143A"/>
    <w:rsid w:val="00C025AA"/>
    <w:rsid w:val="00C0278D"/>
    <w:rsid w:val="00C034B0"/>
    <w:rsid w:val="00C1095B"/>
    <w:rsid w:val="00C10F43"/>
    <w:rsid w:val="00C113E9"/>
    <w:rsid w:val="00C130BD"/>
    <w:rsid w:val="00C13592"/>
    <w:rsid w:val="00C139C9"/>
    <w:rsid w:val="00C16793"/>
    <w:rsid w:val="00C167A1"/>
    <w:rsid w:val="00C16E18"/>
    <w:rsid w:val="00C24EDB"/>
    <w:rsid w:val="00C25CFF"/>
    <w:rsid w:val="00C2663E"/>
    <w:rsid w:val="00C3080D"/>
    <w:rsid w:val="00C30F9D"/>
    <w:rsid w:val="00C40297"/>
    <w:rsid w:val="00C41350"/>
    <w:rsid w:val="00C444A8"/>
    <w:rsid w:val="00C449A5"/>
    <w:rsid w:val="00C45652"/>
    <w:rsid w:val="00C467E2"/>
    <w:rsid w:val="00C526A2"/>
    <w:rsid w:val="00C526E8"/>
    <w:rsid w:val="00C52792"/>
    <w:rsid w:val="00C52F86"/>
    <w:rsid w:val="00C54322"/>
    <w:rsid w:val="00C56BB3"/>
    <w:rsid w:val="00C57791"/>
    <w:rsid w:val="00C600C0"/>
    <w:rsid w:val="00C606BF"/>
    <w:rsid w:val="00C61349"/>
    <w:rsid w:val="00C65DE1"/>
    <w:rsid w:val="00C704BC"/>
    <w:rsid w:val="00C731AE"/>
    <w:rsid w:val="00C736E6"/>
    <w:rsid w:val="00C74140"/>
    <w:rsid w:val="00C75F5B"/>
    <w:rsid w:val="00C771FF"/>
    <w:rsid w:val="00C80850"/>
    <w:rsid w:val="00C80C28"/>
    <w:rsid w:val="00C816D7"/>
    <w:rsid w:val="00C83346"/>
    <w:rsid w:val="00C8467F"/>
    <w:rsid w:val="00C85245"/>
    <w:rsid w:val="00C8660C"/>
    <w:rsid w:val="00C920FF"/>
    <w:rsid w:val="00C92ECE"/>
    <w:rsid w:val="00C9304E"/>
    <w:rsid w:val="00C952A0"/>
    <w:rsid w:val="00C972E4"/>
    <w:rsid w:val="00CA0E88"/>
    <w:rsid w:val="00CA1467"/>
    <w:rsid w:val="00CA170A"/>
    <w:rsid w:val="00CA1751"/>
    <w:rsid w:val="00CA4824"/>
    <w:rsid w:val="00CA7B29"/>
    <w:rsid w:val="00CB02C7"/>
    <w:rsid w:val="00CB324B"/>
    <w:rsid w:val="00CB38FA"/>
    <w:rsid w:val="00CB4CFE"/>
    <w:rsid w:val="00CB5666"/>
    <w:rsid w:val="00CB56EC"/>
    <w:rsid w:val="00CB707D"/>
    <w:rsid w:val="00CB758D"/>
    <w:rsid w:val="00CB7EE1"/>
    <w:rsid w:val="00CC005B"/>
    <w:rsid w:val="00CC109F"/>
    <w:rsid w:val="00CC20CC"/>
    <w:rsid w:val="00CC28C7"/>
    <w:rsid w:val="00CC47CA"/>
    <w:rsid w:val="00CC4870"/>
    <w:rsid w:val="00CC74AF"/>
    <w:rsid w:val="00CD02E3"/>
    <w:rsid w:val="00CD057C"/>
    <w:rsid w:val="00CD1741"/>
    <w:rsid w:val="00CD2E81"/>
    <w:rsid w:val="00CD3390"/>
    <w:rsid w:val="00CD483C"/>
    <w:rsid w:val="00CD4BF2"/>
    <w:rsid w:val="00CD4D54"/>
    <w:rsid w:val="00CD4EBB"/>
    <w:rsid w:val="00CD5AE2"/>
    <w:rsid w:val="00CD6EEA"/>
    <w:rsid w:val="00CD7E1F"/>
    <w:rsid w:val="00CE26BE"/>
    <w:rsid w:val="00CE4C48"/>
    <w:rsid w:val="00CE4E57"/>
    <w:rsid w:val="00CE6A6F"/>
    <w:rsid w:val="00CE6F6C"/>
    <w:rsid w:val="00CE7D80"/>
    <w:rsid w:val="00CF0905"/>
    <w:rsid w:val="00CF0A70"/>
    <w:rsid w:val="00CF2474"/>
    <w:rsid w:val="00CF2E9C"/>
    <w:rsid w:val="00CF517D"/>
    <w:rsid w:val="00CF5FB6"/>
    <w:rsid w:val="00D022B7"/>
    <w:rsid w:val="00D0376C"/>
    <w:rsid w:val="00D046EA"/>
    <w:rsid w:val="00D04FEF"/>
    <w:rsid w:val="00D05597"/>
    <w:rsid w:val="00D07B81"/>
    <w:rsid w:val="00D1278A"/>
    <w:rsid w:val="00D2085D"/>
    <w:rsid w:val="00D226F8"/>
    <w:rsid w:val="00D22C69"/>
    <w:rsid w:val="00D25F89"/>
    <w:rsid w:val="00D30FA1"/>
    <w:rsid w:val="00D331A7"/>
    <w:rsid w:val="00D352DF"/>
    <w:rsid w:val="00D35C0A"/>
    <w:rsid w:val="00D367E1"/>
    <w:rsid w:val="00D36BD2"/>
    <w:rsid w:val="00D36FAD"/>
    <w:rsid w:val="00D37F11"/>
    <w:rsid w:val="00D4262A"/>
    <w:rsid w:val="00D42F6D"/>
    <w:rsid w:val="00D4342E"/>
    <w:rsid w:val="00D444CE"/>
    <w:rsid w:val="00D4601F"/>
    <w:rsid w:val="00D46696"/>
    <w:rsid w:val="00D47017"/>
    <w:rsid w:val="00D51656"/>
    <w:rsid w:val="00D56BE9"/>
    <w:rsid w:val="00D57DF7"/>
    <w:rsid w:val="00D60933"/>
    <w:rsid w:val="00D610DE"/>
    <w:rsid w:val="00D635A8"/>
    <w:rsid w:val="00D63CB3"/>
    <w:rsid w:val="00D70751"/>
    <w:rsid w:val="00D711B0"/>
    <w:rsid w:val="00D713D4"/>
    <w:rsid w:val="00D71487"/>
    <w:rsid w:val="00D71692"/>
    <w:rsid w:val="00D71ABB"/>
    <w:rsid w:val="00D72E6A"/>
    <w:rsid w:val="00D73F56"/>
    <w:rsid w:val="00D73FDB"/>
    <w:rsid w:val="00D775D0"/>
    <w:rsid w:val="00D77A1B"/>
    <w:rsid w:val="00D77F9F"/>
    <w:rsid w:val="00D80DB9"/>
    <w:rsid w:val="00D81F26"/>
    <w:rsid w:val="00D83257"/>
    <w:rsid w:val="00D83AB5"/>
    <w:rsid w:val="00D85CF6"/>
    <w:rsid w:val="00D864E2"/>
    <w:rsid w:val="00D91129"/>
    <w:rsid w:val="00D91E1B"/>
    <w:rsid w:val="00D92628"/>
    <w:rsid w:val="00D93439"/>
    <w:rsid w:val="00D937FF"/>
    <w:rsid w:val="00D94A98"/>
    <w:rsid w:val="00DA179C"/>
    <w:rsid w:val="00DA219B"/>
    <w:rsid w:val="00DA4520"/>
    <w:rsid w:val="00DA4C28"/>
    <w:rsid w:val="00DB0F6B"/>
    <w:rsid w:val="00DB4560"/>
    <w:rsid w:val="00DB5425"/>
    <w:rsid w:val="00DB6641"/>
    <w:rsid w:val="00DB7898"/>
    <w:rsid w:val="00DB7959"/>
    <w:rsid w:val="00DC0123"/>
    <w:rsid w:val="00DC01C9"/>
    <w:rsid w:val="00DC0EAE"/>
    <w:rsid w:val="00DC1857"/>
    <w:rsid w:val="00DC3003"/>
    <w:rsid w:val="00DC4682"/>
    <w:rsid w:val="00DC597D"/>
    <w:rsid w:val="00DC5FF4"/>
    <w:rsid w:val="00DC6AE8"/>
    <w:rsid w:val="00DC7E7D"/>
    <w:rsid w:val="00DD1423"/>
    <w:rsid w:val="00DD20A6"/>
    <w:rsid w:val="00DD2356"/>
    <w:rsid w:val="00DD29C6"/>
    <w:rsid w:val="00DD2DC0"/>
    <w:rsid w:val="00DD6C1B"/>
    <w:rsid w:val="00DE0D45"/>
    <w:rsid w:val="00DE1B94"/>
    <w:rsid w:val="00DE393C"/>
    <w:rsid w:val="00DE5011"/>
    <w:rsid w:val="00DE57FC"/>
    <w:rsid w:val="00DE5994"/>
    <w:rsid w:val="00DE5CEC"/>
    <w:rsid w:val="00DE7497"/>
    <w:rsid w:val="00DF0BD6"/>
    <w:rsid w:val="00DF11F7"/>
    <w:rsid w:val="00DF2A12"/>
    <w:rsid w:val="00DF5654"/>
    <w:rsid w:val="00DF7365"/>
    <w:rsid w:val="00DF7EE0"/>
    <w:rsid w:val="00E0092E"/>
    <w:rsid w:val="00E02378"/>
    <w:rsid w:val="00E03A50"/>
    <w:rsid w:val="00E0426D"/>
    <w:rsid w:val="00E07862"/>
    <w:rsid w:val="00E1134C"/>
    <w:rsid w:val="00E125F0"/>
    <w:rsid w:val="00E17876"/>
    <w:rsid w:val="00E207A7"/>
    <w:rsid w:val="00E237DC"/>
    <w:rsid w:val="00E25494"/>
    <w:rsid w:val="00E27028"/>
    <w:rsid w:val="00E279E4"/>
    <w:rsid w:val="00E32AAF"/>
    <w:rsid w:val="00E34A40"/>
    <w:rsid w:val="00E34B0A"/>
    <w:rsid w:val="00E41272"/>
    <w:rsid w:val="00E456AD"/>
    <w:rsid w:val="00E463AC"/>
    <w:rsid w:val="00E51919"/>
    <w:rsid w:val="00E5257A"/>
    <w:rsid w:val="00E53B3F"/>
    <w:rsid w:val="00E54EE7"/>
    <w:rsid w:val="00E566EF"/>
    <w:rsid w:val="00E572D3"/>
    <w:rsid w:val="00E60F6F"/>
    <w:rsid w:val="00E62232"/>
    <w:rsid w:val="00E62DCF"/>
    <w:rsid w:val="00E64C9F"/>
    <w:rsid w:val="00E7385E"/>
    <w:rsid w:val="00E74020"/>
    <w:rsid w:val="00E76338"/>
    <w:rsid w:val="00E83658"/>
    <w:rsid w:val="00E84281"/>
    <w:rsid w:val="00E87829"/>
    <w:rsid w:val="00E878EC"/>
    <w:rsid w:val="00E960EB"/>
    <w:rsid w:val="00E96CE3"/>
    <w:rsid w:val="00E96D14"/>
    <w:rsid w:val="00EA0279"/>
    <w:rsid w:val="00EA1E02"/>
    <w:rsid w:val="00EA2DC9"/>
    <w:rsid w:val="00EA3301"/>
    <w:rsid w:val="00EA3706"/>
    <w:rsid w:val="00EA4F79"/>
    <w:rsid w:val="00EA5006"/>
    <w:rsid w:val="00EB1DAC"/>
    <w:rsid w:val="00EB3E8D"/>
    <w:rsid w:val="00EB47AA"/>
    <w:rsid w:val="00EB79B8"/>
    <w:rsid w:val="00EC0224"/>
    <w:rsid w:val="00EC0E38"/>
    <w:rsid w:val="00EC12C1"/>
    <w:rsid w:val="00EC4C86"/>
    <w:rsid w:val="00EC5491"/>
    <w:rsid w:val="00EC6675"/>
    <w:rsid w:val="00EC6681"/>
    <w:rsid w:val="00EC6E16"/>
    <w:rsid w:val="00EC7D83"/>
    <w:rsid w:val="00ED1BF5"/>
    <w:rsid w:val="00ED3D79"/>
    <w:rsid w:val="00ED67E9"/>
    <w:rsid w:val="00EE3599"/>
    <w:rsid w:val="00EE3698"/>
    <w:rsid w:val="00EE4DA7"/>
    <w:rsid w:val="00EE54C0"/>
    <w:rsid w:val="00EE5519"/>
    <w:rsid w:val="00EE647A"/>
    <w:rsid w:val="00EE71F2"/>
    <w:rsid w:val="00EF1028"/>
    <w:rsid w:val="00EF10E5"/>
    <w:rsid w:val="00EF21D2"/>
    <w:rsid w:val="00EF36A4"/>
    <w:rsid w:val="00EF4C14"/>
    <w:rsid w:val="00EF5547"/>
    <w:rsid w:val="00F01DBA"/>
    <w:rsid w:val="00F02ACD"/>
    <w:rsid w:val="00F067AB"/>
    <w:rsid w:val="00F1024A"/>
    <w:rsid w:val="00F118DD"/>
    <w:rsid w:val="00F11EF5"/>
    <w:rsid w:val="00F1460B"/>
    <w:rsid w:val="00F151E8"/>
    <w:rsid w:val="00F16C85"/>
    <w:rsid w:val="00F171E9"/>
    <w:rsid w:val="00F1740F"/>
    <w:rsid w:val="00F21A3D"/>
    <w:rsid w:val="00F22B51"/>
    <w:rsid w:val="00F2356D"/>
    <w:rsid w:val="00F2380D"/>
    <w:rsid w:val="00F24598"/>
    <w:rsid w:val="00F25904"/>
    <w:rsid w:val="00F3089E"/>
    <w:rsid w:val="00F309BA"/>
    <w:rsid w:val="00F3128D"/>
    <w:rsid w:val="00F32008"/>
    <w:rsid w:val="00F34725"/>
    <w:rsid w:val="00F356DA"/>
    <w:rsid w:val="00F4009B"/>
    <w:rsid w:val="00F420B1"/>
    <w:rsid w:val="00F420D8"/>
    <w:rsid w:val="00F432AD"/>
    <w:rsid w:val="00F44EA7"/>
    <w:rsid w:val="00F452A2"/>
    <w:rsid w:val="00F4574A"/>
    <w:rsid w:val="00F4619B"/>
    <w:rsid w:val="00F47EF8"/>
    <w:rsid w:val="00F507A8"/>
    <w:rsid w:val="00F5123A"/>
    <w:rsid w:val="00F514EC"/>
    <w:rsid w:val="00F518C9"/>
    <w:rsid w:val="00F51CC1"/>
    <w:rsid w:val="00F526B8"/>
    <w:rsid w:val="00F52D60"/>
    <w:rsid w:val="00F5648B"/>
    <w:rsid w:val="00F56931"/>
    <w:rsid w:val="00F605EF"/>
    <w:rsid w:val="00F60C7B"/>
    <w:rsid w:val="00F60CD0"/>
    <w:rsid w:val="00F61125"/>
    <w:rsid w:val="00F6254D"/>
    <w:rsid w:val="00F62AC0"/>
    <w:rsid w:val="00F673A7"/>
    <w:rsid w:val="00F7322D"/>
    <w:rsid w:val="00F74EBB"/>
    <w:rsid w:val="00F753B8"/>
    <w:rsid w:val="00F80602"/>
    <w:rsid w:val="00F80929"/>
    <w:rsid w:val="00F80B70"/>
    <w:rsid w:val="00F80C4F"/>
    <w:rsid w:val="00F81185"/>
    <w:rsid w:val="00F8176F"/>
    <w:rsid w:val="00F8608A"/>
    <w:rsid w:val="00F86A33"/>
    <w:rsid w:val="00F87467"/>
    <w:rsid w:val="00F9447B"/>
    <w:rsid w:val="00F94F8F"/>
    <w:rsid w:val="00F950BE"/>
    <w:rsid w:val="00F95DFA"/>
    <w:rsid w:val="00FA0B5F"/>
    <w:rsid w:val="00FA0BE7"/>
    <w:rsid w:val="00FA1694"/>
    <w:rsid w:val="00FA1937"/>
    <w:rsid w:val="00FA1D4F"/>
    <w:rsid w:val="00FA2781"/>
    <w:rsid w:val="00FA3078"/>
    <w:rsid w:val="00FA416C"/>
    <w:rsid w:val="00FA5BB8"/>
    <w:rsid w:val="00FA6DE3"/>
    <w:rsid w:val="00FA7357"/>
    <w:rsid w:val="00FB106C"/>
    <w:rsid w:val="00FB1773"/>
    <w:rsid w:val="00FB3CA3"/>
    <w:rsid w:val="00FB65B9"/>
    <w:rsid w:val="00FB67C2"/>
    <w:rsid w:val="00FB69CC"/>
    <w:rsid w:val="00FC1C73"/>
    <w:rsid w:val="00FC27A0"/>
    <w:rsid w:val="00FC63F0"/>
    <w:rsid w:val="00FC682A"/>
    <w:rsid w:val="00FC7D84"/>
    <w:rsid w:val="00FD02B0"/>
    <w:rsid w:val="00FD0B21"/>
    <w:rsid w:val="00FD5258"/>
    <w:rsid w:val="00FD57A8"/>
    <w:rsid w:val="00FD59D4"/>
    <w:rsid w:val="00FD7DD5"/>
    <w:rsid w:val="00FE175A"/>
    <w:rsid w:val="00FE3501"/>
    <w:rsid w:val="00FE3B33"/>
    <w:rsid w:val="00FE48D8"/>
    <w:rsid w:val="00FE594C"/>
    <w:rsid w:val="00FE6E8E"/>
    <w:rsid w:val="00FF0391"/>
    <w:rsid w:val="00FF0BD2"/>
    <w:rsid w:val="00FF33BB"/>
    <w:rsid w:val="00FF37BD"/>
    <w:rsid w:val="00FF3C23"/>
    <w:rsid w:val="00FF6812"/>
    <w:rsid w:val="00FF73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2FE5E"/>
  <w15:docId w15:val="{00D6BBCA-B4DC-4FA0-BEBF-33940E16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Segoe UI"/>
        <w:color w:val="000000" w:themeColor="text1"/>
        <w:sz w:val="22"/>
        <w:szCs w:val="24"/>
        <w:u w:color="000000" w:themeColor="text1"/>
        <w:lang w:val="pt-BR" w:eastAsia="pt-BR"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18FF"/>
    <w:pPr>
      <w:spacing w:line="360" w:lineRule="auto"/>
      <w:jc w:val="both"/>
    </w:pPr>
  </w:style>
  <w:style w:type="paragraph" w:styleId="Ttulo1">
    <w:name w:val="heading 1"/>
    <w:basedOn w:val="Normal"/>
    <w:next w:val="Normal"/>
    <w:link w:val="Ttulo1Char"/>
    <w:uiPriority w:val="9"/>
    <w:qFormat/>
    <w:rsid w:val="009810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9810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8108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rsid w:val="0098108E"/>
    <w:pPr>
      <w:spacing w:after="100"/>
    </w:pPr>
  </w:style>
  <w:style w:type="paragraph" w:styleId="Ttulo">
    <w:name w:val="Title"/>
    <w:basedOn w:val="Normal"/>
    <w:next w:val="Normal"/>
    <w:link w:val="TtuloChar"/>
    <w:rsid w:val="00EE73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EE738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Fontepargpadro"/>
    <w:uiPriority w:val="99"/>
    <w:unhideWhenUsed/>
    <w:rsid w:val="0098108E"/>
    <w:rPr>
      <w:color w:val="0000FF" w:themeColor="hyperlink"/>
      <w:u w:val="single"/>
    </w:rPr>
  </w:style>
  <w:style w:type="character" w:customStyle="1" w:styleId="Captulos-MattosFilhoChar">
    <w:name w:val="Capítulos - Mattos Filho Char"/>
    <w:basedOn w:val="Fontepargpadro"/>
    <w:link w:val="Captulos-MattosFilho"/>
    <w:rsid w:val="0098108E"/>
    <w:rPr>
      <w:rFonts w:ascii="Tahoma" w:eastAsiaTheme="majorEastAsia" w:hAnsi="Tahoma" w:cs="Tahoma"/>
      <w:b/>
      <w:color w:val="000000" w:themeColor="text1"/>
      <w:sz w:val="22"/>
      <w:szCs w:val="22"/>
    </w:rPr>
  </w:style>
  <w:style w:type="table" w:styleId="Tabelacomgrade">
    <w:name w:val="Table Grid"/>
    <w:basedOn w:val="Tabelanormal"/>
    <w:rsid w:val="0098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ulos-MattosFilho">
    <w:name w:val="Capítulos - Mattos Filho"/>
    <w:basedOn w:val="Normal"/>
    <w:next w:val="Texto-MattosFilho"/>
    <w:link w:val="Captulos-MattosFilhoChar"/>
    <w:rsid w:val="0098108E"/>
    <w:pPr>
      <w:contextualSpacing/>
      <w:jc w:val="center"/>
    </w:pPr>
    <w:rPr>
      <w:rFonts w:eastAsiaTheme="majorEastAsia" w:cs="Tahoma"/>
      <w:b/>
      <w:szCs w:val="22"/>
    </w:rPr>
  </w:style>
  <w:style w:type="character" w:customStyle="1" w:styleId="Ttulo1Char">
    <w:name w:val="Título 1 Char"/>
    <w:basedOn w:val="Fontepargpadro"/>
    <w:link w:val="Ttulo1"/>
    <w:uiPriority w:val="9"/>
    <w:rsid w:val="0098108E"/>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98108E"/>
    <w:pPr>
      <w:spacing w:line="276" w:lineRule="auto"/>
      <w:jc w:val="left"/>
      <w:outlineLvl w:val="9"/>
    </w:pPr>
  </w:style>
  <w:style w:type="character" w:customStyle="1" w:styleId="Ttulo2Char">
    <w:name w:val="Título 2 Char"/>
    <w:basedOn w:val="Fontepargpadro"/>
    <w:link w:val="Ttulo2"/>
    <w:uiPriority w:val="9"/>
    <w:semiHidden/>
    <w:rsid w:val="009810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98108E"/>
    <w:rPr>
      <w:rFonts w:asciiTheme="majorHAnsi" w:eastAsiaTheme="majorEastAsia" w:hAnsiTheme="majorHAnsi" w:cstheme="majorBidi"/>
      <w:b/>
      <w:bCs/>
      <w:color w:val="4F81BD" w:themeColor="accent1"/>
      <w:sz w:val="22"/>
      <w:szCs w:val="24"/>
    </w:rPr>
  </w:style>
  <w:style w:type="paragraph" w:customStyle="1" w:styleId="Texto-MattosFilho">
    <w:name w:val="Texto - Mattos Filho"/>
    <w:basedOn w:val="Normal"/>
    <w:link w:val="Texto-MattosFilhoChar"/>
    <w:qFormat/>
    <w:rsid w:val="0098108E"/>
  </w:style>
  <w:style w:type="paragraph" w:customStyle="1" w:styleId="Clusula-MattosFilho">
    <w:name w:val="Cláusula - Mattos Filho"/>
    <w:basedOn w:val="Normal"/>
    <w:next w:val="Texto-MattosFilho"/>
    <w:link w:val="Clusula-MattosFilhoChar"/>
    <w:rsid w:val="0098108E"/>
    <w:pPr>
      <w:contextualSpacing/>
    </w:pPr>
    <w:rPr>
      <w:rFonts w:eastAsiaTheme="majorEastAsia" w:cstheme="majorBidi"/>
      <w:b/>
      <w:kern w:val="28"/>
      <w:szCs w:val="52"/>
    </w:rPr>
  </w:style>
  <w:style w:type="character" w:customStyle="1" w:styleId="Clusula-MattosFilhoChar">
    <w:name w:val="Cláusula - Mattos Filho Char"/>
    <w:basedOn w:val="Fontepargpadro"/>
    <w:link w:val="Clusula-MattosFilho"/>
    <w:rsid w:val="0098108E"/>
    <w:rPr>
      <w:rFonts w:ascii="Tahoma" w:eastAsiaTheme="majorEastAsia" w:hAnsi="Tahoma" w:cstheme="majorBidi"/>
      <w:b/>
      <w:color w:val="000000" w:themeColor="text1"/>
      <w:kern w:val="28"/>
      <w:sz w:val="22"/>
      <w:szCs w:val="52"/>
    </w:rPr>
  </w:style>
  <w:style w:type="paragraph" w:styleId="Sumrio2">
    <w:name w:val="toc 2"/>
    <w:basedOn w:val="Normal"/>
    <w:next w:val="Normal"/>
    <w:autoRedefine/>
    <w:uiPriority w:val="39"/>
    <w:rsid w:val="00B70378"/>
    <w:pPr>
      <w:spacing w:after="100"/>
      <w:ind w:left="220"/>
    </w:pPr>
  </w:style>
  <w:style w:type="paragraph" w:styleId="Cabealho">
    <w:name w:val="header"/>
    <w:aliases w:val="Cabeçalho1,Guideline,Tulo1,encabezado,ulo1"/>
    <w:basedOn w:val="Normal"/>
    <w:link w:val="CabealhoChar"/>
    <w:uiPriority w:val="99"/>
    <w:unhideWhenUsed/>
    <w:rsid w:val="002E0154"/>
    <w:pPr>
      <w:tabs>
        <w:tab w:val="center" w:pos="4252"/>
        <w:tab w:val="right" w:pos="8504"/>
      </w:tabs>
    </w:pPr>
  </w:style>
  <w:style w:type="character" w:customStyle="1" w:styleId="CabealhoChar">
    <w:name w:val="Cabeçalho Char"/>
    <w:aliases w:val="Cabeçalho1 Char,Guideline Char,Tulo1 Char,encabezado Char,ulo1 Char"/>
    <w:basedOn w:val="Fontepargpadro"/>
    <w:link w:val="Cabealho"/>
    <w:uiPriority w:val="99"/>
    <w:rsid w:val="002E0154"/>
    <w:rPr>
      <w:rFonts w:ascii="Tahoma" w:hAnsi="Tahoma"/>
      <w:sz w:val="22"/>
      <w:szCs w:val="24"/>
    </w:rPr>
  </w:style>
  <w:style w:type="paragraph" w:styleId="Rodap">
    <w:name w:val="footer"/>
    <w:aliases w:val="Rodapé - Mattos Filho"/>
    <w:basedOn w:val="Normal"/>
    <w:link w:val="RodapChar"/>
    <w:uiPriority w:val="99"/>
    <w:qFormat/>
    <w:rsid w:val="0098108E"/>
    <w:pPr>
      <w:tabs>
        <w:tab w:val="center" w:pos="4252"/>
        <w:tab w:val="right" w:pos="8504"/>
      </w:tabs>
      <w:spacing w:line="240" w:lineRule="auto"/>
    </w:pPr>
    <w:rPr>
      <w:sz w:val="18"/>
    </w:rPr>
  </w:style>
  <w:style w:type="character" w:customStyle="1" w:styleId="RodapChar">
    <w:name w:val="Rodapé Char"/>
    <w:aliases w:val="Rodapé - Mattos Filho Char"/>
    <w:basedOn w:val="Fontepargpadro"/>
    <w:link w:val="Rodap"/>
    <w:uiPriority w:val="99"/>
    <w:rsid w:val="0098108E"/>
    <w:rPr>
      <w:rFonts w:ascii="Tahoma" w:hAnsi="Tahoma"/>
      <w:sz w:val="18"/>
      <w:szCs w:val="24"/>
    </w:rPr>
  </w:style>
  <w:style w:type="character" w:customStyle="1" w:styleId="Texto-MattosFilhoChar">
    <w:name w:val="Texto - Mattos Filho Char"/>
    <w:basedOn w:val="Fontepargpadro"/>
    <w:link w:val="Texto-MattosFilho"/>
    <w:rsid w:val="0098108E"/>
    <w:rPr>
      <w:rFonts w:ascii="Tahoma" w:hAnsi="Tahoma"/>
      <w:sz w:val="22"/>
      <w:szCs w:val="24"/>
    </w:rPr>
  </w:style>
  <w:style w:type="paragraph" w:customStyle="1" w:styleId="Citao1-MattosFilho">
    <w:name w:val="Citação 1 - Mattos Filho"/>
    <w:basedOn w:val="Texto-MattosFilho"/>
    <w:next w:val="Texto-MattosFilho"/>
    <w:link w:val="Citao1-MattosFilhoChar"/>
    <w:qFormat/>
    <w:rsid w:val="0098108E"/>
    <w:rPr>
      <w:i/>
    </w:rPr>
  </w:style>
  <w:style w:type="character" w:customStyle="1" w:styleId="Citao1-MattosFilhoChar">
    <w:name w:val="Citação 1 - Mattos Filho Char"/>
    <w:basedOn w:val="Texto-MattosFilhoChar"/>
    <w:link w:val="Citao1-MattosFilho"/>
    <w:rsid w:val="0098108E"/>
    <w:rPr>
      <w:rFonts w:ascii="Tahoma" w:hAnsi="Tahoma"/>
      <w:i/>
      <w:sz w:val="22"/>
      <w:szCs w:val="24"/>
    </w:rPr>
  </w:style>
  <w:style w:type="paragraph" w:customStyle="1" w:styleId="Pargrafo-MattosFilho">
    <w:name w:val="Parágrafo - Mattos Filho"/>
    <w:basedOn w:val="Normal"/>
    <w:next w:val="Texto-MattosFilho"/>
    <w:link w:val="Pargrafo-MattosFilhoChar"/>
    <w:qFormat/>
    <w:rsid w:val="0098108E"/>
    <w:pPr>
      <w:numPr>
        <w:numId w:val="1"/>
      </w:numPr>
      <w:tabs>
        <w:tab w:val="left" w:pos="1701"/>
      </w:tabs>
      <w:ind w:left="0" w:firstLine="0"/>
      <w:contextualSpacing/>
    </w:pPr>
    <w:rPr>
      <w:rFonts w:cs="Tahoma"/>
      <w:szCs w:val="22"/>
    </w:rPr>
  </w:style>
  <w:style w:type="character" w:customStyle="1" w:styleId="Pargrafo-MattosFilhoChar">
    <w:name w:val="Parágrafo - Mattos Filho Char"/>
    <w:basedOn w:val="Fontepargpadro"/>
    <w:link w:val="Pargrafo-MattosFilho"/>
    <w:rsid w:val="0098108E"/>
    <w:rPr>
      <w:rFonts w:cs="Tahoma"/>
      <w:szCs w:val="22"/>
    </w:rPr>
  </w:style>
  <w:style w:type="paragraph" w:customStyle="1" w:styleId="Citao2-MattosFilho">
    <w:name w:val="Citação 2 - Mattos Filho"/>
    <w:basedOn w:val="Pargrafo-MattosFilho"/>
    <w:next w:val="Texto-MattosFilho"/>
    <w:link w:val="Citao2-MattosFilhoChar"/>
    <w:qFormat/>
    <w:rsid w:val="0098108E"/>
    <w:pPr>
      <w:numPr>
        <w:numId w:val="0"/>
      </w:numPr>
      <w:tabs>
        <w:tab w:val="clear" w:pos="1701"/>
      </w:tabs>
      <w:ind w:left="2268"/>
    </w:pPr>
  </w:style>
  <w:style w:type="character" w:customStyle="1" w:styleId="Citao2-MattosFilhoChar">
    <w:name w:val="Citação 2 - Mattos Filho Char"/>
    <w:basedOn w:val="Pargrafo-MattosFilhoChar"/>
    <w:link w:val="Citao2-MattosFilho"/>
    <w:rsid w:val="0098108E"/>
    <w:rPr>
      <w:rFonts w:ascii="Tahoma" w:hAnsi="Tahoma" w:cs="Tahoma"/>
      <w:sz w:val="22"/>
      <w:szCs w:val="22"/>
    </w:rPr>
  </w:style>
  <w:style w:type="paragraph" w:customStyle="1" w:styleId="Endereamento">
    <w:name w:val="Endereçamento"/>
    <w:basedOn w:val="Normal"/>
    <w:next w:val="Texto-MattosFilho"/>
    <w:link w:val="EndereamentoChar"/>
    <w:autoRedefine/>
    <w:qFormat/>
    <w:rsid w:val="0098108E"/>
    <w:rPr>
      <w:rFonts w:cs="Tahoma"/>
      <w:b/>
    </w:rPr>
  </w:style>
  <w:style w:type="character" w:customStyle="1" w:styleId="EndereamentoChar">
    <w:name w:val="Endereçamento Char"/>
    <w:basedOn w:val="Fontepargpadro"/>
    <w:link w:val="Endereamento"/>
    <w:rsid w:val="0098108E"/>
    <w:rPr>
      <w:rFonts w:ascii="Tahoma" w:hAnsi="Tahoma" w:cs="Tahoma"/>
      <w:b/>
      <w:sz w:val="22"/>
      <w:szCs w:val="24"/>
    </w:rPr>
  </w:style>
  <w:style w:type="character" w:styleId="Refdenotaderodap">
    <w:name w:val="footnote reference"/>
    <w:basedOn w:val="Fontepargpadro"/>
    <w:unhideWhenUsed/>
    <w:rsid w:val="0098108E"/>
    <w:rPr>
      <w:vertAlign w:val="superscript"/>
    </w:rPr>
  </w:style>
  <w:style w:type="paragraph" w:styleId="Textodebalo">
    <w:name w:val="Balloon Text"/>
    <w:basedOn w:val="Normal"/>
    <w:link w:val="TextodebaloChar"/>
    <w:uiPriority w:val="99"/>
    <w:rsid w:val="0098108E"/>
    <w:rPr>
      <w:rFonts w:cs="Tahoma"/>
      <w:sz w:val="16"/>
      <w:szCs w:val="16"/>
    </w:rPr>
  </w:style>
  <w:style w:type="character" w:customStyle="1" w:styleId="TextodebaloChar">
    <w:name w:val="Texto de balão Char"/>
    <w:basedOn w:val="Fontepargpadro"/>
    <w:link w:val="Textodebalo"/>
    <w:uiPriority w:val="99"/>
    <w:rsid w:val="0098108E"/>
    <w:rPr>
      <w:rFonts w:ascii="Tahoma" w:hAnsi="Tahoma" w:cs="Tahoma"/>
      <w:sz w:val="16"/>
      <w:szCs w:val="16"/>
    </w:rPr>
  </w:style>
  <w:style w:type="paragraph" w:styleId="Textodenotaderodap">
    <w:name w:val="footnote text"/>
    <w:basedOn w:val="Normal"/>
    <w:link w:val="TextodenotaderodapChar"/>
    <w:unhideWhenUsed/>
    <w:rsid w:val="0098108E"/>
    <w:pPr>
      <w:spacing w:line="240" w:lineRule="auto"/>
    </w:pPr>
    <w:rPr>
      <w:sz w:val="18"/>
      <w:szCs w:val="20"/>
    </w:rPr>
  </w:style>
  <w:style w:type="character" w:customStyle="1" w:styleId="TextodenotaderodapChar">
    <w:name w:val="Texto de nota de rodapé Char"/>
    <w:basedOn w:val="Fontepargpadro"/>
    <w:link w:val="Textodenotaderodap"/>
    <w:rsid w:val="0098108E"/>
    <w:rPr>
      <w:rFonts w:ascii="Tahoma" w:hAnsi="Tahoma"/>
      <w:sz w:val="18"/>
    </w:rPr>
  </w:style>
  <w:style w:type="paragraph" w:customStyle="1" w:styleId="Ttulo1-MattosFilho">
    <w:name w:val="Título 1 - Mattos Filho"/>
    <w:basedOn w:val="Normal"/>
    <w:next w:val="Texto-MattosFilho"/>
    <w:link w:val="Ttulo1-MattosFilhoChar"/>
    <w:qFormat/>
    <w:rsid w:val="0098108E"/>
    <w:pPr>
      <w:contextualSpacing/>
      <w:jc w:val="center"/>
    </w:pPr>
    <w:rPr>
      <w:rFonts w:cs="Tahoma"/>
      <w:b/>
      <w:caps/>
      <w:szCs w:val="22"/>
      <w:u w:val="single"/>
    </w:rPr>
  </w:style>
  <w:style w:type="character" w:customStyle="1" w:styleId="Ttulo1-MattosFilhoChar">
    <w:name w:val="Título 1 - Mattos Filho Char"/>
    <w:basedOn w:val="Fontepargpadro"/>
    <w:link w:val="Ttulo1-MattosFilho"/>
    <w:rsid w:val="0098108E"/>
    <w:rPr>
      <w:rFonts w:ascii="Tahoma" w:hAnsi="Tahoma" w:cs="Tahoma"/>
      <w:b/>
      <w:caps/>
      <w:sz w:val="22"/>
      <w:szCs w:val="22"/>
      <w:u w:val="single"/>
    </w:rPr>
  </w:style>
  <w:style w:type="character" w:styleId="Refdecomentrio">
    <w:name w:val="annotation reference"/>
    <w:basedOn w:val="Fontepargpadro"/>
    <w:uiPriority w:val="99"/>
    <w:semiHidden/>
    <w:unhideWhenUsed/>
    <w:rsid w:val="001F11CB"/>
    <w:rPr>
      <w:sz w:val="16"/>
      <w:szCs w:val="16"/>
    </w:rPr>
  </w:style>
  <w:style w:type="paragraph" w:styleId="Textodecomentrio">
    <w:name w:val="annotation text"/>
    <w:basedOn w:val="Normal"/>
    <w:link w:val="TextodecomentrioChar"/>
    <w:uiPriority w:val="99"/>
    <w:unhideWhenUsed/>
    <w:rsid w:val="001F11CB"/>
    <w:pPr>
      <w:spacing w:line="240" w:lineRule="auto"/>
    </w:pPr>
    <w:rPr>
      <w:szCs w:val="20"/>
    </w:rPr>
  </w:style>
  <w:style w:type="character" w:customStyle="1" w:styleId="TextodecomentrioChar">
    <w:name w:val="Texto de comentário Char"/>
    <w:basedOn w:val="Fontepargpadro"/>
    <w:link w:val="Textodecomentrio"/>
    <w:uiPriority w:val="99"/>
    <w:rsid w:val="001F11CB"/>
    <w:rPr>
      <w:rFonts w:ascii="Tahoma" w:hAnsi="Tahoma"/>
    </w:rPr>
  </w:style>
  <w:style w:type="paragraph" w:styleId="Assuntodocomentrio">
    <w:name w:val="annotation subject"/>
    <w:basedOn w:val="Textodecomentrio"/>
    <w:next w:val="Textodecomentrio"/>
    <w:link w:val="AssuntodocomentrioChar"/>
    <w:uiPriority w:val="99"/>
    <w:semiHidden/>
    <w:unhideWhenUsed/>
    <w:rsid w:val="001F11CB"/>
    <w:rPr>
      <w:b/>
      <w:bCs/>
    </w:rPr>
  </w:style>
  <w:style w:type="character" w:customStyle="1" w:styleId="AssuntodocomentrioChar">
    <w:name w:val="Assunto do comentário Char"/>
    <w:basedOn w:val="TextodecomentrioChar"/>
    <w:link w:val="Assuntodocomentrio"/>
    <w:uiPriority w:val="99"/>
    <w:semiHidden/>
    <w:rsid w:val="001F11CB"/>
    <w:rPr>
      <w:rFonts w:ascii="Tahoma" w:hAnsi="Tahoma"/>
      <w:b/>
      <w:bCs/>
    </w:rPr>
  </w:style>
  <w:style w:type="character" w:styleId="MenoPendente">
    <w:name w:val="Unresolved Mention"/>
    <w:basedOn w:val="Fontepargpadro"/>
    <w:uiPriority w:val="99"/>
    <w:unhideWhenUsed/>
    <w:rsid w:val="00C771FF"/>
    <w:rPr>
      <w:color w:val="605E5C"/>
      <w:shd w:val="clear" w:color="auto" w:fill="E1DFDD"/>
    </w:rPr>
  </w:style>
  <w:style w:type="paragraph" w:styleId="PargrafodaLista">
    <w:name w:val="List Paragraph"/>
    <w:aliases w:val="Bullets 1,Capítulo,Comum,Considerando - item,Itemização,List Paragraph_0,List Paragraph_1,List Paragraph_1_0,List Paragraph_2,Meu,Normal numerado,Vitor T,Vitor T?tulo,Vitor Título,Vitor T’tulo,Parágrafo da Lista;Comum,List Paragraph"/>
    <w:basedOn w:val="Normal"/>
    <w:link w:val="PargrafodaListaChar"/>
    <w:uiPriority w:val="34"/>
    <w:qFormat/>
    <w:rsid w:val="00881325"/>
    <w:pPr>
      <w:spacing w:after="160" w:line="259" w:lineRule="auto"/>
      <w:ind w:left="720"/>
      <w:contextualSpacing/>
      <w:jc w:val="left"/>
    </w:pPr>
    <w:rPr>
      <w:rFonts w:asciiTheme="minorHAnsi" w:eastAsiaTheme="minorHAnsi" w:hAnsiTheme="minorHAnsi" w:cstheme="minorBidi"/>
      <w:color w:val="auto"/>
      <w:szCs w:val="22"/>
      <w:lang w:eastAsia="en-US"/>
    </w:rPr>
  </w:style>
  <w:style w:type="character" w:customStyle="1" w:styleId="PargrafodaListaChar">
    <w:name w:val="Parágrafo da Lista Char"/>
    <w:aliases w:val="Bullets 1 Char,Capítulo Char,Comum Char,Considerando - item Char,Itemização Char,List Paragraph_0 Char,List Paragraph_1 Char,List Paragraph_1_0 Char,List Paragraph_2 Char,Meu Char,Normal numerado Char,Vitor T Char"/>
    <w:link w:val="PargrafodaLista"/>
    <w:uiPriority w:val="34"/>
    <w:qFormat/>
    <w:rsid w:val="00881325"/>
    <w:rPr>
      <w:rFonts w:asciiTheme="minorHAnsi" w:eastAsiaTheme="minorHAnsi" w:hAnsiTheme="minorHAnsi" w:cstheme="minorBidi"/>
      <w:color w:val="auto"/>
      <w:szCs w:val="22"/>
      <w:lang w:eastAsia="en-US"/>
    </w:rPr>
  </w:style>
  <w:style w:type="table" w:styleId="TabeladeGrade1Clara">
    <w:name w:val="Grid Table 1 Light"/>
    <w:basedOn w:val="Tabelanormal"/>
    <w:uiPriority w:val="46"/>
    <w:rsid w:val="009E0C02"/>
    <w:rPr>
      <w:rFonts w:asciiTheme="minorHAnsi" w:eastAsiaTheme="minorHAnsi" w:hAnsiTheme="minorHAnsi" w:cstheme="minorBidi"/>
      <w:color w:val="auto"/>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o">
    <w:name w:val="Revision"/>
    <w:hidden/>
    <w:uiPriority w:val="99"/>
    <w:semiHidden/>
    <w:rsid w:val="00561E95"/>
  </w:style>
  <w:style w:type="paragraph" w:customStyle="1" w:styleId="p0">
    <w:name w:val="p0"/>
    <w:basedOn w:val="Normal"/>
    <w:link w:val="p0Char"/>
    <w:rsid w:val="003169C0"/>
    <w:pPr>
      <w:widowControl w:val="0"/>
      <w:tabs>
        <w:tab w:val="left" w:pos="720"/>
      </w:tabs>
      <w:autoSpaceDE w:val="0"/>
      <w:autoSpaceDN w:val="0"/>
      <w:adjustRightInd w:val="0"/>
      <w:spacing w:line="240" w:lineRule="atLeast"/>
    </w:pPr>
    <w:rPr>
      <w:rFonts w:ascii="Times" w:eastAsia="PMingLiU" w:hAnsi="Times" w:cstheme="minorBidi"/>
      <w:color w:val="auto"/>
      <w:sz w:val="24"/>
      <w:lang w:eastAsia="en-US"/>
    </w:rPr>
  </w:style>
  <w:style w:type="paragraph" w:customStyle="1" w:styleId="Tahoma11">
    <w:name w:val="Tahoma11"/>
    <w:link w:val="Tahoma11Char"/>
    <w:qFormat/>
    <w:rsid w:val="003169C0"/>
    <w:pPr>
      <w:spacing w:after="240" w:line="320" w:lineRule="exact"/>
      <w:jc w:val="both"/>
    </w:pPr>
    <w:rPr>
      <w:rFonts w:ascii="Times New Roman" w:eastAsiaTheme="minorHAnsi" w:hAnsi="Times New Roman" w:cs="Univers (W1)"/>
      <w:color w:val="auto"/>
      <w:sz w:val="24"/>
    </w:rPr>
  </w:style>
  <w:style w:type="character" w:customStyle="1" w:styleId="Tahoma11Char">
    <w:name w:val="Tahoma11 Char"/>
    <w:link w:val="Tahoma11"/>
    <w:rsid w:val="003169C0"/>
    <w:rPr>
      <w:rFonts w:ascii="Times New Roman" w:eastAsiaTheme="minorHAnsi" w:hAnsi="Times New Roman" w:cs="Univers (W1)"/>
      <w:color w:val="auto"/>
      <w:sz w:val="24"/>
    </w:rPr>
  </w:style>
  <w:style w:type="character" w:customStyle="1" w:styleId="p0Char">
    <w:name w:val="p0 Char"/>
    <w:link w:val="p0"/>
    <w:rsid w:val="003169C0"/>
    <w:rPr>
      <w:rFonts w:ascii="Times" w:eastAsia="PMingLiU" w:hAnsi="Times" w:cstheme="minorBidi"/>
      <w:color w:val="auto"/>
      <w:sz w:val="24"/>
      <w:lang w:eastAsia="en-US"/>
    </w:rPr>
  </w:style>
  <w:style w:type="paragraph" w:customStyle="1" w:styleId="TableParagraph">
    <w:name w:val="Table Paragraph"/>
    <w:basedOn w:val="Normal"/>
    <w:uiPriority w:val="1"/>
    <w:qFormat/>
    <w:rsid w:val="00A11FA4"/>
    <w:pPr>
      <w:widowControl w:val="0"/>
      <w:autoSpaceDE w:val="0"/>
      <w:autoSpaceDN w:val="0"/>
      <w:spacing w:line="240" w:lineRule="auto"/>
      <w:ind w:left="107"/>
      <w:jc w:val="left"/>
    </w:pPr>
    <w:rPr>
      <w:rFonts w:ascii="Verdana" w:eastAsia="Verdana" w:hAnsi="Verdana" w:cs="Verdana"/>
      <w:color w:val="auto"/>
      <w:szCs w:val="22"/>
      <w:lang w:val="pt-PT" w:eastAsia="en-US"/>
    </w:rPr>
  </w:style>
  <w:style w:type="character" w:customStyle="1" w:styleId="fui-primitive">
    <w:name w:val="fui-primitive"/>
    <w:basedOn w:val="Fontepargpadro"/>
    <w:rsid w:val="001910C3"/>
  </w:style>
  <w:style w:type="paragraph" w:styleId="NormalWeb">
    <w:name w:val="Normal (Web)"/>
    <w:basedOn w:val="Normal"/>
    <w:uiPriority w:val="99"/>
    <w:unhideWhenUsed/>
    <w:rsid w:val="001910C3"/>
    <w:pPr>
      <w:spacing w:before="100" w:beforeAutospacing="1" w:after="100" w:afterAutospacing="1" w:line="240" w:lineRule="auto"/>
      <w:jc w:val="left"/>
    </w:pPr>
    <w:rPr>
      <w:rFonts w:ascii="Times New Roman" w:hAnsi="Times New Roman" w:cs="Times New Roman"/>
      <w:color w:val="auto"/>
      <w:sz w:val="24"/>
    </w:rPr>
  </w:style>
  <w:style w:type="character" w:customStyle="1" w:styleId="ui-provider">
    <w:name w:val="ui-provider"/>
    <w:basedOn w:val="Fontepargpadro"/>
    <w:rsid w:val="009D24AE"/>
  </w:style>
  <w:style w:type="character" w:customStyle="1" w:styleId="cf01">
    <w:name w:val="cf01"/>
    <w:basedOn w:val="Fontepargpadro"/>
    <w:rsid w:val="00F2356D"/>
    <w:rPr>
      <w:rFonts w:ascii="Segoe UI" w:hAnsi="Segoe UI" w:cs="Segoe UI" w:hint="default"/>
      <w:sz w:val="18"/>
      <w:szCs w:val="18"/>
    </w:rPr>
  </w:style>
  <w:style w:type="paragraph" w:customStyle="1" w:styleId="paragraph">
    <w:name w:val="paragraph"/>
    <w:basedOn w:val="Normal"/>
    <w:rsid w:val="004B5AA6"/>
    <w:pPr>
      <w:spacing w:line="240" w:lineRule="auto"/>
      <w:jc w:val="left"/>
    </w:pPr>
    <w:rPr>
      <w:rFonts w:ascii="Times New Roman" w:hAnsi="Times New Roman" w:cs="Times New Roman"/>
      <w:color w:val="auto"/>
      <w:sz w:val="24"/>
    </w:rPr>
  </w:style>
  <w:style w:type="character" w:customStyle="1" w:styleId="normaltextrun1">
    <w:name w:val="normaltextrun1"/>
    <w:basedOn w:val="Fontepargpadro"/>
    <w:rsid w:val="00B241BC"/>
  </w:style>
  <w:style w:type="character" w:customStyle="1" w:styleId="eop">
    <w:name w:val="eop"/>
    <w:basedOn w:val="Fontepargpadro"/>
    <w:rsid w:val="00B241BC"/>
  </w:style>
  <w:style w:type="table" w:styleId="SimplesTabela3">
    <w:name w:val="Plain Table 3"/>
    <w:basedOn w:val="Tabelanormal"/>
    <w:uiPriority w:val="43"/>
    <w:rsid w:val="00B241BC"/>
    <w:rPr>
      <w:rFonts w:asciiTheme="minorHAnsi" w:eastAsiaTheme="minorHAnsi" w:hAnsiTheme="minorHAnsi" w:cstheme="minorBidi"/>
      <w:color w:val="auto"/>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emEspaamento">
    <w:name w:val="No Spacing"/>
    <w:uiPriority w:val="1"/>
    <w:qFormat/>
    <w:rsid w:val="00B241BC"/>
    <w:rPr>
      <w:rFonts w:asciiTheme="minorHAnsi" w:eastAsiaTheme="minorHAnsi" w:hAnsiTheme="minorHAnsi" w:cstheme="minorBidi"/>
      <w:color w:val="auto"/>
      <w:szCs w:val="22"/>
      <w:lang w:eastAsia="en-US"/>
    </w:rPr>
  </w:style>
  <w:style w:type="paragraph" w:styleId="Corpodetexto">
    <w:name w:val="Body Text"/>
    <w:basedOn w:val="Normal"/>
    <w:link w:val="CorpodetextoChar"/>
    <w:uiPriority w:val="1"/>
    <w:qFormat/>
    <w:rsid w:val="00B241BC"/>
    <w:pPr>
      <w:widowControl w:val="0"/>
      <w:autoSpaceDE w:val="0"/>
      <w:autoSpaceDN w:val="0"/>
      <w:spacing w:line="240" w:lineRule="auto"/>
      <w:jc w:val="left"/>
    </w:pPr>
    <w:rPr>
      <w:rFonts w:ascii="Trebuchet MS" w:eastAsia="Trebuchet MS" w:hAnsi="Trebuchet MS" w:cs="Trebuchet MS"/>
      <w:color w:val="auto"/>
      <w:szCs w:val="22"/>
      <w:lang w:val="pt-PT" w:eastAsia="en-US"/>
    </w:rPr>
  </w:style>
  <w:style w:type="character" w:customStyle="1" w:styleId="CorpodetextoChar">
    <w:name w:val="Corpo de texto Char"/>
    <w:basedOn w:val="Fontepargpadro"/>
    <w:link w:val="Corpodetexto"/>
    <w:uiPriority w:val="1"/>
    <w:rsid w:val="00B241BC"/>
    <w:rPr>
      <w:rFonts w:ascii="Trebuchet MS" w:eastAsia="Trebuchet MS" w:hAnsi="Trebuchet MS" w:cs="Trebuchet MS"/>
      <w:color w:val="auto"/>
      <w:szCs w:val="22"/>
      <w:lang w:val="pt-PT" w:eastAsia="en-US"/>
    </w:rPr>
  </w:style>
  <w:style w:type="paragraph" w:customStyle="1" w:styleId="Default">
    <w:name w:val="Default"/>
    <w:link w:val="DefaultChar"/>
    <w:rsid w:val="00B241BC"/>
    <w:pPr>
      <w:autoSpaceDE w:val="0"/>
      <w:autoSpaceDN w:val="0"/>
      <w:adjustRightInd w:val="0"/>
    </w:pPr>
    <w:rPr>
      <w:rFonts w:ascii="Calibri" w:eastAsiaTheme="minorHAnsi" w:hAnsi="Calibri" w:cs="Calibri"/>
      <w:color w:val="000000"/>
      <w:sz w:val="24"/>
      <w:lang w:eastAsia="en-US"/>
    </w:rPr>
  </w:style>
  <w:style w:type="paragraph" w:styleId="Corpodetexto2">
    <w:name w:val="Body Text 2"/>
    <w:basedOn w:val="Normal"/>
    <w:link w:val="Corpodetexto2Char"/>
    <w:uiPriority w:val="99"/>
    <w:semiHidden/>
    <w:unhideWhenUsed/>
    <w:rsid w:val="00B241BC"/>
    <w:pPr>
      <w:spacing w:after="120" w:line="480" w:lineRule="auto"/>
      <w:jc w:val="left"/>
    </w:pPr>
    <w:rPr>
      <w:rFonts w:asciiTheme="minorHAnsi" w:eastAsiaTheme="minorHAnsi" w:hAnsiTheme="minorHAnsi" w:cstheme="minorBidi"/>
      <w:color w:val="auto"/>
      <w:szCs w:val="22"/>
      <w:lang w:eastAsia="en-US"/>
    </w:rPr>
  </w:style>
  <w:style w:type="character" w:customStyle="1" w:styleId="Corpodetexto2Char">
    <w:name w:val="Corpo de texto 2 Char"/>
    <w:basedOn w:val="Fontepargpadro"/>
    <w:link w:val="Corpodetexto2"/>
    <w:uiPriority w:val="99"/>
    <w:semiHidden/>
    <w:rsid w:val="00B241BC"/>
    <w:rPr>
      <w:rFonts w:asciiTheme="minorHAnsi" w:eastAsiaTheme="minorHAnsi" w:hAnsiTheme="minorHAnsi" w:cstheme="minorBidi"/>
      <w:color w:val="auto"/>
      <w:szCs w:val="22"/>
      <w:lang w:eastAsia="en-US"/>
    </w:rPr>
  </w:style>
  <w:style w:type="table" w:customStyle="1" w:styleId="TableGrid1">
    <w:name w:val="Table Grid1"/>
    <w:basedOn w:val="Tabelanormal"/>
    <w:next w:val="Tabelacomgrade"/>
    <w:uiPriority w:val="59"/>
    <w:rsid w:val="00B241BC"/>
    <w:rPr>
      <w:rFonts w:ascii="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deClara-nfase32">
    <w:name w:val="Grade Clara - Ênfase 32"/>
    <w:basedOn w:val="Normal"/>
    <w:uiPriority w:val="99"/>
    <w:qFormat/>
    <w:rsid w:val="00B241BC"/>
    <w:pPr>
      <w:spacing w:line="240" w:lineRule="auto"/>
      <w:ind w:left="720"/>
      <w:contextualSpacing/>
      <w:jc w:val="left"/>
    </w:pPr>
    <w:rPr>
      <w:rFonts w:ascii="Times New Roman" w:hAnsi="Times New Roman" w:cs="Times New Roman"/>
      <w:color w:val="auto"/>
      <w:sz w:val="24"/>
    </w:rPr>
  </w:style>
  <w:style w:type="paragraph" w:customStyle="1" w:styleId="Demarest01">
    <w:name w:val="Demarest01"/>
    <w:basedOn w:val="Normal"/>
    <w:rsid w:val="00B241BC"/>
    <w:pPr>
      <w:keepNext/>
      <w:shd w:val="clear" w:color="auto" w:fill="FFFFFF"/>
      <w:tabs>
        <w:tab w:val="left" w:pos="24"/>
        <w:tab w:val="left" w:pos="284"/>
        <w:tab w:val="left" w:pos="900"/>
        <w:tab w:val="left" w:pos="1418"/>
        <w:tab w:val="left" w:pos="2700"/>
        <w:tab w:val="left" w:pos="3600"/>
        <w:tab w:val="left" w:pos="4500"/>
        <w:tab w:val="left" w:pos="5400"/>
        <w:tab w:val="left" w:pos="6300"/>
        <w:tab w:val="left" w:pos="7200"/>
        <w:tab w:val="left" w:pos="8100"/>
        <w:tab w:val="left" w:pos="9000"/>
      </w:tabs>
      <w:autoSpaceDE w:val="0"/>
      <w:autoSpaceDN w:val="0"/>
      <w:adjustRightInd w:val="0"/>
      <w:spacing w:line="240" w:lineRule="auto"/>
      <w:ind w:left="720" w:right="-731" w:hanging="360"/>
      <w:outlineLvl w:val="0"/>
    </w:pPr>
    <w:rPr>
      <w:rFonts w:ascii="Arial" w:hAnsi="Arial" w:cs="Arial"/>
      <w:b/>
      <w:bCs/>
      <w:color w:val="000000"/>
      <w:szCs w:val="22"/>
    </w:rPr>
  </w:style>
  <w:style w:type="table" w:customStyle="1" w:styleId="Tabelacomgrade1">
    <w:name w:val="Tabela com grade1"/>
    <w:basedOn w:val="Tabelanormal"/>
    <w:next w:val="Tabelacomgrade"/>
    <w:uiPriority w:val="39"/>
    <w:rsid w:val="00B241BC"/>
    <w:rPr>
      <w:rFonts w:ascii="Calibri" w:eastAsia="Calibri" w:hAnsi="Calibri" w:cs="Times New Roman"/>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241BC"/>
    <w:pPr>
      <w:spacing w:after="120" w:line="240" w:lineRule="auto"/>
      <w:ind w:left="283"/>
      <w:jc w:val="left"/>
    </w:pPr>
    <w:rPr>
      <w:rFonts w:ascii="Times New Roman" w:hAnsi="Times New Roman" w:cs="Times New Roman"/>
      <w:color w:val="auto"/>
      <w:sz w:val="24"/>
    </w:rPr>
  </w:style>
  <w:style w:type="character" w:customStyle="1" w:styleId="RecuodecorpodetextoChar">
    <w:name w:val="Recuo de corpo de texto Char"/>
    <w:basedOn w:val="Fontepargpadro"/>
    <w:link w:val="Recuodecorpodetexto"/>
    <w:uiPriority w:val="99"/>
    <w:rsid w:val="00B241BC"/>
    <w:rPr>
      <w:rFonts w:ascii="Times New Roman" w:hAnsi="Times New Roman" w:cs="Times New Roman"/>
      <w:color w:val="auto"/>
      <w:sz w:val="24"/>
    </w:rPr>
  </w:style>
  <w:style w:type="character" w:customStyle="1" w:styleId="MenoPendente1">
    <w:name w:val="Menção Pendente1"/>
    <w:basedOn w:val="Fontepargpadro"/>
    <w:uiPriority w:val="99"/>
    <w:semiHidden/>
    <w:unhideWhenUsed/>
    <w:rsid w:val="00B241BC"/>
    <w:rPr>
      <w:color w:val="605E5C"/>
      <w:shd w:val="clear" w:color="auto" w:fill="E1DFDD"/>
    </w:rPr>
  </w:style>
  <w:style w:type="paragraph" w:customStyle="1" w:styleId="Level1">
    <w:name w:val="Level 1"/>
    <w:basedOn w:val="Normal"/>
    <w:uiPriority w:val="99"/>
    <w:qFormat/>
    <w:rsid w:val="00B241BC"/>
    <w:pPr>
      <w:keepNext/>
      <w:widowControl w:val="0"/>
      <w:numPr>
        <w:numId w:val="41"/>
      </w:numPr>
      <w:tabs>
        <w:tab w:val="clear" w:pos="680"/>
        <w:tab w:val="num" w:pos="360"/>
      </w:tabs>
      <w:suppressAutoHyphens/>
      <w:spacing w:before="280" w:after="140" w:line="290" w:lineRule="auto"/>
      <w:ind w:left="0" w:firstLine="0"/>
      <w:outlineLvl w:val="0"/>
    </w:pPr>
    <w:rPr>
      <w:rFonts w:ascii="Arial" w:eastAsia="Cambria" w:hAnsi="Arial" w:cs="Arial"/>
      <w:b/>
      <w:color w:val="000000"/>
      <w:lang w:eastAsia="en-US"/>
    </w:rPr>
  </w:style>
  <w:style w:type="paragraph" w:customStyle="1" w:styleId="Level2">
    <w:name w:val="Level 2"/>
    <w:basedOn w:val="Normal"/>
    <w:link w:val="Level2Char"/>
    <w:uiPriority w:val="99"/>
    <w:qFormat/>
    <w:rsid w:val="00B241BC"/>
    <w:pPr>
      <w:numPr>
        <w:ilvl w:val="1"/>
        <w:numId w:val="41"/>
      </w:numPr>
      <w:tabs>
        <w:tab w:val="clear" w:pos="822"/>
        <w:tab w:val="num" w:pos="360"/>
      </w:tabs>
      <w:spacing w:after="140" w:line="290" w:lineRule="auto"/>
      <w:ind w:left="0" w:firstLine="0"/>
      <w:outlineLvl w:val="1"/>
    </w:pPr>
    <w:rPr>
      <w:rFonts w:ascii="Arial" w:eastAsia="Cambria" w:hAnsi="Arial" w:cs="Arial"/>
      <w:color w:val="auto"/>
      <w:sz w:val="20"/>
      <w:lang w:eastAsia="en-US"/>
    </w:rPr>
  </w:style>
  <w:style w:type="paragraph" w:customStyle="1" w:styleId="Level3">
    <w:name w:val="Level 3"/>
    <w:basedOn w:val="Normal"/>
    <w:link w:val="Level3Char"/>
    <w:uiPriority w:val="99"/>
    <w:qFormat/>
    <w:rsid w:val="00B241BC"/>
    <w:pPr>
      <w:numPr>
        <w:ilvl w:val="2"/>
        <w:numId w:val="41"/>
      </w:numPr>
      <w:spacing w:after="140" w:line="290" w:lineRule="auto"/>
      <w:outlineLvl w:val="2"/>
    </w:pPr>
    <w:rPr>
      <w:rFonts w:ascii="Arial" w:eastAsia="Cambria" w:hAnsi="Arial" w:cs="Arial"/>
      <w:color w:val="auto"/>
      <w:sz w:val="20"/>
      <w:lang w:eastAsia="en-US"/>
    </w:rPr>
  </w:style>
  <w:style w:type="paragraph" w:customStyle="1" w:styleId="Level4">
    <w:name w:val="Level 4"/>
    <w:basedOn w:val="Normal"/>
    <w:uiPriority w:val="99"/>
    <w:qFormat/>
    <w:rsid w:val="00B241BC"/>
    <w:pPr>
      <w:numPr>
        <w:ilvl w:val="3"/>
        <w:numId w:val="41"/>
      </w:numPr>
      <w:tabs>
        <w:tab w:val="clear" w:pos="2041"/>
        <w:tab w:val="num" w:pos="360"/>
      </w:tabs>
      <w:spacing w:after="140" w:line="290" w:lineRule="auto"/>
      <w:ind w:left="0" w:firstLine="0"/>
      <w:outlineLvl w:val="3"/>
    </w:pPr>
    <w:rPr>
      <w:rFonts w:ascii="Arial" w:eastAsia="Cambria" w:hAnsi="Arial" w:cs="Arial"/>
      <w:color w:val="auto"/>
      <w:sz w:val="20"/>
      <w:lang w:eastAsia="en-US"/>
    </w:rPr>
  </w:style>
  <w:style w:type="paragraph" w:customStyle="1" w:styleId="Level5">
    <w:name w:val="Level 5"/>
    <w:basedOn w:val="Normal"/>
    <w:uiPriority w:val="99"/>
    <w:qFormat/>
    <w:rsid w:val="00B241BC"/>
    <w:pPr>
      <w:numPr>
        <w:ilvl w:val="4"/>
        <w:numId w:val="41"/>
      </w:numPr>
      <w:tabs>
        <w:tab w:val="clear" w:pos="2721"/>
        <w:tab w:val="num" w:pos="360"/>
      </w:tabs>
      <w:spacing w:after="140" w:line="290" w:lineRule="auto"/>
      <w:ind w:left="0" w:firstLine="0"/>
    </w:pPr>
    <w:rPr>
      <w:rFonts w:ascii="Arial" w:eastAsia="Cambria" w:hAnsi="Arial" w:cs="Arial"/>
      <w:color w:val="auto"/>
      <w:sz w:val="20"/>
      <w:lang w:eastAsia="en-US"/>
    </w:rPr>
  </w:style>
  <w:style w:type="paragraph" w:customStyle="1" w:styleId="Level6">
    <w:name w:val="Level 6"/>
    <w:basedOn w:val="Normal"/>
    <w:uiPriority w:val="99"/>
    <w:qFormat/>
    <w:rsid w:val="00B241BC"/>
    <w:pPr>
      <w:numPr>
        <w:ilvl w:val="5"/>
        <w:numId w:val="41"/>
      </w:numPr>
      <w:tabs>
        <w:tab w:val="clear" w:pos="3402"/>
        <w:tab w:val="num" w:pos="360"/>
      </w:tabs>
      <w:spacing w:after="140" w:line="290" w:lineRule="auto"/>
      <w:ind w:left="0" w:firstLine="0"/>
    </w:pPr>
    <w:rPr>
      <w:rFonts w:ascii="Arial" w:eastAsia="Cambria" w:hAnsi="Arial" w:cs="Arial"/>
      <w:color w:val="auto"/>
      <w:sz w:val="20"/>
      <w:lang w:eastAsia="en-US"/>
    </w:rPr>
  </w:style>
  <w:style w:type="character" w:customStyle="1" w:styleId="Level3Char">
    <w:name w:val="Level 3 Char"/>
    <w:link w:val="Level3"/>
    <w:uiPriority w:val="99"/>
    <w:rsid w:val="00B241BC"/>
    <w:rPr>
      <w:rFonts w:ascii="Arial" w:eastAsia="Cambria" w:hAnsi="Arial" w:cs="Arial"/>
      <w:color w:val="auto"/>
      <w:sz w:val="20"/>
      <w:lang w:eastAsia="en-US"/>
    </w:rPr>
  </w:style>
  <w:style w:type="character" w:customStyle="1" w:styleId="Level2Char">
    <w:name w:val="Level 2 Char"/>
    <w:link w:val="Level2"/>
    <w:uiPriority w:val="99"/>
    <w:rsid w:val="00B241BC"/>
    <w:rPr>
      <w:rFonts w:ascii="Arial" w:eastAsia="Cambria" w:hAnsi="Arial" w:cs="Arial"/>
      <w:color w:val="auto"/>
      <w:sz w:val="20"/>
      <w:lang w:eastAsia="en-US"/>
    </w:rPr>
  </w:style>
  <w:style w:type="paragraph" w:styleId="Sumrio3">
    <w:name w:val="toc 3"/>
    <w:basedOn w:val="Normal"/>
    <w:next w:val="Normal"/>
    <w:autoRedefine/>
    <w:uiPriority w:val="39"/>
    <w:unhideWhenUsed/>
    <w:rsid w:val="00B241BC"/>
    <w:pPr>
      <w:spacing w:after="100" w:line="259" w:lineRule="auto"/>
      <w:ind w:left="440"/>
      <w:jc w:val="left"/>
    </w:pPr>
    <w:rPr>
      <w:rFonts w:asciiTheme="minorHAnsi" w:eastAsiaTheme="minorHAnsi" w:hAnsiTheme="minorHAnsi" w:cstheme="minorBidi"/>
      <w:color w:val="auto"/>
      <w:szCs w:val="22"/>
      <w:lang w:eastAsia="en-US"/>
    </w:rPr>
  </w:style>
  <w:style w:type="character" w:customStyle="1" w:styleId="normaltextrun">
    <w:name w:val="normaltextrun"/>
    <w:basedOn w:val="Fontepargpadro"/>
    <w:rsid w:val="00B241BC"/>
  </w:style>
  <w:style w:type="character" w:customStyle="1" w:styleId="DeltaViewInsertion">
    <w:name w:val="DeltaView Insertion"/>
    <w:uiPriority w:val="99"/>
    <w:rsid w:val="00B241BC"/>
    <w:rPr>
      <w:color w:val="0000FF"/>
      <w:spacing w:val="0"/>
      <w:u w:val="double"/>
    </w:rPr>
  </w:style>
  <w:style w:type="character" w:styleId="Nmerodepgina">
    <w:name w:val="page number"/>
    <w:semiHidden/>
    <w:unhideWhenUsed/>
    <w:rsid w:val="00B241BC"/>
    <w:rPr>
      <w:rFonts w:ascii="Times New Roman" w:hAnsi="Times New Roman" w:cs="Times New Roman" w:hint="default"/>
    </w:rPr>
  </w:style>
  <w:style w:type="table" w:customStyle="1" w:styleId="SimplesTabela31">
    <w:name w:val="Simples Tabela 31"/>
    <w:basedOn w:val="Tabelanormal"/>
    <w:uiPriority w:val="43"/>
    <w:rsid w:val="00B241BC"/>
    <w:rPr>
      <w:rFonts w:asciiTheme="minorHAnsi" w:eastAsiaTheme="minorHAnsi" w:hAnsiTheme="minorHAnsi" w:cstheme="minorBidi"/>
      <w:color w:val="auto"/>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deGrade1Clara1">
    <w:name w:val="Tabela de Grade 1 Clara1"/>
    <w:basedOn w:val="Tabelanormal"/>
    <w:uiPriority w:val="46"/>
    <w:rsid w:val="00B241BC"/>
    <w:rPr>
      <w:rFonts w:asciiTheme="minorHAnsi" w:eastAsiaTheme="minorHAnsi" w:hAnsiTheme="minorHAnsi" w:cstheme="minorBidi"/>
      <w:color w:val="auto"/>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Justified">
    <w:name w:val="Normal (Justified)"/>
    <w:basedOn w:val="Normal"/>
    <w:rsid w:val="00B241BC"/>
    <w:pPr>
      <w:spacing w:line="240" w:lineRule="auto"/>
    </w:pPr>
    <w:rPr>
      <w:rFonts w:ascii="Times New Roman" w:hAnsi="Times New Roman" w:cs="Times New Roman"/>
      <w:color w:val="auto"/>
      <w:kern w:val="28"/>
      <w:sz w:val="24"/>
      <w:szCs w:val="20"/>
    </w:rPr>
  </w:style>
  <w:style w:type="character" w:customStyle="1" w:styleId="DefaultChar">
    <w:name w:val="Default Char"/>
    <w:basedOn w:val="Fontepargpadro"/>
    <w:link w:val="Default"/>
    <w:rsid w:val="00B241BC"/>
    <w:rPr>
      <w:rFonts w:ascii="Calibri" w:eastAsiaTheme="minorHAnsi" w:hAnsi="Calibri" w:cs="Calibri"/>
      <w:color w:val="000000"/>
      <w:sz w:val="24"/>
      <w:lang w:eastAsia="en-US"/>
    </w:rPr>
  </w:style>
  <w:style w:type="paragraph" w:styleId="Textodenotadefim">
    <w:name w:val="endnote text"/>
    <w:basedOn w:val="Normal"/>
    <w:link w:val="TextodenotadefimChar"/>
    <w:uiPriority w:val="99"/>
    <w:semiHidden/>
    <w:unhideWhenUsed/>
    <w:rsid w:val="00B241BC"/>
    <w:pPr>
      <w:spacing w:line="240" w:lineRule="auto"/>
      <w:jc w:val="left"/>
    </w:pPr>
    <w:rPr>
      <w:rFonts w:asciiTheme="minorHAnsi" w:eastAsiaTheme="minorHAnsi" w:hAnsiTheme="minorHAnsi" w:cstheme="minorBidi"/>
      <w:color w:val="auto"/>
      <w:sz w:val="20"/>
      <w:szCs w:val="20"/>
      <w:lang w:eastAsia="en-US"/>
    </w:rPr>
  </w:style>
  <w:style w:type="character" w:customStyle="1" w:styleId="TextodenotadefimChar">
    <w:name w:val="Texto de nota de fim Char"/>
    <w:basedOn w:val="Fontepargpadro"/>
    <w:link w:val="Textodenotadefim"/>
    <w:uiPriority w:val="99"/>
    <w:semiHidden/>
    <w:rsid w:val="00B241BC"/>
    <w:rPr>
      <w:rFonts w:asciiTheme="minorHAnsi" w:eastAsiaTheme="minorHAnsi" w:hAnsiTheme="minorHAnsi" w:cstheme="minorBidi"/>
      <w:color w:val="auto"/>
      <w:sz w:val="20"/>
      <w:szCs w:val="20"/>
      <w:lang w:eastAsia="en-US"/>
    </w:rPr>
  </w:style>
  <w:style w:type="character" w:styleId="Refdenotadefim">
    <w:name w:val="endnote reference"/>
    <w:basedOn w:val="Fontepargpadro"/>
    <w:uiPriority w:val="99"/>
    <w:semiHidden/>
    <w:unhideWhenUsed/>
    <w:rsid w:val="00B241BC"/>
    <w:rPr>
      <w:vertAlign w:val="superscript"/>
    </w:rPr>
  </w:style>
  <w:style w:type="paragraph" w:customStyle="1" w:styleId="para">
    <w:name w:val="para"/>
    <w:rsid w:val="00B241BC"/>
    <w:pPr>
      <w:widowControl w:val="0"/>
      <w:tabs>
        <w:tab w:val="left" w:pos="0"/>
        <w:tab w:val="left" w:pos="1418"/>
        <w:tab w:val="left" w:pos="2835"/>
        <w:tab w:val="left" w:pos="4252"/>
      </w:tabs>
      <w:suppressAutoHyphens/>
      <w:spacing w:after="57" w:line="278" w:lineRule="atLeast"/>
      <w:jc w:val="both"/>
    </w:pPr>
    <w:rPr>
      <w:rFonts w:ascii="Times" w:eastAsia="Arial" w:hAnsi="Times" w:cs="Times New Roman"/>
      <w:color w:val="auto"/>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01441">
      <w:bodyDiv w:val="1"/>
      <w:marLeft w:val="0"/>
      <w:marRight w:val="0"/>
      <w:marTop w:val="0"/>
      <w:marBottom w:val="0"/>
      <w:divBdr>
        <w:top w:val="none" w:sz="0" w:space="0" w:color="auto"/>
        <w:left w:val="none" w:sz="0" w:space="0" w:color="auto"/>
        <w:bottom w:val="none" w:sz="0" w:space="0" w:color="auto"/>
        <w:right w:val="none" w:sz="0" w:space="0" w:color="auto"/>
      </w:divBdr>
    </w:div>
    <w:div w:id="569392373">
      <w:bodyDiv w:val="1"/>
      <w:marLeft w:val="0"/>
      <w:marRight w:val="0"/>
      <w:marTop w:val="0"/>
      <w:marBottom w:val="0"/>
      <w:divBdr>
        <w:top w:val="none" w:sz="0" w:space="0" w:color="auto"/>
        <w:left w:val="none" w:sz="0" w:space="0" w:color="auto"/>
        <w:bottom w:val="none" w:sz="0" w:space="0" w:color="auto"/>
        <w:right w:val="none" w:sz="0" w:space="0" w:color="auto"/>
      </w:divBdr>
    </w:div>
    <w:div w:id="672296543">
      <w:bodyDiv w:val="1"/>
      <w:marLeft w:val="0"/>
      <w:marRight w:val="0"/>
      <w:marTop w:val="0"/>
      <w:marBottom w:val="0"/>
      <w:divBdr>
        <w:top w:val="none" w:sz="0" w:space="0" w:color="auto"/>
        <w:left w:val="none" w:sz="0" w:space="0" w:color="auto"/>
        <w:bottom w:val="none" w:sz="0" w:space="0" w:color="auto"/>
        <w:right w:val="none" w:sz="0" w:space="0" w:color="auto"/>
      </w:divBdr>
    </w:div>
    <w:div w:id="805507001">
      <w:bodyDiv w:val="1"/>
      <w:marLeft w:val="0"/>
      <w:marRight w:val="0"/>
      <w:marTop w:val="0"/>
      <w:marBottom w:val="0"/>
      <w:divBdr>
        <w:top w:val="none" w:sz="0" w:space="0" w:color="auto"/>
        <w:left w:val="none" w:sz="0" w:space="0" w:color="auto"/>
        <w:bottom w:val="none" w:sz="0" w:space="0" w:color="auto"/>
        <w:right w:val="none" w:sz="0" w:space="0" w:color="auto"/>
      </w:divBdr>
    </w:div>
    <w:div w:id="1026641997">
      <w:bodyDiv w:val="1"/>
      <w:marLeft w:val="0"/>
      <w:marRight w:val="0"/>
      <w:marTop w:val="0"/>
      <w:marBottom w:val="0"/>
      <w:divBdr>
        <w:top w:val="none" w:sz="0" w:space="0" w:color="auto"/>
        <w:left w:val="none" w:sz="0" w:space="0" w:color="auto"/>
        <w:bottom w:val="none" w:sz="0" w:space="0" w:color="auto"/>
        <w:right w:val="none" w:sz="0" w:space="0" w:color="auto"/>
      </w:divBdr>
    </w:div>
    <w:div w:id="1565027703">
      <w:bodyDiv w:val="1"/>
      <w:marLeft w:val="0"/>
      <w:marRight w:val="0"/>
      <w:marTop w:val="0"/>
      <w:marBottom w:val="0"/>
      <w:divBdr>
        <w:top w:val="none" w:sz="0" w:space="0" w:color="auto"/>
        <w:left w:val="none" w:sz="0" w:space="0" w:color="auto"/>
        <w:bottom w:val="none" w:sz="0" w:space="0" w:color="auto"/>
        <w:right w:val="none" w:sz="0" w:space="0" w:color="auto"/>
      </w:divBdr>
    </w:div>
    <w:div w:id="1701658874">
      <w:bodyDiv w:val="1"/>
      <w:marLeft w:val="0"/>
      <w:marRight w:val="0"/>
      <w:marTop w:val="0"/>
      <w:marBottom w:val="0"/>
      <w:divBdr>
        <w:top w:val="none" w:sz="0" w:space="0" w:color="auto"/>
        <w:left w:val="none" w:sz="0" w:space="0" w:color="auto"/>
        <w:bottom w:val="none" w:sz="0" w:space="0" w:color="auto"/>
        <w:right w:val="none" w:sz="0" w:space="0" w:color="auto"/>
      </w:divBdr>
    </w:div>
    <w:div w:id="1979140932">
      <w:bodyDiv w:val="1"/>
      <w:marLeft w:val="0"/>
      <w:marRight w:val="0"/>
      <w:marTop w:val="0"/>
      <w:marBottom w:val="0"/>
      <w:divBdr>
        <w:top w:val="none" w:sz="0" w:space="0" w:color="auto"/>
        <w:left w:val="none" w:sz="0" w:space="0" w:color="auto"/>
        <w:bottom w:val="none" w:sz="0" w:space="0" w:color="auto"/>
        <w:right w:val="none" w:sz="0" w:space="0" w:color="auto"/>
      </w:divBdr>
      <w:divsChild>
        <w:div w:id="1283071988">
          <w:marLeft w:val="0"/>
          <w:marRight w:val="0"/>
          <w:marTop w:val="0"/>
          <w:marBottom w:val="0"/>
          <w:divBdr>
            <w:top w:val="none" w:sz="0" w:space="0" w:color="auto"/>
            <w:left w:val="none" w:sz="0" w:space="0" w:color="auto"/>
            <w:bottom w:val="none" w:sz="0" w:space="0" w:color="auto"/>
            <w:right w:val="none" w:sz="0" w:space="0" w:color="auto"/>
          </w:divBdr>
          <w:divsChild>
            <w:div w:id="634415387">
              <w:marLeft w:val="0"/>
              <w:marRight w:val="0"/>
              <w:marTop w:val="0"/>
              <w:marBottom w:val="0"/>
              <w:divBdr>
                <w:top w:val="none" w:sz="0" w:space="0" w:color="auto"/>
                <w:left w:val="none" w:sz="0" w:space="0" w:color="auto"/>
                <w:bottom w:val="none" w:sz="0" w:space="0" w:color="auto"/>
                <w:right w:val="none" w:sz="0" w:space="0" w:color="auto"/>
              </w:divBdr>
              <w:divsChild>
                <w:div w:id="201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58595">
      <w:bodyDiv w:val="1"/>
      <w:marLeft w:val="0"/>
      <w:marRight w:val="0"/>
      <w:marTop w:val="0"/>
      <w:marBottom w:val="0"/>
      <w:divBdr>
        <w:top w:val="none" w:sz="0" w:space="0" w:color="auto"/>
        <w:left w:val="none" w:sz="0" w:space="0" w:color="auto"/>
        <w:bottom w:val="none" w:sz="0" w:space="0" w:color="auto"/>
        <w:right w:val="none" w:sz="0" w:space="0" w:color="auto"/>
      </w:divBdr>
    </w:div>
    <w:div w:id="2146392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b3.com.br"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DOCS!6534980.1</documentid>
  <senderid>MKC</senderid>
  <senderemail>MKATO@VBSO.COM.BR</senderemail>
  <lastmodified>2024-07-30T21:36:00.0000000-03:00</lastmodified>
  <database>DOCS</database>
</properties>
</file>

<file path=customXml/itemProps1.xml><?xml version="1.0" encoding="utf-8"?>
<ds:datastoreItem xmlns:ds="http://schemas.openxmlformats.org/officeDocument/2006/customXml" ds:itemID="{2676E7C0-CE34-47CC-8F85-ADE71A5CB272}">
  <ds:schemaRefs>
    <ds:schemaRef ds:uri="http://schemas.openxmlformats.org/officeDocument/2006/bibliography"/>
  </ds:schemaRefs>
</ds:datastoreItem>
</file>

<file path=customXml/itemProps2.xml><?xml version="1.0" encoding="utf-8"?>
<ds:datastoreItem xmlns:ds="http://schemas.openxmlformats.org/officeDocument/2006/customXml" ds:itemID="{43E712FC-B9CC-43A5-8CFC-64C643C7CA0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171</Pages>
  <Words>54694</Words>
  <Characters>295352</Characters>
  <Application>Microsoft Office Word</Application>
  <DocSecurity>0</DocSecurity>
  <Lines>2461</Lines>
  <Paragraphs>698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Carolina Marcondes de Castro</dc:creator>
  <cp:keywords/>
  <dc:description/>
  <cp:lastModifiedBy>Wellington Andrade</cp:lastModifiedBy>
  <cp:revision>2</cp:revision>
  <cp:lastPrinted>2024-07-31T00:20:00Z</cp:lastPrinted>
  <dcterms:created xsi:type="dcterms:W3CDTF">2025-09-03T18:54:00Z</dcterms:created>
  <dcterms:modified xsi:type="dcterms:W3CDTF">2025-09-03T18:54:00Z</dcterms:modified>
</cp:coreProperties>
</file>